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EFAA1" w14:textId="77777777" w:rsidR="00E875ED" w:rsidRDefault="00E875ED" w:rsidP="00E875ED"/>
    <w:p w14:paraId="1AC1AC43" w14:textId="77777777" w:rsidR="00E875ED" w:rsidRPr="003E7B83" w:rsidRDefault="00E875ED" w:rsidP="00E875ED">
      <w:pPr>
        <w:jc w:val="center"/>
        <w:rPr>
          <w:rFonts w:asciiTheme="majorHAnsi" w:hAnsiTheme="majorHAnsi" w:cstheme="minorHAnsi"/>
          <w:sz w:val="72"/>
          <w:szCs w:val="72"/>
        </w:rPr>
      </w:pPr>
      <w:bookmarkStart w:id="0" w:name="_Toc333586744"/>
      <w:r w:rsidRPr="003E7B83">
        <w:rPr>
          <w:rFonts w:asciiTheme="majorHAnsi" w:hAnsiTheme="majorHAnsi" w:cstheme="minorHAnsi"/>
          <w:sz w:val="72"/>
          <w:szCs w:val="72"/>
        </w:rPr>
        <w:t>Requirements Analysis</w:t>
      </w:r>
      <w:bookmarkEnd w:id="0"/>
    </w:p>
    <w:p w14:paraId="12FA49E9" w14:textId="77777777" w:rsidR="00E875ED" w:rsidRPr="003E7B83" w:rsidRDefault="00E875ED" w:rsidP="00E875ED">
      <w:pPr>
        <w:jc w:val="center"/>
        <w:rPr>
          <w:rFonts w:asciiTheme="majorHAnsi" w:hAnsiTheme="majorHAnsi" w:cstheme="minorHAnsi"/>
          <w:sz w:val="48"/>
          <w:szCs w:val="48"/>
        </w:rPr>
      </w:pPr>
      <w:bookmarkStart w:id="1" w:name="_Toc333586745"/>
      <w:r w:rsidRPr="003E7B83">
        <w:rPr>
          <w:rFonts w:asciiTheme="majorHAnsi" w:hAnsiTheme="majorHAnsi" w:cstheme="minorHAnsi"/>
          <w:sz w:val="48"/>
          <w:szCs w:val="48"/>
        </w:rPr>
        <w:t>Smarter Balanced Assessment Consortium Test Delivery System</w:t>
      </w:r>
      <w:bookmarkEnd w:id="1"/>
    </w:p>
    <w:p w14:paraId="26F224D8" w14:textId="77777777" w:rsidR="00E875ED" w:rsidRPr="003E7B83" w:rsidRDefault="00E875ED" w:rsidP="00E875ED">
      <w:pPr>
        <w:jc w:val="center"/>
        <w:rPr>
          <w:rFonts w:asciiTheme="majorHAnsi" w:hAnsiTheme="majorHAnsi" w:cstheme="minorHAnsi"/>
        </w:rPr>
      </w:pPr>
    </w:p>
    <w:p w14:paraId="327C4AF6" w14:textId="77777777" w:rsidR="00E875ED" w:rsidRPr="003E7B83" w:rsidRDefault="00E875ED" w:rsidP="00E875ED">
      <w:pPr>
        <w:jc w:val="center"/>
        <w:rPr>
          <w:rFonts w:asciiTheme="majorHAnsi" w:hAnsiTheme="majorHAnsi" w:cstheme="minorHAnsi"/>
        </w:rPr>
      </w:pPr>
    </w:p>
    <w:p w14:paraId="655486B2" w14:textId="425513F7" w:rsidR="00E875ED" w:rsidRDefault="00E875ED" w:rsidP="00E875ED">
      <w:pPr>
        <w:jc w:val="center"/>
        <w:rPr>
          <w:rFonts w:asciiTheme="majorHAnsi" w:hAnsiTheme="majorHAnsi" w:cstheme="minorHAnsi"/>
          <w:sz w:val="44"/>
          <w:szCs w:val="44"/>
        </w:rPr>
      </w:pPr>
      <w:bookmarkStart w:id="2" w:name="_Toc333586746"/>
      <w:r w:rsidRPr="003E7B83">
        <w:rPr>
          <w:rFonts w:asciiTheme="majorHAnsi" w:hAnsiTheme="majorHAnsi" w:cstheme="minorHAnsi"/>
          <w:sz w:val="44"/>
          <w:szCs w:val="44"/>
        </w:rPr>
        <w:t xml:space="preserve">Component: </w:t>
      </w:r>
      <w:bookmarkEnd w:id="2"/>
      <w:r w:rsidR="00A24395">
        <w:rPr>
          <w:rFonts w:asciiTheme="majorHAnsi" w:hAnsiTheme="majorHAnsi" w:cstheme="minorHAnsi"/>
          <w:sz w:val="44"/>
          <w:szCs w:val="44"/>
        </w:rPr>
        <w:t>Test Delivery System</w:t>
      </w:r>
    </w:p>
    <w:p w14:paraId="76C057DE" w14:textId="7522D839" w:rsidR="00F6781E" w:rsidRPr="003E7B83" w:rsidRDefault="00F6781E" w:rsidP="00E875ED">
      <w:pPr>
        <w:jc w:val="center"/>
        <w:rPr>
          <w:rFonts w:asciiTheme="majorHAnsi" w:hAnsiTheme="majorHAnsi" w:cstheme="minorHAnsi"/>
          <w:sz w:val="44"/>
          <w:szCs w:val="44"/>
        </w:rPr>
      </w:pPr>
      <w:r>
        <w:rPr>
          <w:rFonts w:asciiTheme="majorHAnsi" w:hAnsiTheme="majorHAnsi" w:cstheme="minorHAnsi"/>
          <w:sz w:val="44"/>
          <w:szCs w:val="44"/>
        </w:rPr>
        <w:t>Purpose</w:t>
      </w:r>
      <w:r w:rsidR="00A24395">
        <w:rPr>
          <w:rFonts w:asciiTheme="majorHAnsi" w:hAnsiTheme="majorHAnsi" w:cstheme="minorHAnsi"/>
          <w:sz w:val="44"/>
          <w:szCs w:val="44"/>
        </w:rPr>
        <w:t>: Smarter Balanced Task Order 17</w:t>
      </w:r>
      <w:r>
        <w:rPr>
          <w:rFonts w:asciiTheme="majorHAnsi" w:hAnsiTheme="majorHAnsi" w:cstheme="minorHAnsi"/>
          <w:sz w:val="44"/>
          <w:szCs w:val="44"/>
        </w:rPr>
        <w:t xml:space="preserve">, </w:t>
      </w:r>
      <w:r w:rsidR="00A24395">
        <w:rPr>
          <w:rFonts w:asciiTheme="majorHAnsi" w:hAnsiTheme="majorHAnsi" w:cstheme="minorHAnsi"/>
          <w:sz w:val="44"/>
          <w:szCs w:val="44"/>
        </w:rPr>
        <w:t>Administrative TDS DB Interface</w:t>
      </w:r>
      <w:r w:rsidR="00C82E1F">
        <w:rPr>
          <w:rFonts w:asciiTheme="majorHAnsi" w:hAnsiTheme="majorHAnsi" w:cstheme="minorHAnsi"/>
          <w:sz w:val="44"/>
          <w:szCs w:val="44"/>
        </w:rPr>
        <w:t xml:space="preserve"> </w:t>
      </w:r>
    </w:p>
    <w:p w14:paraId="4BF7CD7E" w14:textId="77777777" w:rsidR="00E875ED" w:rsidRDefault="00E875ED" w:rsidP="00E875ED"/>
    <w:p w14:paraId="7C933FB3" w14:textId="77777777" w:rsidR="00E875ED" w:rsidRDefault="00E875ED" w:rsidP="00E875ED"/>
    <w:p w14:paraId="37FFA991" w14:textId="77777777" w:rsidR="00E875ED" w:rsidRDefault="00E875ED" w:rsidP="00E875ED"/>
    <w:p w14:paraId="6618FD1C" w14:textId="77777777" w:rsidR="00E875ED" w:rsidRDefault="00E875ED" w:rsidP="00E875ED"/>
    <w:p w14:paraId="67B3086A" w14:textId="77777777" w:rsidR="00E875ED" w:rsidRDefault="00E875ED" w:rsidP="00E875ED"/>
    <w:p w14:paraId="5A56C444" w14:textId="77777777" w:rsidR="00E875ED" w:rsidRPr="001C3C3B" w:rsidRDefault="00E875ED" w:rsidP="00E875ED">
      <w:r w:rsidRPr="001C3C3B">
        <w:t>Revision History</w:t>
      </w:r>
    </w:p>
    <w:tbl>
      <w:tblPr>
        <w:tblStyle w:val="TableGrid"/>
        <w:tblW w:w="0" w:type="auto"/>
        <w:tblLook w:val="04A0" w:firstRow="1" w:lastRow="0" w:firstColumn="1" w:lastColumn="0" w:noHBand="0" w:noVBand="1"/>
      </w:tblPr>
      <w:tblGrid>
        <w:gridCol w:w="4878"/>
        <w:gridCol w:w="2610"/>
        <w:gridCol w:w="2088"/>
      </w:tblGrid>
      <w:tr w:rsidR="00E875ED" w14:paraId="5476AD8D" w14:textId="77777777" w:rsidTr="00BF41CB">
        <w:tc>
          <w:tcPr>
            <w:tcW w:w="4878" w:type="dxa"/>
            <w:shd w:val="clear" w:color="auto" w:fill="D9D9D9" w:themeFill="background1" w:themeFillShade="D9"/>
            <w:vAlign w:val="center"/>
          </w:tcPr>
          <w:p w14:paraId="4DB444E9" w14:textId="77777777" w:rsidR="00E875ED" w:rsidRPr="00311D52" w:rsidRDefault="00E875ED" w:rsidP="00BF41CB">
            <w:pPr>
              <w:rPr>
                <w:b/>
                <w:sz w:val="18"/>
                <w:szCs w:val="18"/>
              </w:rPr>
            </w:pPr>
            <w:r w:rsidRPr="00311D52">
              <w:rPr>
                <w:b/>
                <w:sz w:val="18"/>
                <w:szCs w:val="18"/>
              </w:rPr>
              <w:t>Revision Description</w:t>
            </w:r>
          </w:p>
        </w:tc>
        <w:tc>
          <w:tcPr>
            <w:tcW w:w="2610" w:type="dxa"/>
            <w:shd w:val="clear" w:color="auto" w:fill="D9D9D9" w:themeFill="background1" w:themeFillShade="D9"/>
            <w:vAlign w:val="center"/>
          </w:tcPr>
          <w:p w14:paraId="17C4812E" w14:textId="4739F5D7" w:rsidR="00E875ED" w:rsidRPr="00311D52" w:rsidRDefault="008D4BAC" w:rsidP="00BF41CB">
            <w:pPr>
              <w:rPr>
                <w:b/>
                <w:sz w:val="18"/>
                <w:szCs w:val="18"/>
              </w:rPr>
            </w:pPr>
            <w:r>
              <w:rPr>
                <w:b/>
                <w:sz w:val="18"/>
                <w:szCs w:val="18"/>
              </w:rPr>
              <w:t>Author / Editor</w:t>
            </w:r>
          </w:p>
        </w:tc>
        <w:tc>
          <w:tcPr>
            <w:tcW w:w="2088" w:type="dxa"/>
            <w:shd w:val="clear" w:color="auto" w:fill="D9D9D9" w:themeFill="background1" w:themeFillShade="D9"/>
            <w:vAlign w:val="center"/>
          </w:tcPr>
          <w:p w14:paraId="689C6FB7" w14:textId="77777777" w:rsidR="00E875ED" w:rsidRPr="00311D52" w:rsidRDefault="00E875ED" w:rsidP="00BF41CB">
            <w:pPr>
              <w:rPr>
                <w:b/>
                <w:sz w:val="18"/>
                <w:szCs w:val="18"/>
              </w:rPr>
            </w:pPr>
            <w:r w:rsidRPr="00311D52">
              <w:rPr>
                <w:b/>
                <w:sz w:val="18"/>
                <w:szCs w:val="18"/>
              </w:rPr>
              <w:t>Date</w:t>
            </w:r>
          </w:p>
        </w:tc>
      </w:tr>
      <w:tr w:rsidR="00E875ED" w14:paraId="4DBA9E46" w14:textId="77777777" w:rsidTr="00BF41CB">
        <w:tc>
          <w:tcPr>
            <w:tcW w:w="4878" w:type="dxa"/>
            <w:vAlign w:val="center"/>
          </w:tcPr>
          <w:p w14:paraId="67ECCD8A" w14:textId="407598DC" w:rsidR="00E875ED" w:rsidRPr="00311D52" w:rsidRDefault="005F7932" w:rsidP="00BF41CB">
            <w:pPr>
              <w:rPr>
                <w:sz w:val="18"/>
                <w:szCs w:val="18"/>
              </w:rPr>
            </w:pPr>
            <w:r>
              <w:rPr>
                <w:sz w:val="18"/>
                <w:szCs w:val="18"/>
              </w:rPr>
              <w:t xml:space="preserve">0.1 - </w:t>
            </w:r>
            <w:r w:rsidR="00E875ED" w:rsidRPr="00311D52">
              <w:rPr>
                <w:sz w:val="18"/>
                <w:szCs w:val="18"/>
              </w:rPr>
              <w:t xml:space="preserve">First </w:t>
            </w:r>
            <w:r w:rsidR="00E875ED">
              <w:rPr>
                <w:sz w:val="18"/>
                <w:szCs w:val="18"/>
              </w:rPr>
              <w:t>Draft</w:t>
            </w:r>
          </w:p>
        </w:tc>
        <w:tc>
          <w:tcPr>
            <w:tcW w:w="2610" w:type="dxa"/>
            <w:vAlign w:val="center"/>
          </w:tcPr>
          <w:p w14:paraId="029626BD" w14:textId="77777777" w:rsidR="00E875ED" w:rsidRPr="00311D52" w:rsidRDefault="00C82E1F" w:rsidP="00BF41CB">
            <w:pPr>
              <w:rPr>
                <w:sz w:val="18"/>
                <w:szCs w:val="18"/>
              </w:rPr>
            </w:pPr>
            <w:r>
              <w:rPr>
                <w:sz w:val="18"/>
                <w:szCs w:val="18"/>
              </w:rPr>
              <w:t>Rami Levy</w:t>
            </w:r>
          </w:p>
        </w:tc>
        <w:tc>
          <w:tcPr>
            <w:tcW w:w="2088" w:type="dxa"/>
            <w:vAlign w:val="center"/>
          </w:tcPr>
          <w:p w14:paraId="5558E0F3" w14:textId="7E13393C" w:rsidR="00E875ED" w:rsidRPr="00311D52" w:rsidRDefault="00A24395" w:rsidP="00C82E1F">
            <w:pPr>
              <w:rPr>
                <w:sz w:val="18"/>
                <w:szCs w:val="18"/>
              </w:rPr>
            </w:pPr>
            <w:r>
              <w:rPr>
                <w:sz w:val="18"/>
                <w:szCs w:val="18"/>
              </w:rPr>
              <w:t>Sept. 18</w:t>
            </w:r>
            <w:r w:rsidR="00F71835">
              <w:rPr>
                <w:sz w:val="18"/>
                <w:szCs w:val="18"/>
              </w:rPr>
              <w:t>, 2015</w:t>
            </w:r>
          </w:p>
        </w:tc>
      </w:tr>
      <w:tr w:rsidR="00E875ED" w14:paraId="7FFEECA7" w14:textId="77777777" w:rsidTr="00B907EB">
        <w:trPr>
          <w:trHeight w:val="197"/>
        </w:trPr>
        <w:tc>
          <w:tcPr>
            <w:tcW w:w="4878" w:type="dxa"/>
            <w:vAlign w:val="center"/>
          </w:tcPr>
          <w:p w14:paraId="0B56C5AA" w14:textId="5589980C" w:rsidR="00E875ED" w:rsidRPr="00311D52" w:rsidRDefault="005F7932" w:rsidP="00BF41CB">
            <w:pPr>
              <w:rPr>
                <w:sz w:val="18"/>
                <w:szCs w:val="18"/>
              </w:rPr>
            </w:pPr>
            <w:r>
              <w:rPr>
                <w:sz w:val="18"/>
                <w:szCs w:val="18"/>
              </w:rPr>
              <w:t>0.2 – Second draft – added design and risks</w:t>
            </w:r>
            <w:r w:rsidR="00EE4F77">
              <w:rPr>
                <w:sz w:val="18"/>
                <w:szCs w:val="18"/>
              </w:rPr>
              <w:t>. Added definition of procedure parameters including default values and population specification.</w:t>
            </w:r>
            <w:r w:rsidR="00096EA0">
              <w:rPr>
                <w:sz w:val="18"/>
                <w:szCs w:val="18"/>
              </w:rPr>
              <w:t xml:space="preserve"> Updated Figures 2 and 3 – main screen mockups.</w:t>
            </w:r>
          </w:p>
        </w:tc>
        <w:tc>
          <w:tcPr>
            <w:tcW w:w="2610" w:type="dxa"/>
            <w:vAlign w:val="center"/>
          </w:tcPr>
          <w:p w14:paraId="1AE9C342" w14:textId="66C98ABE" w:rsidR="00E875ED" w:rsidRPr="00311D52" w:rsidRDefault="005F7932" w:rsidP="00BF41CB">
            <w:pPr>
              <w:rPr>
                <w:sz w:val="18"/>
                <w:szCs w:val="18"/>
              </w:rPr>
            </w:pPr>
            <w:r>
              <w:rPr>
                <w:sz w:val="18"/>
                <w:szCs w:val="18"/>
              </w:rPr>
              <w:t>Rami Levy</w:t>
            </w:r>
          </w:p>
        </w:tc>
        <w:tc>
          <w:tcPr>
            <w:tcW w:w="2088" w:type="dxa"/>
            <w:vAlign w:val="center"/>
          </w:tcPr>
          <w:p w14:paraId="14F46CCF" w14:textId="49989BBC" w:rsidR="00E875ED" w:rsidRPr="00311D52" w:rsidRDefault="000509D1" w:rsidP="00BF41CB">
            <w:pPr>
              <w:rPr>
                <w:sz w:val="18"/>
                <w:szCs w:val="18"/>
              </w:rPr>
            </w:pPr>
            <w:r>
              <w:rPr>
                <w:sz w:val="18"/>
                <w:szCs w:val="18"/>
              </w:rPr>
              <w:t>Nov. 18</w:t>
            </w:r>
            <w:r w:rsidR="005F7932">
              <w:rPr>
                <w:sz w:val="18"/>
                <w:szCs w:val="18"/>
              </w:rPr>
              <w:t>, 2015</w:t>
            </w:r>
          </w:p>
        </w:tc>
      </w:tr>
      <w:tr w:rsidR="00A12154" w14:paraId="10283A02" w14:textId="77777777" w:rsidTr="007D7D85">
        <w:trPr>
          <w:trHeight w:val="647"/>
        </w:trPr>
        <w:tc>
          <w:tcPr>
            <w:tcW w:w="4878" w:type="dxa"/>
            <w:vAlign w:val="center"/>
          </w:tcPr>
          <w:p w14:paraId="051627C2" w14:textId="632D0931" w:rsidR="00A12154" w:rsidRDefault="00A12154" w:rsidP="009D0128">
            <w:pPr>
              <w:rPr>
                <w:sz w:val="18"/>
                <w:szCs w:val="18"/>
              </w:rPr>
            </w:pPr>
            <w:r>
              <w:rPr>
                <w:sz w:val="18"/>
                <w:szCs w:val="18"/>
              </w:rPr>
              <w:t xml:space="preserve">1.0 – Final draft, incorporated feedback from Brandt </w:t>
            </w:r>
            <w:r w:rsidR="009D0128">
              <w:rPr>
                <w:sz w:val="18"/>
                <w:szCs w:val="18"/>
              </w:rPr>
              <w:t>that selection of one kind of SSID is required. Selection of the Session ID is optional</w:t>
            </w:r>
            <w:r>
              <w:rPr>
                <w:sz w:val="18"/>
                <w:szCs w:val="18"/>
              </w:rPr>
              <w:t>.</w:t>
            </w:r>
            <w:r w:rsidR="007B1A3E">
              <w:rPr>
                <w:sz w:val="18"/>
                <w:szCs w:val="18"/>
              </w:rPr>
              <w:t xml:space="preserve"> Updated Sections 1.2, 2, and 3.6.</w:t>
            </w:r>
          </w:p>
        </w:tc>
        <w:tc>
          <w:tcPr>
            <w:tcW w:w="2610" w:type="dxa"/>
            <w:vAlign w:val="center"/>
          </w:tcPr>
          <w:p w14:paraId="3DFFFEF7" w14:textId="2A4A61D3" w:rsidR="00A12154" w:rsidRDefault="00A12154" w:rsidP="00BF41CB">
            <w:pPr>
              <w:rPr>
                <w:sz w:val="18"/>
                <w:szCs w:val="18"/>
              </w:rPr>
            </w:pPr>
            <w:r>
              <w:rPr>
                <w:sz w:val="18"/>
                <w:szCs w:val="18"/>
              </w:rPr>
              <w:t>Rami Levy</w:t>
            </w:r>
          </w:p>
        </w:tc>
        <w:tc>
          <w:tcPr>
            <w:tcW w:w="2088" w:type="dxa"/>
            <w:vAlign w:val="center"/>
          </w:tcPr>
          <w:p w14:paraId="20E51A21" w14:textId="0297AA7B" w:rsidR="00A12154" w:rsidRDefault="00A12154" w:rsidP="00BF41CB">
            <w:pPr>
              <w:rPr>
                <w:sz w:val="18"/>
                <w:szCs w:val="18"/>
              </w:rPr>
            </w:pPr>
            <w:r>
              <w:rPr>
                <w:sz w:val="18"/>
                <w:szCs w:val="18"/>
              </w:rPr>
              <w:t>Nov. 23, 2015</w:t>
            </w:r>
          </w:p>
        </w:tc>
      </w:tr>
      <w:tr w:rsidR="007D7D85" w14:paraId="18BCD965" w14:textId="77777777" w:rsidTr="007D7D85">
        <w:trPr>
          <w:trHeight w:val="647"/>
        </w:trPr>
        <w:tc>
          <w:tcPr>
            <w:tcW w:w="4878" w:type="dxa"/>
            <w:vAlign w:val="center"/>
          </w:tcPr>
          <w:p w14:paraId="36260E75" w14:textId="561CC72F" w:rsidR="007D7D85" w:rsidRDefault="007D7D85" w:rsidP="009D0128">
            <w:pPr>
              <w:rPr>
                <w:sz w:val="18"/>
                <w:szCs w:val="18"/>
              </w:rPr>
            </w:pPr>
            <w:r>
              <w:rPr>
                <w:sz w:val="18"/>
                <w:szCs w:val="18"/>
              </w:rPr>
              <w:t>1.1 – Update to clarify search field usage</w:t>
            </w:r>
            <w:r w:rsidR="00F84E8E">
              <w:rPr>
                <w:sz w:val="18"/>
                <w:szCs w:val="18"/>
              </w:rPr>
              <w:t xml:space="preserve">. </w:t>
            </w:r>
            <w:r w:rsidR="007079F5">
              <w:rPr>
                <w:sz w:val="18"/>
                <w:szCs w:val="18"/>
              </w:rPr>
              <w:t xml:space="preserve">Changes made to section 1.2, 2 (req. 6), and 3.6. </w:t>
            </w:r>
            <w:r w:rsidR="00F84E8E">
              <w:rPr>
                <w:sz w:val="18"/>
                <w:szCs w:val="18"/>
              </w:rPr>
              <w:t>Added m</w:t>
            </w:r>
            <w:r w:rsidR="007079F5">
              <w:rPr>
                <w:sz w:val="18"/>
                <w:szCs w:val="18"/>
              </w:rPr>
              <w:t>issing requirement 7 in Table 1 and added Figure 4.</w:t>
            </w:r>
          </w:p>
        </w:tc>
        <w:tc>
          <w:tcPr>
            <w:tcW w:w="2610" w:type="dxa"/>
            <w:vAlign w:val="center"/>
          </w:tcPr>
          <w:p w14:paraId="6D05617D" w14:textId="0EC3A03D" w:rsidR="007D7D85" w:rsidRDefault="007D7D85" w:rsidP="00BF41CB">
            <w:pPr>
              <w:rPr>
                <w:sz w:val="18"/>
                <w:szCs w:val="18"/>
              </w:rPr>
            </w:pPr>
            <w:r>
              <w:rPr>
                <w:sz w:val="18"/>
                <w:szCs w:val="18"/>
              </w:rPr>
              <w:t>Rami Levy</w:t>
            </w:r>
          </w:p>
        </w:tc>
        <w:tc>
          <w:tcPr>
            <w:tcW w:w="2088" w:type="dxa"/>
            <w:vAlign w:val="center"/>
          </w:tcPr>
          <w:p w14:paraId="0279E117" w14:textId="01E6F1DF" w:rsidR="007D7D85" w:rsidRDefault="007D7D85" w:rsidP="00BF41CB">
            <w:pPr>
              <w:rPr>
                <w:sz w:val="18"/>
                <w:szCs w:val="18"/>
              </w:rPr>
            </w:pPr>
            <w:r>
              <w:rPr>
                <w:sz w:val="18"/>
                <w:szCs w:val="18"/>
              </w:rPr>
              <w:t>Dec. 1, 2015</w:t>
            </w:r>
          </w:p>
        </w:tc>
      </w:tr>
      <w:tr w:rsidR="00B363A9" w14:paraId="2D3A017E" w14:textId="77777777" w:rsidTr="007D7D85">
        <w:trPr>
          <w:trHeight w:val="647"/>
        </w:trPr>
        <w:tc>
          <w:tcPr>
            <w:tcW w:w="4878" w:type="dxa"/>
            <w:vAlign w:val="center"/>
          </w:tcPr>
          <w:p w14:paraId="025AE6BA" w14:textId="3F0FCE04" w:rsidR="00B363A9" w:rsidRDefault="00B363A9" w:rsidP="009D0128">
            <w:pPr>
              <w:rPr>
                <w:sz w:val="18"/>
                <w:szCs w:val="18"/>
              </w:rPr>
            </w:pPr>
            <w:r>
              <w:rPr>
                <w:sz w:val="18"/>
                <w:szCs w:val="18"/>
              </w:rPr>
              <w:t>1.2 – Correct “Permissions” to “Permeability” in 1.1.</w:t>
            </w:r>
          </w:p>
        </w:tc>
        <w:tc>
          <w:tcPr>
            <w:tcW w:w="2610" w:type="dxa"/>
            <w:vAlign w:val="center"/>
          </w:tcPr>
          <w:p w14:paraId="74520D0A" w14:textId="4F6BC9D4" w:rsidR="00B363A9" w:rsidRDefault="00B363A9" w:rsidP="00BF41CB">
            <w:pPr>
              <w:rPr>
                <w:sz w:val="18"/>
                <w:szCs w:val="18"/>
              </w:rPr>
            </w:pPr>
            <w:r>
              <w:rPr>
                <w:sz w:val="18"/>
                <w:szCs w:val="18"/>
              </w:rPr>
              <w:t>Rami Levy</w:t>
            </w:r>
          </w:p>
        </w:tc>
        <w:tc>
          <w:tcPr>
            <w:tcW w:w="2088" w:type="dxa"/>
            <w:vAlign w:val="center"/>
          </w:tcPr>
          <w:p w14:paraId="0ACB1D91" w14:textId="752ABB3B" w:rsidR="00B363A9" w:rsidRDefault="00B363A9" w:rsidP="00BF41CB">
            <w:pPr>
              <w:rPr>
                <w:sz w:val="18"/>
                <w:szCs w:val="18"/>
              </w:rPr>
            </w:pPr>
            <w:r>
              <w:rPr>
                <w:sz w:val="18"/>
                <w:szCs w:val="18"/>
              </w:rPr>
              <w:t>Dec. 17, 2015</w:t>
            </w:r>
          </w:p>
        </w:tc>
      </w:tr>
      <w:tr w:rsidR="00E972CE" w14:paraId="1CB46182" w14:textId="77777777" w:rsidTr="007D7D85">
        <w:trPr>
          <w:trHeight w:val="647"/>
        </w:trPr>
        <w:tc>
          <w:tcPr>
            <w:tcW w:w="4878" w:type="dxa"/>
            <w:vAlign w:val="center"/>
          </w:tcPr>
          <w:p w14:paraId="62EC0B06" w14:textId="2A1722AD" w:rsidR="00E972CE" w:rsidRDefault="00E972CE" w:rsidP="009D0128">
            <w:pPr>
              <w:rPr>
                <w:sz w:val="18"/>
                <w:szCs w:val="18"/>
              </w:rPr>
            </w:pPr>
            <w:r>
              <w:rPr>
                <w:sz w:val="18"/>
                <w:szCs w:val="18"/>
              </w:rPr>
              <w:t>1.3 – Add warning ab</w:t>
            </w:r>
            <w:bookmarkStart w:id="3" w:name="_GoBack"/>
            <w:bookmarkEnd w:id="3"/>
            <w:r>
              <w:rPr>
                <w:sz w:val="18"/>
                <w:szCs w:val="18"/>
              </w:rPr>
              <w:t xml:space="preserve">out Student Report Processor requirements in section </w:t>
            </w:r>
            <w:r>
              <w:rPr>
                <w:sz w:val="18"/>
                <w:szCs w:val="18"/>
              </w:rPr>
              <w:fldChar w:fldCharType="begin"/>
            </w:r>
            <w:r>
              <w:rPr>
                <w:sz w:val="18"/>
                <w:szCs w:val="18"/>
              </w:rPr>
              <w:instrText xml:space="preserve"> REF _Ref448230598 \r \h </w:instrText>
            </w:r>
            <w:r>
              <w:rPr>
                <w:sz w:val="18"/>
                <w:szCs w:val="18"/>
              </w:rPr>
            </w:r>
            <w:r>
              <w:rPr>
                <w:sz w:val="18"/>
                <w:szCs w:val="18"/>
              </w:rPr>
              <w:fldChar w:fldCharType="separate"/>
            </w:r>
            <w:r>
              <w:rPr>
                <w:sz w:val="18"/>
                <w:szCs w:val="18"/>
              </w:rPr>
              <w:t>3.7</w:t>
            </w:r>
            <w:r>
              <w:rPr>
                <w:sz w:val="18"/>
                <w:szCs w:val="18"/>
              </w:rPr>
              <w:fldChar w:fldCharType="end"/>
            </w:r>
            <w:r w:rsidR="00820E6C" w:rsidRPr="00820E6C">
              <w:rPr>
                <w:sz w:val="16"/>
                <w:szCs w:val="18"/>
              </w:rPr>
              <w:t>,</w:t>
            </w:r>
            <w:r w:rsidR="00820E6C" w:rsidRPr="00820E6C">
              <w:rPr>
                <w:sz w:val="20"/>
              </w:rPr>
              <w:t xml:space="preserve"> </w:t>
            </w:r>
            <w:r w:rsidR="00820E6C" w:rsidRPr="00820E6C">
              <w:rPr>
                <w:sz w:val="18"/>
              </w:rPr>
              <w:fldChar w:fldCharType="begin"/>
            </w:r>
            <w:r w:rsidR="00820E6C" w:rsidRPr="00820E6C">
              <w:rPr>
                <w:sz w:val="18"/>
              </w:rPr>
              <w:instrText xml:space="preserve"> REF _Ref435542305 \h </w:instrText>
            </w:r>
            <w:r w:rsidR="00820E6C" w:rsidRPr="00820E6C">
              <w:rPr>
                <w:sz w:val="18"/>
              </w:rPr>
            </w:r>
            <w:r w:rsidR="00820E6C" w:rsidRPr="00820E6C">
              <w:rPr>
                <w:sz w:val="18"/>
              </w:rPr>
              <w:instrText xml:space="preserve"> \* MERGEFORMAT </w:instrText>
            </w:r>
            <w:r w:rsidR="00820E6C" w:rsidRPr="00820E6C">
              <w:rPr>
                <w:sz w:val="18"/>
              </w:rPr>
              <w:fldChar w:fldCharType="separate"/>
            </w:r>
            <w:r w:rsidR="00820E6C" w:rsidRPr="00820E6C">
              <w:rPr>
                <w:sz w:val="18"/>
              </w:rPr>
              <w:t xml:space="preserve">Table </w:t>
            </w:r>
            <w:r w:rsidR="00820E6C" w:rsidRPr="00820E6C">
              <w:rPr>
                <w:noProof/>
                <w:sz w:val="18"/>
              </w:rPr>
              <w:t>2</w:t>
            </w:r>
            <w:r w:rsidR="00820E6C" w:rsidRPr="00820E6C">
              <w:rPr>
                <w:sz w:val="18"/>
              </w:rPr>
              <w:fldChar w:fldCharType="end"/>
            </w:r>
          </w:p>
        </w:tc>
        <w:tc>
          <w:tcPr>
            <w:tcW w:w="2610" w:type="dxa"/>
            <w:vAlign w:val="center"/>
          </w:tcPr>
          <w:p w14:paraId="146FC564" w14:textId="2C192B21" w:rsidR="00E972CE" w:rsidRDefault="00E972CE" w:rsidP="00BF41CB">
            <w:pPr>
              <w:rPr>
                <w:sz w:val="18"/>
                <w:szCs w:val="18"/>
              </w:rPr>
            </w:pPr>
            <w:r>
              <w:rPr>
                <w:sz w:val="18"/>
                <w:szCs w:val="18"/>
              </w:rPr>
              <w:t>Rami Levy</w:t>
            </w:r>
          </w:p>
        </w:tc>
        <w:tc>
          <w:tcPr>
            <w:tcW w:w="2088" w:type="dxa"/>
            <w:vAlign w:val="center"/>
          </w:tcPr>
          <w:p w14:paraId="1EF4497F" w14:textId="5C984A4F" w:rsidR="00E972CE" w:rsidRDefault="00E972CE" w:rsidP="00BF41CB">
            <w:pPr>
              <w:rPr>
                <w:sz w:val="18"/>
                <w:szCs w:val="18"/>
              </w:rPr>
            </w:pPr>
            <w:r>
              <w:rPr>
                <w:sz w:val="18"/>
                <w:szCs w:val="18"/>
              </w:rPr>
              <w:t>Apr. 12, 2016</w:t>
            </w:r>
          </w:p>
        </w:tc>
      </w:tr>
    </w:tbl>
    <w:p w14:paraId="234BCE01" w14:textId="77777777" w:rsidR="00E56404" w:rsidRDefault="00E875ED" w:rsidP="00E875ED">
      <w:r>
        <w:br w:type="page"/>
      </w:r>
      <w:r>
        <w:lastRenderedPageBreak/>
        <w:softHyphen/>
      </w:r>
      <w:r>
        <w:softHyphen/>
      </w:r>
    </w:p>
    <w:sdt>
      <w:sdtPr>
        <w:id w:val="29220531"/>
        <w:docPartObj>
          <w:docPartGallery w:val="Table of Contents"/>
          <w:docPartUnique/>
        </w:docPartObj>
      </w:sdtPr>
      <w:sdtEndPr/>
      <w:sdtContent>
        <w:p w14:paraId="2E2ACCD6" w14:textId="77777777" w:rsidR="00E875ED" w:rsidRDefault="00E875ED" w:rsidP="00E875ED">
          <w:r w:rsidRPr="003E7B83">
            <w:rPr>
              <w:rFonts w:asciiTheme="majorHAnsi" w:hAnsiTheme="majorHAnsi"/>
              <w:sz w:val="40"/>
              <w:szCs w:val="40"/>
            </w:rPr>
            <w:t>Contents</w:t>
          </w:r>
        </w:p>
        <w:p w14:paraId="6769DD54" w14:textId="77777777" w:rsidR="005F4E43" w:rsidRDefault="00E875ED">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38123820" w:history="1">
            <w:r w:rsidR="005F4E43" w:rsidRPr="00A21B13">
              <w:rPr>
                <w:rStyle w:val="Hyperlink"/>
                <w:noProof/>
              </w:rPr>
              <w:t>1</w:t>
            </w:r>
            <w:r w:rsidR="005F4E43">
              <w:rPr>
                <w:rFonts w:eastAsiaTheme="minorEastAsia"/>
                <w:noProof/>
                <w:sz w:val="24"/>
                <w:szCs w:val="24"/>
              </w:rPr>
              <w:tab/>
            </w:r>
            <w:r w:rsidR="005F4E43" w:rsidRPr="00A21B13">
              <w:rPr>
                <w:rStyle w:val="Hyperlink"/>
                <w:noProof/>
              </w:rPr>
              <w:t>Background</w:t>
            </w:r>
            <w:r w:rsidR="005F4E43">
              <w:rPr>
                <w:noProof/>
                <w:webHidden/>
              </w:rPr>
              <w:tab/>
            </w:r>
            <w:r w:rsidR="005F4E43">
              <w:rPr>
                <w:noProof/>
                <w:webHidden/>
              </w:rPr>
              <w:fldChar w:fldCharType="begin"/>
            </w:r>
            <w:r w:rsidR="005F4E43">
              <w:rPr>
                <w:noProof/>
                <w:webHidden/>
              </w:rPr>
              <w:instrText xml:space="preserve"> PAGEREF _Toc438123820 \h </w:instrText>
            </w:r>
            <w:r w:rsidR="005F4E43">
              <w:rPr>
                <w:noProof/>
                <w:webHidden/>
              </w:rPr>
            </w:r>
            <w:r w:rsidR="005F4E43">
              <w:rPr>
                <w:noProof/>
                <w:webHidden/>
              </w:rPr>
              <w:fldChar w:fldCharType="separate"/>
            </w:r>
            <w:r w:rsidR="005F4E43">
              <w:rPr>
                <w:noProof/>
                <w:webHidden/>
              </w:rPr>
              <w:t>3</w:t>
            </w:r>
            <w:r w:rsidR="005F4E43">
              <w:rPr>
                <w:noProof/>
                <w:webHidden/>
              </w:rPr>
              <w:fldChar w:fldCharType="end"/>
            </w:r>
          </w:hyperlink>
        </w:p>
        <w:p w14:paraId="635CD1DB" w14:textId="77777777" w:rsidR="005F4E43" w:rsidRDefault="00744319">
          <w:pPr>
            <w:pStyle w:val="TOC2"/>
            <w:tabs>
              <w:tab w:val="left" w:pos="960"/>
              <w:tab w:val="right" w:leader="dot" w:pos="9350"/>
            </w:tabs>
            <w:rPr>
              <w:rFonts w:eastAsiaTheme="minorEastAsia"/>
              <w:noProof/>
              <w:sz w:val="24"/>
              <w:szCs w:val="24"/>
            </w:rPr>
          </w:pPr>
          <w:hyperlink w:anchor="_Toc438123821" w:history="1">
            <w:r w:rsidR="005F4E43" w:rsidRPr="00A21B13">
              <w:rPr>
                <w:rStyle w:val="Hyperlink"/>
                <w:noProof/>
              </w:rPr>
              <w:t>1.1</w:t>
            </w:r>
            <w:r w:rsidR="005F4E43">
              <w:rPr>
                <w:rFonts w:eastAsiaTheme="minorEastAsia"/>
                <w:noProof/>
                <w:sz w:val="24"/>
                <w:szCs w:val="24"/>
              </w:rPr>
              <w:tab/>
            </w:r>
            <w:r w:rsidR="005F4E43" w:rsidRPr="00A21B13">
              <w:rPr>
                <w:rStyle w:val="Hyperlink"/>
                <w:noProof/>
              </w:rPr>
              <w:t>Problem Description</w:t>
            </w:r>
            <w:r w:rsidR="005F4E43">
              <w:rPr>
                <w:noProof/>
                <w:webHidden/>
              </w:rPr>
              <w:tab/>
            </w:r>
            <w:r w:rsidR="005F4E43">
              <w:rPr>
                <w:noProof/>
                <w:webHidden/>
              </w:rPr>
              <w:fldChar w:fldCharType="begin"/>
            </w:r>
            <w:r w:rsidR="005F4E43">
              <w:rPr>
                <w:noProof/>
                <w:webHidden/>
              </w:rPr>
              <w:instrText xml:space="preserve"> PAGEREF _Toc438123821 \h </w:instrText>
            </w:r>
            <w:r w:rsidR="005F4E43">
              <w:rPr>
                <w:noProof/>
                <w:webHidden/>
              </w:rPr>
            </w:r>
            <w:r w:rsidR="005F4E43">
              <w:rPr>
                <w:noProof/>
                <w:webHidden/>
              </w:rPr>
              <w:fldChar w:fldCharType="separate"/>
            </w:r>
            <w:r w:rsidR="005F4E43">
              <w:rPr>
                <w:noProof/>
                <w:webHidden/>
              </w:rPr>
              <w:t>3</w:t>
            </w:r>
            <w:r w:rsidR="005F4E43">
              <w:rPr>
                <w:noProof/>
                <w:webHidden/>
              </w:rPr>
              <w:fldChar w:fldCharType="end"/>
            </w:r>
          </w:hyperlink>
        </w:p>
        <w:p w14:paraId="7AEB9F70" w14:textId="77777777" w:rsidR="005F4E43" w:rsidRDefault="00744319">
          <w:pPr>
            <w:pStyle w:val="TOC2"/>
            <w:tabs>
              <w:tab w:val="left" w:pos="960"/>
              <w:tab w:val="right" w:leader="dot" w:pos="9350"/>
            </w:tabs>
            <w:rPr>
              <w:rFonts w:eastAsiaTheme="minorEastAsia"/>
              <w:noProof/>
              <w:sz w:val="24"/>
              <w:szCs w:val="24"/>
            </w:rPr>
          </w:pPr>
          <w:hyperlink w:anchor="_Toc438123822" w:history="1">
            <w:r w:rsidR="005F4E43" w:rsidRPr="00A21B13">
              <w:rPr>
                <w:rStyle w:val="Hyperlink"/>
                <w:noProof/>
              </w:rPr>
              <w:t>1.2</w:t>
            </w:r>
            <w:r w:rsidR="005F4E43">
              <w:rPr>
                <w:rFonts w:eastAsiaTheme="minorEastAsia"/>
                <w:noProof/>
                <w:sz w:val="24"/>
                <w:szCs w:val="24"/>
              </w:rPr>
              <w:tab/>
            </w:r>
            <w:r w:rsidR="005F4E43" w:rsidRPr="00A21B13">
              <w:rPr>
                <w:rStyle w:val="Hyperlink"/>
                <w:noProof/>
              </w:rPr>
              <w:t>Proposed Solution</w:t>
            </w:r>
            <w:r w:rsidR="005F4E43">
              <w:rPr>
                <w:noProof/>
                <w:webHidden/>
              </w:rPr>
              <w:tab/>
            </w:r>
            <w:r w:rsidR="005F4E43">
              <w:rPr>
                <w:noProof/>
                <w:webHidden/>
              </w:rPr>
              <w:fldChar w:fldCharType="begin"/>
            </w:r>
            <w:r w:rsidR="005F4E43">
              <w:rPr>
                <w:noProof/>
                <w:webHidden/>
              </w:rPr>
              <w:instrText xml:space="preserve"> PAGEREF _Toc438123822 \h </w:instrText>
            </w:r>
            <w:r w:rsidR="005F4E43">
              <w:rPr>
                <w:noProof/>
                <w:webHidden/>
              </w:rPr>
            </w:r>
            <w:r w:rsidR="005F4E43">
              <w:rPr>
                <w:noProof/>
                <w:webHidden/>
              </w:rPr>
              <w:fldChar w:fldCharType="separate"/>
            </w:r>
            <w:r w:rsidR="005F4E43">
              <w:rPr>
                <w:noProof/>
                <w:webHidden/>
              </w:rPr>
              <w:t>3</w:t>
            </w:r>
            <w:r w:rsidR="005F4E43">
              <w:rPr>
                <w:noProof/>
                <w:webHidden/>
              </w:rPr>
              <w:fldChar w:fldCharType="end"/>
            </w:r>
          </w:hyperlink>
        </w:p>
        <w:p w14:paraId="3C508692" w14:textId="77777777" w:rsidR="005F4E43" w:rsidRDefault="00744319">
          <w:pPr>
            <w:pStyle w:val="TOC1"/>
            <w:tabs>
              <w:tab w:val="left" w:pos="440"/>
              <w:tab w:val="right" w:leader="dot" w:pos="9350"/>
            </w:tabs>
            <w:rPr>
              <w:rFonts w:eastAsiaTheme="minorEastAsia"/>
              <w:noProof/>
              <w:sz w:val="24"/>
              <w:szCs w:val="24"/>
            </w:rPr>
          </w:pPr>
          <w:hyperlink w:anchor="_Toc438123823" w:history="1">
            <w:r w:rsidR="005F4E43" w:rsidRPr="00A21B13">
              <w:rPr>
                <w:rStyle w:val="Hyperlink"/>
                <w:noProof/>
              </w:rPr>
              <w:t>2</w:t>
            </w:r>
            <w:r w:rsidR="005F4E43">
              <w:rPr>
                <w:rFonts w:eastAsiaTheme="minorEastAsia"/>
                <w:noProof/>
                <w:sz w:val="24"/>
                <w:szCs w:val="24"/>
              </w:rPr>
              <w:tab/>
            </w:r>
            <w:r w:rsidR="005F4E43" w:rsidRPr="00A21B13">
              <w:rPr>
                <w:rStyle w:val="Hyperlink"/>
                <w:noProof/>
              </w:rPr>
              <w:t>Requirements</w:t>
            </w:r>
            <w:r w:rsidR="005F4E43">
              <w:rPr>
                <w:noProof/>
                <w:webHidden/>
              </w:rPr>
              <w:tab/>
            </w:r>
            <w:r w:rsidR="005F4E43">
              <w:rPr>
                <w:noProof/>
                <w:webHidden/>
              </w:rPr>
              <w:fldChar w:fldCharType="begin"/>
            </w:r>
            <w:r w:rsidR="005F4E43">
              <w:rPr>
                <w:noProof/>
                <w:webHidden/>
              </w:rPr>
              <w:instrText xml:space="preserve"> PAGEREF _Toc438123823 \h </w:instrText>
            </w:r>
            <w:r w:rsidR="005F4E43">
              <w:rPr>
                <w:noProof/>
                <w:webHidden/>
              </w:rPr>
            </w:r>
            <w:r w:rsidR="005F4E43">
              <w:rPr>
                <w:noProof/>
                <w:webHidden/>
              </w:rPr>
              <w:fldChar w:fldCharType="separate"/>
            </w:r>
            <w:r w:rsidR="005F4E43">
              <w:rPr>
                <w:noProof/>
                <w:webHidden/>
              </w:rPr>
              <w:t>4</w:t>
            </w:r>
            <w:r w:rsidR="005F4E43">
              <w:rPr>
                <w:noProof/>
                <w:webHidden/>
              </w:rPr>
              <w:fldChar w:fldCharType="end"/>
            </w:r>
          </w:hyperlink>
        </w:p>
        <w:p w14:paraId="784764AE" w14:textId="77777777" w:rsidR="005F4E43" w:rsidRDefault="00744319">
          <w:pPr>
            <w:pStyle w:val="TOC1"/>
            <w:tabs>
              <w:tab w:val="left" w:pos="440"/>
              <w:tab w:val="right" w:leader="dot" w:pos="9350"/>
            </w:tabs>
            <w:rPr>
              <w:rFonts w:eastAsiaTheme="minorEastAsia"/>
              <w:noProof/>
              <w:sz w:val="24"/>
              <w:szCs w:val="24"/>
            </w:rPr>
          </w:pPr>
          <w:hyperlink w:anchor="_Toc438123824" w:history="1">
            <w:r w:rsidR="005F4E43" w:rsidRPr="00A21B13">
              <w:rPr>
                <w:rStyle w:val="Hyperlink"/>
                <w:noProof/>
              </w:rPr>
              <w:t>3</w:t>
            </w:r>
            <w:r w:rsidR="005F4E43">
              <w:rPr>
                <w:rFonts w:eastAsiaTheme="minorEastAsia"/>
                <w:noProof/>
                <w:sz w:val="24"/>
                <w:szCs w:val="24"/>
              </w:rPr>
              <w:tab/>
            </w:r>
            <w:r w:rsidR="005F4E43" w:rsidRPr="00A21B13">
              <w:rPr>
                <w:rStyle w:val="Hyperlink"/>
                <w:noProof/>
              </w:rPr>
              <w:t>Design</w:t>
            </w:r>
            <w:r w:rsidR="005F4E43">
              <w:rPr>
                <w:noProof/>
                <w:webHidden/>
              </w:rPr>
              <w:tab/>
            </w:r>
            <w:r w:rsidR="005F4E43">
              <w:rPr>
                <w:noProof/>
                <w:webHidden/>
              </w:rPr>
              <w:fldChar w:fldCharType="begin"/>
            </w:r>
            <w:r w:rsidR="005F4E43">
              <w:rPr>
                <w:noProof/>
                <w:webHidden/>
              </w:rPr>
              <w:instrText xml:space="preserve"> PAGEREF _Toc438123824 \h </w:instrText>
            </w:r>
            <w:r w:rsidR="005F4E43">
              <w:rPr>
                <w:noProof/>
                <w:webHidden/>
              </w:rPr>
            </w:r>
            <w:r w:rsidR="005F4E43">
              <w:rPr>
                <w:noProof/>
                <w:webHidden/>
              </w:rPr>
              <w:fldChar w:fldCharType="separate"/>
            </w:r>
            <w:r w:rsidR="005F4E43">
              <w:rPr>
                <w:noProof/>
                <w:webHidden/>
              </w:rPr>
              <w:t>10</w:t>
            </w:r>
            <w:r w:rsidR="005F4E43">
              <w:rPr>
                <w:noProof/>
                <w:webHidden/>
              </w:rPr>
              <w:fldChar w:fldCharType="end"/>
            </w:r>
          </w:hyperlink>
        </w:p>
        <w:p w14:paraId="65EE58A7" w14:textId="77777777" w:rsidR="005F4E43" w:rsidRDefault="00744319">
          <w:pPr>
            <w:pStyle w:val="TOC2"/>
            <w:tabs>
              <w:tab w:val="left" w:pos="960"/>
              <w:tab w:val="right" w:leader="dot" w:pos="9350"/>
            </w:tabs>
            <w:rPr>
              <w:rFonts w:eastAsiaTheme="minorEastAsia"/>
              <w:noProof/>
              <w:sz w:val="24"/>
              <w:szCs w:val="24"/>
            </w:rPr>
          </w:pPr>
          <w:hyperlink w:anchor="_Toc438123825" w:history="1">
            <w:r w:rsidR="005F4E43" w:rsidRPr="00A21B13">
              <w:rPr>
                <w:rStyle w:val="Hyperlink"/>
                <w:noProof/>
              </w:rPr>
              <w:t>3.1</w:t>
            </w:r>
            <w:r w:rsidR="005F4E43">
              <w:rPr>
                <w:rFonts w:eastAsiaTheme="minorEastAsia"/>
                <w:noProof/>
                <w:sz w:val="24"/>
                <w:szCs w:val="24"/>
              </w:rPr>
              <w:tab/>
            </w:r>
            <w:r w:rsidR="005F4E43" w:rsidRPr="00A21B13">
              <w:rPr>
                <w:rStyle w:val="Hyperlink"/>
                <w:noProof/>
              </w:rPr>
              <w:t>Single Sign-on Login</w:t>
            </w:r>
            <w:r w:rsidR="005F4E43">
              <w:rPr>
                <w:noProof/>
                <w:webHidden/>
              </w:rPr>
              <w:tab/>
            </w:r>
            <w:r w:rsidR="005F4E43">
              <w:rPr>
                <w:noProof/>
                <w:webHidden/>
              </w:rPr>
              <w:fldChar w:fldCharType="begin"/>
            </w:r>
            <w:r w:rsidR="005F4E43">
              <w:rPr>
                <w:noProof/>
                <w:webHidden/>
              </w:rPr>
              <w:instrText xml:space="preserve"> PAGEREF _Toc438123825 \h </w:instrText>
            </w:r>
            <w:r w:rsidR="005F4E43">
              <w:rPr>
                <w:noProof/>
                <w:webHidden/>
              </w:rPr>
            </w:r>
            <w:r w:rsidR="005F4E43">
              <w:rPr>
                <w:noProof/>
                <w:webHidden/>
              </w:rPr>
              <w:fldChar w:fldCharType="separate"/>
            </w:r>
            <w:r w:rsidR="005F4E43">
              <w:rPr>
                <w:noProof/>
                <w:webHidden/>
              </w:rPr>
              <w:t>10</w:t>
            </w:r>
            <w:r w:rsidR="005F4E43">
              <w:rPr>
                <w:noProof/>
                <w:webHidden/>
              </w:rPr>
              <w:fldChar w:fldCharType="end"/>
            </w:r>
          </w:hyperlink>
        </w:p>
        <w:p w14:paraId="03CBD8D0" w14:textId="77777777" w:rsidR="005F4E43" w:rsidRDefault="00744319">
          <w:pPr>
            <w:pStyle w:val="TOC2"/>
            <w:tabs>
              <w:tab w:val="left" w:pos="960"/>
              <w:tab w:val="right" w:leader="dot" w:pos="9350"/>
            </w:tabs>
            <w:rPr>
              <w:rFonts w:eastAsiaTheme="minorEastAsia"/>
              <w:noProof/>
              <w:sz w:val="24"/>
              <w:szCs w:val="24"/>
            </w:rPr>
          </w:pPr>
          <w:hyperlink w:anchor="_Toc438123826" w:history="1">
            <w:r w:rsidR="005F4E43" w:rsidRPr="00A21B13">
              <w:rPr>
                <w:rStyle w:val="Hyperlink"/>
                <w:noProof/>
              </w:rPr>
              <w:t>3.2</w:t>
            </w:r>
            <w:r w:rsidR="005F4E43">
              <w:rPr>
                <w:rFonts w:eastAsiaTheme="minorEastAsia"/>
                <w:noProof/>
                <w:sz w:val="24"/>
                <w:szCs w:val="24"/>
              </w:rPr>
              <w:tab/>
            </w:r>
            <w:r w:rsidR="005F4E43" w:rsidRPr="00A21B13">
              <w:rPr>
                <w:rStyle w:val="Hyperlink"/>
                <w:noProof/>
              </w:rPr>
              <w:t>Authorization</w:t>
            </w:r>
            <w:r w:rsidR="005F4E43">
              <w:rPr>
                <w:noProof/>
                <w:webHidden/>
              </w:rPr>
              <w:tab/>
            </w:r>
            <w:r w:rsidR="005F4E43">
              <w:rPr>
                <w:noProof/>
                <w:webHidden/>
              </w:rPr>
              <w:fldChar w:fldCharType="begin"/>
            </w:r>
            <w:r w:rsidR="005F4E43">
              <w:rPr>
                <w:noProof/>
                <w:webHidden/>
              </w:rPr>
              <w:instrText xml:space="preserve"> PAGEREF _Toc438123826 \h </w:instrText>
            </w:r>
            <w:r w:rsidR="005F4E43">
              <w:rPr>
                <w:noProof/>
                <w:webHidden/>
              </w:rPr>
            </w:r>
            <w:r w:rsidR="005F4E43">
              <w:rPr>
                <w:noProof/>
                <w:webHidden/>
              </w:rPr>
              <w:fldChar w:fldCharType="separate"/>
            </w:r>
            <w:r w:rsidR="005F4E43">
              <w:rPr>
                <w:noProof/>
                <w:webHidden/>
              </w:rPr>
              <w:t>10</w:t>
            </w:r>
            <w:r w:rsidR="005F4E43">
              <w:rPr>
                <w:noProof/>
                <w:webHidden/>
              </w:rPr>
              <w:fldChar w:fldCharType="end"/>
            </w:r>
          </w:hyperlink>
        </w:p>
        <w:p w14:paraId="3E494462" w14:textId="77777777" w:rsidR="005F4E43" w:rsidRDefault="00744319">
          <w:pPr>
            <w:pStyle w:val="TOC2"/>
            <w:tabs>
              <w:tab w:val="left" w:pos="960"/>
              <w:tab w:val="right" w:leader="dot" w:pos="9350"/>
            </w:tabs>
            <w:rPr>
              <w:rFonts w:eastAsiaTheme="minorEastAsia"/>
              <w:noProof/>
              <w:sz w:val="24"/>
              <w:szCs w:val="24"/>
            </w:rPr>
          </w:pPr>
          <w:hyperlink w:anchor="_Toc438123827" w:history="1">
            <w:r w:rsidR="005F4E43" w:rsidRPr="00A21B13">
              <w:rPr>
                <w:rStyle w:val="Hyperlink"/>
                <w:noProof/>
              </w:rPr>
              <w:t>3.3</w:t>
            </w:r>
            <w:r w:rsidR="005F4E43">
              <w:rPr>
                <w:rFonts w:eastAsiaTheme="minorEastAsia"/>
                <w:noProof/>
                <w:sz w:val="24"/>
                <w:szCs w:val="24"/>
              </w:rPr>
              <w:tab/>
            </w:r>
            <w:r w:rsidR="005F4E43" w:rsidRPr="00A21B13">
              <w:rPr>
                <w:rStyle w:val="Hyperlink"/>
                <w:noProof/>
              </w:rPr>
              <w:t>Program Management Integration</w:t>
            </w:r>
            <w:r w:rsidR="005F4E43">
              <w:rPr>
                <w:noProof/>
                <w:webHidden/>
              </w:rPr>
              <w:tab/>
            </w:r>
            <w:r w:rsidR="005F4E43">
              <w:rPr>
                <w:noProof/>
                <w:webHidden/>
              </w:rPr>
              <w:fldChar w:fldCharType="begin"/>
            </w:r>
            <w:r w:rsidR="005F4E43">
              <w:rPr>
                <w:noProof/>
                <w:webHidden/>
              </w:rPr>
              <w:instrText xml:space="preserve"> PAGEREF _Toc438123827 \h </w:instrText>
            </w:r>
            <w:r w:rsidR="005F4E43">
              <w:rPr>
                <w:noProof/>
                <w:webHidden/>
              </w:rPr>
            </w:r>
            <w:r w:rsidR="005F4E43">
              <w:rPr>
                <w:noProof/>
                <w:webHidden/>
              </w:rPr>
              <w:fldChar w:fldCharType="separate"/>
            </w:r>
            <w:r w:rsidR="005F4E43">
              <w:rPr>
                <w:noProof/>
                <w:webHidden/>
              </w:rPr>
              <w:t>10</w:t>
            </w:r>
            <w:r w:rsidR="005F4E43">
              <w:rPr>
                <w:noProof/>
                <w:webHidden/>
              </w:rPr>
              <w:fldChar w:fldCharType="end"/>
            </w:r>
          </w:hyperlink>
        </w:p>
        <w:p w14:paraId="1BD12C82" w14:textId="77777777" w:rsidR="005F4E43" w:rsidRDefault="00744319">
          <w:pPr>
            <w:pStyle w:val="TOC2"/>
            <w:tabs>
              <w:tab w:val="left" w:pos="960"/>
              <w:tab w:val="right" w:leader="dot" w:pos="9350"/>
            </w:tabs>
            <w:rPr>
              <w:rFonts w:eastAsiaTheme="minorEastAsia"/>
              <w:noProof/>
              <w:sz w:val="24"/>
              <w:szCs w:val="24"/>
            </w:rPr>
          </w:pPr>
          <w:hyperlink w:anchor="_Toc438123828" w:history="1">
            <w:r w:rsidR="005F4E43" w:rsidRPr="00A21B13">
              <w:rPr>
                <w:rStyle w:val="Hyperlink"/>
                <w:noProof/>
              </w:rPr>
              <w:t>3.4</w:t>
            </w:r>
            <w:r w:rsidR="005F4E43">
              <w:rPr>
                <w:rFonts w:eastAsiaTheme="minorEastAsia"/>
                <w:noProof/>
                <w:sz w:val="24"/>
                <w:szCs w:val="24"/>
              </w:rPr>
              <w:tab/>
            </w:r>
            <w:r w:rsidR="005F4E43" w:rsidRPr="00A21B13">
              <w:rPr>
                <w:rStyle w:val="Hyperlink"/>
                <w:noProof/>
              </w:rPr>
              <w:t>Monitoring and Alerting Integration</w:t>
            </w:r>
            <w:r w:rsidR="005F4E43">
              <w:rPr>
                <w:noProof/>
                <w:webHidden/>
              </w:rPr>
              <w:tab/>
            </w:r>
            <w:r w:rsidR="005F4E43">
              <w:rPr>
                <w:noProof/>
                <w:webHidden/>
              </w:rPr>
              <w:fldChar w:fldCharType="begin"/>
            </w:r>
            <w:r w:rsidR="005F4E43">
              <w:rPr>
                <w:noProof/>
                <w:webHidden/>
              </w:rPr>
              <w:instrText xml:space="preserve"> PAGEREF _Toc438123828 \h </w:instrText>
            </w:r>
            <w:r w:rsidR="005F4E43">
              <w:rPr>
                <w:noProof/>
                <w:webHidden/>
              </w:rPr>
            </w:r>
            <w:r w:rsidR="005F4E43">
              <w:rPr>
                <w:noProof/>
                <w:webHidden/>
              </w:rPr>
              <w:fldChar w:fldCharType="separate"/>
            </w:r>
            <w:r w:rsidR="005F4E43">
              <w:rPr>
                <w:noProof/>
                <w:webHidden/>
              </w:rPr>
              <w:t>10</w:t>
            </w:r>
            <w:r w:rsidR="005F4E43">
              <w:rPr>
                <w:noProof/>
                <w:webHidden/>
              </w:rPr>
              <w:fldChar w:fldCharType="end"/>
            </w:r>
          </w:hyperlink>
        </w:p>
        <w:p w14:paraId="42A546F3" w14:textId="77777777" w:rsidR="005F4E43" w:rsidRDefault="00744319">
          <w:pPr>
            <w:pStyle w:val="TOC2"/>
            <w:tabs>
              <w:tab w:val="left" w:pos="960"/>
              <w:tab w:val="right" w:leader="dot" w:pos="9350"/>
            </w:tabs>
            <w:rPr>
              <w:rFonts w:eastAsiaTheme="minorEastAsia"/>
              <w:noProof/>
              <w:sz w:val="24"/>
              <w:szCs w:val="24"/>
            </w:rPr>
          </w:pPr>
          <w:hyperlink w:anchor="_Toc438123829" w:history="1">
            <w:r w:rsidR="005F4E43" w:rsidRPr="00A21B13">
              <w:rPr>
                <w:rStyle w:val="Hyperlink"/>
                <w:noProof/>
              </w:rPr>
              <w:t>3.5</w:t>
            </w:r>
            <w:r w:rsidR="005F4E43">
              <w:rPr>
                <w:rFonts w:eastAsiaTheme="minorEastAsia"/>
                <w:noProof/>
                <w:sz w:val="24"/>
                <w:szCs w:val="24"/>
              </w:rPr>
              <w:tab/>
            </w:r>
            <w:r w:rsidR="005F4E43" w:rsidRPr="00A21B13">
              <w:rPr>
                <w:rStyle w:val="Hyperlink"/>
                <w:noProof/>
              </w:rPr>
              <w:t>User Interface</w:t>
            </w:r>
            <w:r w:rsidR="005F4E43">
              <w:rPr>
                <w:noProof/>
                <w:webHidden/>
              </w:rPr>
              <w:tab/>
            </w:r>
            <w:r w:rsidR="005F4E43">
              <w:rPr>
                <w:noProof/>
                <w:webHidden/>
              </w:rPr>
              <w:fldChar w:fldCharType="begin"/>
            </w:r>
            <w:r w:rsidR="005F4E43">
              <w:rPr>
                <w:noProof/>
                <w:webHidden/>
              </w:rPr>
              <w:instrText xml:space="preserve"> PAGEREF _Toc438123829 \h </w:instrText>
            </w:r>
            <w:r w:rsidR="005F4E43">
              <w:rPr>
                <w:noProof/>
                <w:webHidden/>
              </w:rPr>
            </w:r>
            <w:r w:rsidR="005F4E43">
              <w:rPr>
                <w:noProof/>
                <w:webHidden/>
              </w:rPr>
              <w:fldChar w:fldCharType="separate"/>
            </w:r>
            <w:r w:rsidR="005F4E43">
              <w:rPr>
                <w:noProof/>
                <w:webHidden/>
              </w:rPr>
              <w:t>10</w:t>
            </w:r>
            <w:r w:rsidR="005F4E43">
              <w:rPr>
                <w:noProof/>
                <w:webHidden/>
              </w:rPr>
              <w:fldChar w:fldCharType="end"/>
            </w:r>
          </w:hyperlink>
        </w:p>
        <w:p w14:paraId="599FBC4E" w14:textId="77777777" w:rsidR="005F4E43" w:rsidRDefault="00744319">
          <w:pPr>
            <w:pStyle w:val="TOC2"/>
            <w:tabs>
              <w:tab w:val="left" w:pos="960"/>
              <w:tab w:val="right" w:leader="dot" w:pos="9350"/>
            </w:tabs>
            <w:rPr>
              <w:rFonts w:eastAsiaTheme="minorEastAsia"/>
              <w:noProof/>
              <w:sz w:val="24"/>
              <w:szCs w:val="24"/>
            </w:rPr>
          </w:pPr>
          <w:hyperlink w:anchor="_Toc438123830" w:history="1">
            <w:r w:rsidR="005F4E43" w:rsidRPr="00A21B13">
              <w:rPr>
                <w:rStyle w:val="Hyperlink"/>
                <w:noProof/>
              </w:rPr>
              <w:t>3.6</w:t>
            </w:r>
            <w:r w:rsidR="005F4E43">
              <w:rPr>
                <w:rFonts w:eastAsiaTheme="minorEastAsia"/>
                <w:noProof/>
                <w:sz w:val="24"/>
                <w:szCs w:val="24"/>
              </w:rPr>
              <w:tab/>
            </w:r>
            <w:r w:rsidR="005F4E43" w:rsidRPr="00A21B13">
              <w:rPr>
                <w:rStyle w:val="Hyperlink"/>
                <w:noProof/>
              </w:rPr>
              <w:t>Search for Opportunity</w:t>
            </w:r>
            <w:r w:rsidR="005F4E43">
              <w:rPr>
                <w:noProof/>
                <w:webHidden/>
              </w:rPr>
              <w:tab/>
            </w:r>
            <w:r w:rsidR="005F4E43">
              <w:rPr>
                <w:noProof/>
                <w:webHidden/>
              </w:rPr>
              <w:fldChar w:fldCharType="begin"/>
            </w:r>
            <w:r w:rsidR="005F4E43">
              <w:rPr>
                <w:noProof/>
                <w:webHidden/>
              </w:rPr>
              <w:instrText xml:space="preserve"> PAGEREF _Toc438123830 \h </w:instrText>
            </w:r>
            <w:r w:rsidR="005F4E43">
              <w:rPr>
                <w:noProof/>
                <w:webHidden/>
              </w:rPr>
            </w:r>
            <w:r w:rsidR="005F4E43">
              <w:rPr>
                <w:noProof/>
                <w:webHidden/>
              </w:rPr>
              <w:fldChar w:fldCharType="separate"/>
            </w:r>
            <w:r w:rsidR="005F4E43">
              <w:rPr>
                <w:noProof/>
                <w:webHidden/>
              </w:rPr>
              <w:t>11</w:t>
            </w:r>
            <w:r w:rsidR="005F4E43">
              <w:rPr>
                <w:noProof/>
                <w:webHidden/>
              </w:rPr>
              <w:fldChar w:fldCharType="end"/>
            </w:r>
          </w:hyperlink>
        </w:p>
        <w:p w14:paraId="6007E8FB" w14:textId="77777777" w:rsidR="005F4E43" w:rsidRDefault="00744319">
          <w:pPr>
            <w:pStyle w:val="TOC2"/>
            <w:tabs>
              <w:tab w:val="left" w:pos="960"/>
              <w:tab w:val="right" w:leader="dot" w:pos="9350"/>
            </w:tabs>
            <w:rPr>
              <w:rFonts w:eastAsiaTheme="minorEastAsia"/>
              <w:noProof/>
              <w:sz w:val="24"/>
              <w:szCs w:val="24"/>
            </w:rPr>
          </w:pPr>
          <w:hyperlink w:anchor="_Toc438123831" w:history="1">
            <w:r w:rsidR="005F4E43" w:rsidRPr="00A21B13">
              <w:rPr>
                <w:rStyle w:val="Hyperlink"/>
                <w:noProof/>
              </w:rPr>
              <w:t>3.7</w:t>
            </w:r>
            <w:r w:rsidR="005F4E43">
              <w:rPr>
                <w:rFonts w:eastAsiaTheme="minorEastAsia"/>
                <w:noProof/>
                <w:sz w:val="24"/>
                <w:szCs w:val="24"/>
              </w:rPr>
              <w:tab/>
            </w:r>
            <w:r w:rsidR="005F4E43" w:rsidRPr="00A21B13">
              <w:rPr>
                <w:rStyle w:val="Hyperlink"/>
                <w:noProof/>
              </w:rPr>
              <w:t>Procedure Parameters and Defaults</w:t>
            </w:r>
            <w:r w:rsidR="005F4E43">
              <w:rPr>
                <w:noProof/>
                <w:webHidden/>
              </w:rPr>
              <w:tab/>
            </w:r>
            <w:r w:rsidR="005F4E43">
              <w:rPr>
                <w:noProof/>
                <w:webHidden/>
              </w:rPr>
              <w:fldChar w:fldCharType="begin"/>
            </w:r>
            <w:r w:rsidR="005F4E43">
              <w:rPr>
                <w:noProof/>
                <w:webHidden/>
              </w:rPr>
              <w:instrText xml:space="preserve"> PAGEREF _Toc438123831 \h </w:instrText>
            </w:r>
            <w:r w:rsidR="005F4E43">
              <w:rPr>
                <w:noProof/>
                <w:webHidden/>
              </w:rPr>
            </w:r>
            <w:r w:rsidR="005F4E43">
              <w:rPr>
                <w:noProof/>
                <w:webHidden/>
              </w:rPr>
              <w:fldChar w:fldCharType="separate"/>
            </w:r>
            <w:r w:rsidR="005F4E43">
              <w:rPr>
                <w:noProof/>
                <w:webHidden/>
              </w:rPr>
              <w:t>13</w:t>
            </w:r>
            <w:r w:rsidR="005F4E43">
              <w:rPr>
                <w:noProof/>
                <w:webHidden/>
              </w:rPr>
              <w:fldChar w:fldCharType="end"/>
            </w:r>
          </w:hyperlink>
        </w:p>
        <w:p w14:paraId="2A81CD8F" w14:textId="77777777" w:rsidR="005F4E43" w:rsidRDefault="00744319">
          <w:pPr>
            <w:pStyle w:val="TOC1"/>
            <w:tabs>
              <w:tab w:val="left" w:pos="440"/>
              <w:tab w:val="right" w:leader="dot" w:pos="9350"/>
            </w:tabs>
            <w:rPr>
              <w:rFonts w:eastAsiaTheme="minorEastAsia"/>
              <w:noProof/>
              <w:sz w:val="24"/>
              <w:szCs w:val="24"/>
            </w:rPr>
          </w:pPr>
          <w:hyperlink w:anchor="_Toc438123832" w:history="1">
            <w:r w:rsidR="005F4E43" w:rsidRPr="00A21B13">
              <w:rPr>
                <w:rStyle w:val="Hyperlink"/>
                <w:noProof/>
              </w:rPr>
              <w:t>4</w:t>
            </w:r>
            <w:r w:rsidR="005F4E43">
              <w:rPr>
                <w:rFonts w:eastAsiaTheme="minorEastAsia"/>
                <w:noProof/>
                <w:sz w:val="24"/>
                <w:szCs w:val="24"/>
              </w:rPr>
              <w:tab/>
            </w:r>
            <w:r w:rsidR="005F4E43" w:rsidRPr="00A21B13">
              <w:rPr>
                <w:rStyle w:val="Hyperlink"/>
                <w:noProof/>
              </w:rPr>
              <w:t>Risks</w:t>
            </w:r>
            <w:r w:rsidR="005F4E43">
              <w:rPr>
                <w:noProof/>
                <w:webHidden/>
              </w:rPr>
              <w:tab/>
            </w:r>
            <w:r w:rsidR="005F4E43">
              <w:rPr>
                <w:noProof/>
                <w:webHidden/>
              </w:rPr>
              <w:fldChar w:fldCharType="begin"/>
            </w:r>
            <w:r w:rsidR="005F4E43">
              <w:rPr>
                <w:noProof/>
                <w:webHidden/>
              </w:rPr>
              <w:instrText xml:space="preserve"> PAGEREF _Toc438123832 \h </w:instrText>
            </w:r>
            <w:r w:rsidR="005F4E43">
              <w:rPr>
                <w:noProof/>
                <w:webHidden/>
              </w:rPr>
            </w:r>
            <w:r w:rsidR="005F4E43">
              <w:rPr>
                <w:noProof/>
                <w:webHidden/>
              </w:rPr>
              <w:fldChar w:fldCharType="separate"/>
            </w:r>
            <w:r w:rsidR="005F4E43">
              <w:rPr>
                <w:noProof/>
                <w:webHidden/>
              </w:rPr>
              <w:t>18</w:t>
            </w:r>
            <w:r w:rsidR="005F4E43">
              <w:rPr>
                <w:noProof/>
                <w:webHidden/>
              </w:rPr>
              <w:fldChar w:fldCharType="end"/>
            </w:r>
          </w:hyperlink>
        </w:p>
        <w:p w14:paraId="6AC708D4" w14:textId="77777777" w:rsidR="00E875ED" w:rsidRDefault="00E875ED" w:rsidP="00E875ED">
          <w:r>
            <w:fldChar w:fldCharType="end"/>
          </w:r>
        </w:p>
      </w:sdtContent>
    </w:sdt>
    <w:p w14:paraId="70AA9E74" w14:textId="77777777" w:rsidR="00E875ED" w:rsidRDefault="00E875ED" w:rsidP="00E875ED">
      <w:r>
        <w:rPr>
          <w:rFonts w:asciiTheme="majorHAnsi" w:hAnsiTheme="majorHAnsi"/>
          <w:sz w:val="40"/>
          <w:szCs w:val="40"/>
        </w:rPr>
        <w:t>Figures</w:t>
      </w:r>
    </w:p>
    <w:p w14:paraId="17303E6E" w14:textId="77777777" w:rsidR="00DA3354" w:rsidRDefault="00E875ED">
      <w:pPr>
        <w:pStyle w:val="TableofFigures"/>
        <w:tabs>
          <w:tab w:val="right" w:leader="dot" w:pos="9350"/>
        </w:tabs>
        <w:rPr>
          <w:rFonts w:eastAsiaTheme="minorEastAsia"/>
          <w:noProof/>
          <w:sz w:val="24"/>
          <w:szCs w:val="24"/>
        </w:rPr>
      </w:pPr>
      <w:r>
        <w:rPr>
          <w:rFonts w:asciiTheme="majorHAnsi" w:hAnsiTheme="majorHAnsi"/>
          <w:sz w:val="40"/>
          <w:szCs w:val="40"/>
        </w:rPr>
        <w:fldChar w:fldCharType="begin"/>
      </w:r>
      <w:r>
        <w:rPr>
          <w:rFonts w:asciiTheme="majorHAnsi" w:hAnsiTheme="majorHAnsi"/>
          <w:sz w:val="40"/>
          <w:szCs w:val="40"/>
        </w:rPr>
        <w:instrText xml:space="preserve"> TOC \h \z \c "Figure" </w:instrText>
      </w:r>
      <w:r>
        <w:rPr>
          <w:rFonts w:asciiTheme="majorHAnsi" w:hAnsiTheme="majorHAnsi"/>
          <w:sz w:val="40"/>
          <w:szCs w:val="40"/>
        </w:rPr>
        <w:fldChar w:fldCharType="separate"/>
      </w:r>
      <w:hyperlink w:anchor="_Toc436748651" w:history="1">
        <w:r w:rsidR="00DA3354" w:rsidRPr="006C059B">
          <w:rPr>
            <w:rStyle w:val="Hyperlink"/>
            <w:noProof/>
          </w:rPr>
          <w:t>Figure 1: Login Screen</w:t>
        </w:r>
        <w:r w:rsidR="00DA3354">
          <w:rPr>
            <w:noProof/>
            <w:webHidden/>
          </w:rPr>
          <w:tab/>
        </w:r>
        <w:r w:rsidR="00DA3354">
          <w:rPr>
            <w:noProof/>
            <w:webHidden/>
          </w:rPr>
          <w:fldChar w:fldCharType="begin"/>
        </w:r>
        <w:r w:rsidR="00DA3354">
          <w:rPr>
            <w:noProof/>
            <w:webHidden/>
          </w:rPr>
          <w:instrText xml:space="preserve"> PAGEREF _Toc436748651 \h </w:instrText>
        </w:r>
        <w:r w:rsidR="00DA3354">
          <w:rPr>
            <w:noProof/>
            <w:webHidden/>
          </w:rPr>
        </w:r>
        <w:r w:rsidR="00DA3354">
          <w:rPr>
            <w:noProof/>
            <w:webHidden/>
          </w:rPr>
          <w:fldChar w:fldCharType="separate"/>
        </w:r>
        <w:r w:rsidR="00DA3354">
          <w:rPr>
            <w:noProof/>
            <w:webHidden/>
          </w:rPr>
          <w:t>10</w:t>
        </w:r>
        <w:r w:rsidR="00DA3354">
          <w:rPr>
            <w:noProof/>
            <w:webHidden/>
          </w:rPr>
          <w:fldChar w:fldCharType="end"/>
        </w:r>
      </w:hyperlink>
    </w:p>
    <w:p w14:paraId="30D7BCEE" w14:textId="77777777" w:rsidR="00DA3354" w:rsidRDefault="00744319">
      <w:pPr>
        <w:pStyle w:val="TableofFigures"/>
        <w:tabs>
          <w:tab w:val="right" w:leader="dot" w:pos="9350"/>
        </w:tabs>
        <w:rPr>
          <w:rFonts w:eastAsiaTheme="minorEastAsia"/>
          <w:noProof/>
          <w:sz w:val="24"/>
          <w:szCs w:val="24"/>
        </w:rPr>
      </w:pPr>
      <w:hyperlink w:anchor="_Toc436748652" w:history="1">
        <w:r w:rsidR="00DA3354" w:rsidRPr="006C059B">
          <w:rPr>
            <w:rStyle w:val="Hyperlink"/>
            <w:noProof/>
          </w:rPr>
          <w:t>Figure 2: Main Screen Mockup, Non-Segment-Related Procedures</w:t>
        </w:r>
        <w:r w:rsidR="00DA3354">
          <w:rPr>
            <w:noProof/>
            <w:webHidden/>
          </w:rPr>
          <w:tab/>
        </w:r>
        <w:r w:rsidR="00DA3354">
          <w:rPr>
            <w:noProof/>
            <w:webHidden/>
          </w:rPr>
          <w:fldChar w:fldCharType="begin"/>
        </w:r>
        <w:r w:rsidR="00DA3354">
          <w:rPr>
            <w:noProof/>
            <w:webHidden/>
          </w:rPr>
          <w:instrText xml:space="preserve"> PAGEREF _Toc436748652 \h </w:instrText>
        </w:r>
        <w:r w:rsidR="00DA3354">
          <w:rPr>
            <w:noProof/>
            <w:webHidden/>
          </w:rPr>
        </w:r>
        <w:r w:rsidR="00DA3354">
          <w:rPr>
            <w:noProof/>
            <w:webHidden/>
          </w:rPr>
          <w:fldChar w:fldCharType="separate"/>
        </w:r>
        <w:r w:rsidR="00DA3354">
          <w:rPr>
            <w:noProof/>
            <w:webHidden/>
          </w:rPr>
          <w:t>11</w:t>
        </w:r>
        <w:r w:rsidR="00DA3354">
          <w:rPr>
            <w:noProof/>
            <w:webHidden/>
          </w:rPr>
          <w:fldChar w:fldCharType="end"/>
        </w:r>
      </w:hyperlink>
    </w:p>
    <w:p w14:paraId="5F77CE6D" w14:textId="77777777" w:rsidR="00DA3354" w:rsidRDefault="00744319">
      <w:pPr>
        <w:pStyle w:val="TableofFigures"/>
        <w:tabs>
          <w:tab w:val="right" w:leader="dot" w:pos="9350"/>
        </w:tabs>
        <w:rPr>
          <w:rFonts w:eastAsiaTheme="minorEastAsia"/>
          <w:noProof/>
          <w:sz w:val="24"/>
          <w:szCs w:val="24"/>
        </w:rPr>
      </w:pPr>
      <w:hyperlink w:anchor="_Toc436748653" w:history="1">
        <w:r w:rsidR="00DA3354" w:rsidRPr="006C059B">
          <w:rPr>
            <w:rStyle w:val="Hyperlink"/>
            <w:noProof/>
          </w:rPr>
          <w:t>Figure 3: Main Screen, Segment-Related Procedures</w:t>
        </w:r>
        <w:r w:rsidR="00DA3354">
          <w:rPr>
            <w:noProof/>
            <w:webHidden/>
          </w:rPr>
          <w:tab/>
        </w:r>
        <w:r w:rsidR="00DA3354">
          <w:rPr>
            <w:noProof/>
            <w:webHidden/>
          </w:rPr>
          <w:fldChar w:fldCharType="begin"/>
        </w:r>
        <w:r w:rsidR="00DA3354">
          <w:rPr>
            <w:noProof/>
            <w:webHidden/>
          </w:rPr>
          <w:instrText xml:space="preserve"> PAGEREF _Toc436748653 \h </w:instrText>
        </w:r>
        <w:r w:rsidR="00DA3354">
          <w:rPr>
            <w:noProof/>
            <w:webHidden/>
          </w:rPr>
        </w:r>
        <w:r w:rsidR="00DA3354">
          <w:rPr>
            <w:noProof/>
            <w:webHidden/>
          </w:rPr>
          <w:fldChar w:fldCharType="separate"/>
        </w:r>
        <w:r w:rsidR="00DA3354">
          <w:rPr>
            <w:noProof/>
            <w:webHidden/>
          </w:rPr>
          <w:t>12</w:t>
        </w:r>
        <w:r w:rsidR="00DA3354">
          <w:rPr>
            <w:noProof/>
            <w:webHidden/>
          </w:rPr>
          <w:fldChar w:fldCharType="end"/>
        </w:r>
      </w:hyperlink>
    </w:p>
    <w:p w14:paraId="12370EE1" w14:textId="77777777" w:rsidR="00DA3354" w:rsidRDefault="00744319">
      <w:pPr>
        <w:pStyle w:val="TableofFigures"/>
        <w:tabs>
          <w:tab w:val="right" w:leader="dot" w:pos="9350"/>
        </w:tabs>
        <w:rPr>
          <w:rFonts w:eastAsiaTheme="minorEastAsia"/>
          <w:noProof/>
          <w:sz w:val="24"/>
          <w:szCs w:val="24"/>
        </w:rPr>
      </w:pPr>
      <w:hyperlink w:anchor="_Toc436748654" w:history="1">
        <w:r w:rsidR="00DA3354" w:rsidRPr="006C059B">
          <w:rPr>
            <w:rStyle w:val="Hyperlink"/>
            <w:noProof/>
          </w:rPr>
          <w:t>Figure 4: Possible Search Combinations</w:t>
        </w:r>
        <w:r w:rsidR="00DA3354">
          <w:rPr>
            <w:noProof/>
            <w:webHidden/>
          </w:rPr>
          <w:tab/>
        </w:r>
        <w:r w:rsidR="00DA3354">
          <w:rPr>
            <w:noProof/>
            <w:webHidden/>
          </w:rPr>
          <w:fldChar w:fldCharType="begin"/>
        </w:r>
        <w:r w:rsidR="00DA3354">
          <w:rPr>
            <w:noProof/>
            <w:webHidden/>
          </w:rPr>
          <w:instrText xml:space="preserve"> PAGEREF _Toc436748654 \h </w:instrText>
        </w:r>
        <w:r w:rsidR="00DA3354">
          <w:rPr>
            <w:noProof/>
            <w:webHidden/>
          </w:rPr>
        </w:r>
        <w:r w:rsidR="00DA3354">
          <w:rPr>
            <w:noProof/>
            <w:webHidden/>
          </w:rPr>
          <w:fldChar w:fldCharType="separate"/>
        </w:r>
        <w:r w:rsidR="00DA3354">
          <w:rPr>
            <w:noProof/>
            <w:webHidden/>
          </w:rPr>
          <w:t>12</w:t>
        </w:r>
        <w:r w:rsidR="00DA3354">
          <w:rPr>
            <w:noProof/>
            <w:webHidden/>
          </w:rPr>
          <w:fldChar w:fldCharType="end"/>
        </w:r>
      </w:hyperlink>
    </w:p>
    <w:p w14:paraId="012B6E59" w14:textId="77777777" w:rsidR="00E875ED" w:rsidRDefault="00E875ED" w:rsidP="00E875ED">
      <w:pPr>
        <w:rPr>
          <w:rFonts w:asciiTheme="majorHAnsi" w:hAnsiTheme="majorHAnsi"/>
          <w:sz w:val="40"/>
          <w:szCs w:val="40"/>
        </w:rPr>
      </w:pPr>
      <w:r>
        <w:rPr>
          <w:rFonts w:asciiTheme="majorHAnsi" w:hAnsiTheme="majorHAnsi"/>
          <w:sz w:val="40"/>
          <w:szCs w:val="40"/>
        </w:rPr>
        <w:fldChar w:fldCharType="end"/>
      </w:r>
    </w:p>
    <w:p w14:paraId="7A350892" w14:textId="77777777" w:rsidR="00E875ED" w:rsidRDefault="00E875ED" w:rsidP="00E875ED">
      <w:r>
        <w:rPr>
          <w:rFonts w:asciiTheme="majorHAnsi" w:hAnsiTheme="majorHAnsi"/>
          <w:sz w:val="40"/>
          <w:szCs w:val="40"/>
        </w:rPr>
        <w:t>Tables</w:t>
      </w:r>
    </w:p>
    <w:p w14:paraId="79AA4BE2" w14:textId="77777777" w:rsidR="00DA3354" w:rsidRDefault="00E875ED">
      <w:pPr>
        <w:pStyle w:val="TableofFigures"/>
        <w:tabs>
          <w:tab w:val="right" w:leader="dot" w:pos="9350"/>
        </w:tabs>
        <w:rPr>
          <w:rFonts w:eastAsiaTheme="minorEastAsia"/>
          <w:noProof/>
          <w:sz w:val="24"/>
          <w:szCs w:val="24"/>
        </w:rPr>
      </w:pPr>
      <w:r>
        <w:fldChar w:fldCharType="begin"/>
      </w:r>
      <w:r>
        <w:instrText xml:space="preserve"> TOC \h \z \c "Table" </w:instrText>
      </w:r>
      <w:r>
        <w:fldChar w:fldCharType="separate"/>
      </w:r>
      <w:hyperlink w:anchor="_Toc436748659" w:history="1">
        <w:r w:rsidR="00DA3354" w:rsidRPr="005F4B99">
          <w:rPr>
            <w:rStyle w:val="Hyperlink"/>
            <w:noProof/>
          </w:rPr>
          <w:t>Table 1: Analysis of Task Order 17 Requirements</w:t>
        </w:r>
        <w:r w:rsidR="00DA3354">
          <w:rPr>
            <w:noProof/>
            <w:webHidden/>
          </w:rPr>
          <w:tab/>
        </w:r>
        <w:r w:rsidR="00DA3354">
          <w:rPr>
            <w:noProof/>
            <w:webHidden/>
          </w:rPr>
          <w:fldChar w:fldCharType="begin"/>
        </w:r>
        <w:r w:rsidR="00DA3354">
          <w:rPr>
            <w:noProof/>
            <w:webHidden/>
          </w:rPr>
          <w:instrText xml:space="preserve"> PAGEREF _Toc436748659 \h </w:instrText>
        </w:r>
        <w:r w:rsidR="00DA3354">
          <w:rPr>
            <w:noProof/>
            <w:webHidden/>
          </w:rPr>
        </w:r>
        <w:r w:rsidR="00DA3354">
          <w:rPr>
            <w:noProof/>
            <w:webHidden/>
          </w:rPr>
          <w:fldChar w:fldCharType="separate"/>
        </w:r>
        <w:r w:rsidR="00DA3354">
          <w:rPr>
            <w:noProof/>
            <w:webHidden/>
          </w:rPr>
          <w:t>9</w:t>
        </w:r>
        <w:r w:rsidR="00DA3354">
          <w:rPr>
            <w:noProof/>
            <w:webHidden/>
          </w:rPr>
          <w:fldChar w:fldCharType="end"/>
        </w:r>
      </w:hyperlink>
    </w:p>
    <w:p w14:paraId="152E27E9" w14:textId="77777777" w:rsidR="00DA3354" w:rsidRDefault="00744319">
      <w:pPr>
        <w:pStyle w:val="TableofFigures"/>
        <w:tabs>
          <w:tab w:val="right" w:leader="dot" w:pos="9350"/>
        </w:tabs>
        <w:rPr>
          <w:rFonts w:eastAsiaTheme="minorEastAsia"/>
          <w:noProof/>
          <w:sz w:val="24"/>
          <w:szCs w:val="24"/>
        </w:rPr>
      </w:pPr>
      <w:hyperlink w:anchor="_Toc436748660" w:history="1">
        <w:r w:rsidR="00DA3354" w:rsidRPr="005F4B99">
          <w:rPr>
            <w:rStyle w:val="Hyperlink"/>
            <w:noProof/>
          </w:rPr>
          <w:t>Table 2: Procedure Definitions and Parameters</w:t>
        </w:r>
        <w:r w:rsidR="00DA3354">
          <w:rPr>
            <w:noProof/>
            <w:webHidden/>
          </w:rPr>
          <w:tab/>
        </w:r>
        <w:r w:rsidR="00DA3354">
          <w:rPr>
            <w:noProof/>
            <w:webHidden/>
          </w:rPr>
          <w:fldChar w:fldCharType="begin"/>
        </w:r>
        <w:r w:rsidR="00DA3354">
          <w:rPr>
            <w:noProof/>
            <w:webHidden/>
          </w:rPr>
          <w:instrText xml:space="preserve"> PAGEREF _Toc436748660 \h </w:instrText>
        </w:r>
        <w:r w:rsidR="00DA3354">
          <w:rPr>
            <w:noProof/>
            <w:webHidden/>
          </w:rPr>
        </w:r>
        <w:r w:rsidR="00DA3354">
          <w:rPr>
            <w:noProof/>
            <w:webHidden/>
          </w:rPr>
          <w:fldChar w:fldCharType="separate"/>
        </w:r>
        <w:r w:rsidR="00DA3354">
          <w:rPr>
            <w:noProof/>
            <w:webHidden/>
          </w:rPr>
          <w:t>17</w:t>
        </w:r>
        <w:r w:rsidR="00DA3354">
          <w:rPr>
            <w:noProof/>
            <w:webHidden/>
          </w:rPr>
          <w:fldChar w:fldCharType="end"/>
        </w:r>
      </w:hyperlink>
    </w:p>
    <w:p w14:paraId="26BDD436" w14:textId="77777777" w:rsidR="00DA3354" w:rsidRDefault="00744319">
      <w:pPr>
        <w:pStyle w:val="TableofFigures"/>
        <w:tabs>
          <w:tab w:val="right" w:leader="dot" w:pos="9350"/>
        </w:tabs>
        <w:rPr>
          <w:rFonts w:eastAsiaTheme="minorEastAsia"/>
          <w:noProof/>
          <w:sz w:val="24"/>
          <w:szCs w:val="24"/>
        </w:rPr>
      </w:pPr>
      <w:hyperlink w:anchor="_Toc436748661" w:history="1">
        <w:r w:rsidR="00DA3354" w:rsidRPr="005F4B99">
          <w:rPr>
            <w:rStyle w:val="Hyperlink"/>
            <w:noProof/>
          </w:rPr>
          <w:t>Table 3: Risks</w:t>
        </w:r>
        <w:r w:rsidR="00DA3354">
          <w:rPr>
            <w:noProof/>
            <w:webHidden/>
          </w:rPr>
          <w:tab/>
        </w:r>
        <w:r w:rsidR="00DA3354">
          <w:rPr>
            <w:noProof/>
            <w:webHidden/>
          </w:rPr>
          <w:fldChar w:fldCharType="begin"/>
        </w:r>
        <w:r w:rsidR="00DA3354">
          <w:rPr>
            <w:noProof/>
            <w:webHidden/>
          </w:rPr>
          <w:instrText xml:space="preserve"> PAGEREF _Toc436748661 \h </w:instrText>
        </w:r>
        <w:r w:rsidR="00DA3354">
          <w:rPr>
            <w:noProof/>
            <w:webHidden/>
          </w:rPr>
        </w:r>
        <w:r w:rsidR="00DA3354">
          <w:rPr>
            <w:noProof/>
            <w:webHidden/>
          </w:rPr>
          <w:fldChar w:fldCharType="separate"/>
        </w:r>
        <w:r w:rsidR="00DA3354">
          <w:rPr>
            <w:noProof/>
            <w:webHidden/>
          </w:rPr>
          <w:t>18</w:t>
        </w:r>
        <w:r w:rsidR="00DA3354">
          <w:rPr>
            <w:noProof/>
            <w:webHidden/>
          </w:rPr>
          <w:fldChar w:fldCharType="end"/>
        </w:r>
      </w:hyperlink>
    </w:p>
    <w:p w14:paraId="304B2653" w14:textId="77777777" w:rsidR="00E875ED" w:rsidRDefault="00E875ED" w:rsidP="00E875ED">
      <w:r>
        <w:fldChar w:fldCharType="end"/>
      </w:r>
    </w:p>
    <w:p w14:paraId="4E09FAEB" w14:textId="77777777" w:rsidR="00E875ED" w:rsidRDefault="00E875ED" w:rsidP="00E875ED">
      <w:r>
        <w:br w:type="page"/>
      </w:r>
    </w:p>
    <w:p w14:paraId="6FEBEF1F" w14:textId="77777777" w:rsidR="00FA3B0C" w:rsidRDefault="00FA3B0C" w:rsidP="00FA3B0C">
      <w:pPr>
        <w:pStyle w:val="Heading1"/>
      </w:pPr>
      <w:bookmarkStart w:id="4" w:name="_Toc438123820"/>
      <w:r>
        <w:lastRenderedPageBreak/>
        <w:t>Background</w:t>
      </w:r>
      <w:bookmarkEnd w:id="4"/>
    </w:p>
    <w:p w14:paraId="49416BBA" w14:textId="7B848C18" w:rsidR="00684035" w:rsidRDefault="00241BAC" w:rsidP="00684035">
      <w:r>
        <w:t xml:space="preserve">There are certain administrative functions that occasionally need to be performed on the Test Delivery System (TDS) database, post-delivery. </w:t>
      </w:r>
      <w:r w:rsidR="00EF7BC3">
        <w:t xml:space="preserve">These functions </w:t>
      </w:r>
      <w:r w:rsidR="00FB514C">
        <w:t>include</w:t>
      </w:r>
      <w:r w:rsidR="0016589C">
        <w:t xml:space="preserve"> extending an opportunity's grace period, invalidating an opportunity, and reopening an opportunity.</w:t>
      </w:r>
      <w:r w:rsidR="00EF7BC3">
        <w:t xml:space="preserve"> This task order seeks to</w:t>
      </w:r>
      <w:r w:rsidR="0016589C">
        <w:t xml:space="preserve"> create and</w:t>
      </w:r>
      <w:r w:rsidR="00EF7BC3">
        <w:t xml:space="preserve"> provide a user interface for these stored procedures.</w:t>
      </w:r>
    </w:p>
    <w:p w14:paraId="7B774CC5" w14:textId="2AC92EA8" w:rsidR="00937EDB" w:rsidRDefault="00937EDB" w:rsidP="00937EDB">
      <w:pPr>
        <w:pStyle w:val="Heading2"/>
      </w:pPr>
      <w:bookmarkStart w:id="5" w:name="_Toc438123821"/>
      <w:r>
        <w:t>Problem Description</w:t>
      </w:r>
      <w:bookmarkEnd w:id="5"/>
    </w:p>
    <w:p w14:paraId="2D635C89" w14:textId="66457724" w:rsidR="00684035" w:rsidRDefault="0016589C" w:rsidP="0016589C">
      <w:r>
        <w:t xml:space="preserve">There are seven TDS administrative procedures that need to be provided, including: </w:t>
      </w:r>
      <w:r w:rsidRPr="0016589C">
        <w:t xml:space="preserve">Set </w:t>
      </w:r>
      <w:r>
        <w:t xml:space="preserve">Opportunity Segment </w:t>
      </w:r>
      <w:r w:rsidR="00B363A9">
        <w:t>Permeability</w:t>
      </w:r>
      <w:r>
        <w:t xml:space="preserve">, Restore Test Opportunity, </w:t>
      </w:r>
      <w:proofErr w:type="gramStart"/>
      <w:r w:rsidRPr="0016589C">
        <w:t>Reopen</w:t>
      </w:r>
      <w:proofErr w:type="gramEnd"/>
      <w:r w:rsidRPr="0016589C">
        <w:t xml:space="preserve"> a Test Opportu</w:t>
      </w:r>
      <w:r>
        <w:t xml:space="preserve">nity, Invalidate a Test Opportunity, </w:t>
      </w:r>
      <w:r w:rsidRPr="0016589C">
        <w:t>Exten</w:t>
      </w:r>
      <w:r>
        <w:t xml:space="preserve">d an Opportunity's Grace Period, </w:t>
      </w:r>
      <w:r w:rsidRPr="0016589C">
        <w:t>Al</w:t>
      </w:r>
      <w:r>
        <w:t xml:space="preserve">ter an Opportunity's Expiration, and </w:t>
      </w:r>
      <w:r w:rsidRPr="0016589C">
        <w:t>Set Opportunity Segment Permissions</w:t>
      </w:r>
      <w:r>
        <w:t xml:space="preserve">. These need to be managed and executed </w:t>
      </w:r>
      <w:r w:rsidR="00C65DA4">
        <w:t>via a user interface.</w:t>
      </w:r>
    </w:p>
    <w:p w14:paraId="57E1C763" w14:textId="2AC3676D" w:rsidR="00684035" w:rsidRDefault="00937EDB" w:rsidP="00937EDB">
      <w:pPr>
        <w:pStyle w:val="Heading2"/>
      </w:pPr>
      <w:bookmarkStart w:id="6" w:name="_Toc438123822"/>
      <w:r>
        <w:t>Proposed Solution</w:t>
      </w:r>
      <w:bookmarkEnd w:id="6"/>
    </w:p>
    <w:p w14:paraId="0DFB869E" w14:textId="1DA7F43E" w:rsidR="00937EDB" w:rsidRDefault="00C65DA4" w:rsidP="00684035">
      <w:r>
        <w:t>Smarter Balanced Task Order 17</w:t>
      </w:r>
      <w:r w:rsidR="00937EDB">
        <w:t xml:space="preserve"> commissions </w:t>
      </w:r>
      <w:r>
        <w:t>the creation of a user interface for the TDS administrative procedures. The solution will consist of the following changes:</w:t>
      </w:r>
      <w:r w:rsidR="00937EDB">
        <w:t xml:space="preserve"> </w:t>
      </w:r>
    </w:p>
    <w:p w14:paraId="69CA6D29" w14:textId="77777777" w:rsidR="00C65DA4" w:rsidRDefault="00C65DA4" w:rsidP="00C65DA4">
      <w:pPr>
        <w:pStyle w:val="ListParagraph"/>
        <w:numPr>
          <w:ilvl w:val="0"/>
          <w:numId w:val="20"/>
        </w:numPr>
      </w:pPr>
      <w:r>
        <w:t>Create APIs in TDS to implement each of the seven stored procedures</w:t>
      </w:r>
    </w:p>
    <w:p w14:paraId="41B91810" w14:textId="51E27773" w:rsidR="00D04679" w:rsidRDefault="00C65DA4" w:rsidP="00C65DA4">
      <w:pPr>
        <w:pStyle w:val="ListParagraph"/>
        <w:numPr>
          <w:ilvl w:val="0"/>
          <w:numId w:val="20"/>
        </w:numPr>
      </w:pPr>
      <w:r>
        <w:t xml:space="preserve">Create a new Java web application, with </w:t>
      </w:r>
      <w:r w:rsidR="00D04679">
        <w:t xml:space="preserve">the </w:t>
      </w:r>
      <w:r>
        <w:t>same look &amp; feel as standard Smarter apps, which provides a front-end for executing those administrative procedures</w:t>
      </w:r>
    </w:p>
    <w:p w14:paraId="028FE09B" w14:textId="13D9A3D9" w:rsidR="00D04679" w:rsidRDefault="00D04679" w:rsidP="00C65DA4">
      <w:pPr>
        <w:pStyle w:val="ListParagraph"/>
        <w:numPr>
          <w:ilvl w:val="0"/>
          <w:numId w:val="20"/>
        </w:numPr>
      </w:pPr>
      <w:r>
        <w:t>App allows s</w:t>
      </w:r>
      <w:r w:rsidR="00C65DA4">
        <w:t xml:space="preserve">earch for opportunity by </w:t>
      </w:r>
      <w:r w:rsidR="00AC11A7">
        <w:t>External</w:t>
      </w:r>
      <w:r w:rsidR="00C65DA4">
        <w:t xml:space="preserve"> SSID</w:t>
      </w:r>
      <w:r w:rsidR="00AC11A7">
        <w:t xml:space="preserve"> or SSID</w:t>
      </w:r>
      <w:r w:rsidR="00C65DA4">
        <w:t>,</w:t>
      </w:r>
      <w:r w:rsidR="00AC11A7">
        <w:t xml:space="preserve"> and</w:t>
      </w:r>
      <w:r w:rsidR="007D7D85">
        <w:t>/or</w:t>
      </w:r>
      <w:r w:rsidR="00C65DA4">
        <w:t xml:space="preserve"> Session ID</w:t>
      </w:r>
    </w:p>
    <w:p w14:paraId="3574B4BA" w14:textId="4F44BA9A" w:rsidR="00D35A3F" w:rsidRDefault="00D04679" w:rsidP="00D35A3F">
      <w:pPr>
        <w:pStyle w:val="ListParagraph"/>
        <w:numPr>
          <w:ilvl w:val="0"/>
          <w:numId w:val="20"/>
        </w:numPr>
        <w:sectPr w:rsidR="00D35A3F" w:rsidSect="00D35A3F">
          <w:headerReference w:type="default" r:id="rId8"/>
          <w:footerReference w:type="default" r:id="rId9"/>
          <w:headerReference w:type="first" r:id="rId10"/>
          <w:pgSz w:w="12240" w:h="15840"/>
          <w:pgMar w:top="1080" w:right="1440" w:bottom="990" w:left="1440" w:header="720" w:footer="720" w:gutter="0"/>
          <w:cols w:space="720"/>
          <w:titlePg/>
          <w:docGrid w:linePitch="360"/>
        </w:sectPr>
      </w:pPr>
      <w:r>
        <w:t>App p</w:t>
      </w:r>
      <w:r w:rsidR="00C65DA4">
        <w:t>rovide</w:t>
      </w:r>
      <w:r>
        <w:t>s</w:t>
      </w:r>
      <w:r w:rsidR="00C65DA4">
        <w:t xml:space="preserve"> ability to execute any of the existing</w:t>
      </w:r>
      <w:r>
        <w:t xml:space="preserve"> Stored Procedures (SPs) on an </w:t>
      </w:r>
      <w:r w:rsidR="00E54013">
        <w:t>opportunity</w:t>
      </w:r>
    </w:p>
    <w:p w14:paraId="2C052DD7" w14:textId="6C9B02E4" w:rsidR="00200228" w:rsidRPr="002B411E" w:rsidRDefault="00200228" w:rsidP="002B411E">
      <w:pPr>
        <w:pStyle w:val="Heading1"/>
      </w:pPr>
      <w:bookmarkStart w:id="7" w:name="_Toc438123823"/>
      <w:r>
        <w:lastRenderedPageBreak/>
        <w:t>Requirements</w:t>
      </w:r>
      <w:bookmarkEnd w:id="7"/>
    </w:p>
    <w:p w14:paraId="000D927C" w14:textId="26CCCE9E" w:rsidR="002B411E" w:rsidRDefault="002B411E" w:rsidP="00200228">
      <w:r>
        <w:t>Task Orde</w:t>
      </w:r>
      <w:r w:rsidR="00017E5F">
        <w:t>r 17</w:t>
      </w:r>
      <w:r>
        <w:t xml:space="preserve"> </w:t>
      </w:r>
      <w:r w:rsidR="00017E5F">
        <w:t>requirements are as follows</w:t>
      </w:r>
      <w:r>
        <w:t>:</w:t>
      </w:r>
    </w:p>
    <w:p w14:paraId="1C5065FD" w14:textId="5915C17D" w:rsidR="00017E5F" w:rsidRDefault="000C40E4" w:rsidP="00017E5F">
      <w:pPr>
        <w:pStyle w:val="ListParagraph"/>
        <w:numPr>
          <w:ilvl w:val="0"/>
          <w:numId w:val="33"/>
        </w:numPr>
      </w:pPr>
      <w:r>
        <w:t xml:space="preserve">Application shall </w:t>
      </w:r>
      <w:r w:rsidR="00017E5F">
        <w:t xml:space="preserve">authenticate </w:t>
      </w:r>
      <w:r>
        <w:t xml:space="preserve">users </w:t>
      </w:r>
      <w:r w:rsidR="00017E5F">
        <w:t>using the same SSO system as</w:t>
      </w:r>
      <w:r>
        <w:t xml:space="preserve"> the associated TDS.</w:t>
      </w:r>
    </w:p>
    <w:p w14:paraId="3FFFDC82" w14:textId="299F1576" w:rsidR="00017E5F" w:rsidRDefault="00FC5931" w:rsidP="00017E5F">
      <w:pPr>
        <w:pStyle w:val="ListParagraph"/>
        <w:numPr>
          <w:ilvl w:val="0"/>
          <w:numId w:val="33"/>
        </w:numPr>
      </w:pPr>
      <w:r w:rsidRPr="00FC5931">
        <w:t>Application shall only authorize users with a role that has appropriate permissions. Unauthorized users will receive an error message indicating this.</w:t>
      </w:r>
    </w:p>
    <w:p w14:paraId="087A605B" w14:textId="427DFB9F" w:rsidR="00017E5F" w:rsidRDefault="00017E5F" w:rsidP="00017E5F">
      <w:pPr>
        <w:pStyle w:val="ListParagraph"/>
        <w:numPr>
          <w:ilvl w:val="0"/>
          <w:numId w:val="33"/>
        </w:numPr>
      </w:pPr>
      <w:r>
        <w:t xml:space="preserve">Application </w:t>
      </w:r>
      <w:r w:rsidR="00550B67">
        <w:t>shall</w:t>
      </w:r>
      <w:r>
        <w:t xml:space="preserve"> integrate with Program Management for tenancy, subscription, configuration, and component information.</w:t>
      </w:r>
    </w:p>
    <w:p w14:paraId="50196ACA" w14:textId="7F7CEE6F" w:rsidR="00E54013" w:rsidRDefault="00550B67" w:rsidP="00017E5F">
      <w:pPr>
        <w:pStyle w:val="ListParagraph"/>
        <w:numPr>
          <w:ilvl w:val="0"/>
          <w:numId w:val="33"/>
        </w:numPr>
      </w:pPr>
      <w:r>
        <w:t>Application shall integrate with MNA for monitoring and logging of alerts</w:t>
      </w:r>
      <w:r w:rsidR="00E54013">
        <w:t>. A clear record of what was done, when, and by whom</w:t>
      </w:r>
      <w:r w:rsidR="000C40E4">
        <w:t>,</w:t>
      </w:r>
      <w:r w:rsidR="00E54013">
        <w:t xml:space="preserve"> should be sent to MNA</w:t>
      </w:r>
      <w:r w:rsidR="000C40E4">
        <w:t xml:space="preserve"> by the application</w:t>
      </w:r>
      <w:r w:rsidR="00E54013">
        <w:t>.</w:t>
      </w:r>
    </w:p>
    <w:p w14:paraId="6D95B970" w14:textId="23724486" w:rsidR="00017E5F" w:rsidRDefault="000C40E4" w:rsidP="00017E5F">
      <w:pPr>
        <w:pStyle w:val="ListParagraph"/>
        <w:numPr>
          <w:ilvl w:val="0"/>
          <w:numId w:val="33"/>
        </w:numPr>
      </w:pPr>
      <w:r>
        <w:t xml:space="preserve">Application shall have a similar </w:t>
      </w:r>
      <w:r w:rsidR="00017E5F">
        <w:t xml:space="preserve">look </w:t>
      </w:r>
      <w:r>
        <w:t xml:space="preserve">&amp; feel </w:t>
      </w:r>
      <w:r w:rsidR="00E74514">
        <w:t>to the</w:t>
      </w:r>
      <w:r>
        <w:t xml:space="preserve"> standard Smarter apps</w:t>
      </w:r>
      <w:r w:rsidR="00E54013">
        <w:t>.</w:t>
      </w:r>
    </w:p>
    <w:p w14:paraId="5BE328CD" w14:textId="53F911DD" w:rsidR="00FC5931" w:rsidRDefault="00AD7BBB" w:rsidP="00017E5F">
      <w:pPr>
        <w:pStyle w:val="ListParagraph"/>
        <w:numPr>
          <w:ilvl w:val="0"/>
          <w:numId w:val="33"/>
        </w:numPr>
      </w:pPr>
      <w:r w:rsidRPr="00AD7BBB">
        <w:t>Application's user interface shall provide the ability to search for an opportunity by External</w:t>
      </w:r>
      <w:r w:rsidR="001163B8">
        <w:t xml:space="preserve"> </w:t>
      </w:r>
      <w:r w:rsidRPr="00AD7BBB">
        <w:t>SSID or SSID, and</w:t>
      </w:r>
      <w:r w:rsidR="001163B8">
        <w:t>/or</w:t>
      </w:r>
      <w:r w:rsidRPr="00AD7BBB">
        <w:t xml:space="preserve"> Se</w:t>
      </w:r>
      <w:r>
        <w:t>ssion ID. Matches must be exact</w:t>
      </w:r>
      <w:r w:rsidR="00FC5931" w:rsidRPr="00FC5931">
        <w:t>.</w:t>
      </w:r>
      <w:r w:rsidR="001163B8">
        <w:rPr>
          <w:rFonts w:ascii="Calibri" w:eastAsia="Times New Roman" w:hAnsi="Calibri" w:cs="Times New Roman"/>
          <w:color w:val="000000"/>
        </w:rPr>
        <w:t xml:space="preserve"> Only one type of SSID value may be entered, not both. </w:t>
      </w:r>
      <w:r w:rsidR="001163B8" w:rsidRPr="001163B8">
        <w:rPr>
          <w:rFonts w:ascii="Calibri" w:eastAsia="Times New Roman" w:hAnsi="Calibri" w:cs="Times New Roman"/>
          <w:color w:val="000000"/>
        </w:rPr>
        <w:t>At least one of the three selections must be made in order to perform a search</w:t>
      </w:r>
      <w:r w:rsidR="00AC11A7">
        <w:t>.</w:t>
      </w:r>
    </w:p>
    <w:p w14:paraId="4C17276B" w14:textId="7EE5C7C9" w:rsidR="00565482" w:rsidRDefault="00565482" w:rsidP="00017E5F">
      <w:pPr>
        <w:pStyle w:val="ListParagraph"/>
        <w:numPr>
          <w:ilvl w:val="0"/>
          <w:numId w:val="33"/>
        </w:numPr>
      </w:pPr>
      <w:r w:rsidRPr="00565482">
        <w:t>Application shall provide search results in a tabular fashion with the ability to paginate through the results</w:t>
      </w:r>
      <w:r w:rsidR="00AB78FC">
        <w:t>, sort on any column,</w:t>
      </w:r>
      <w:r w:rsidRPr="00565482">
        <w:t xml:space="preserve"> and select </w:t>
      </w:r>
      <w:r w:rsidR="00AB78FC">
        <w:t>one or more</w:t>
      </w:r>
      <w:r w:rsidRPr="00565482">
        <w:t xml:space="preserve"> opportunity from the set.</w:t>
      </w:r>
      <w:r w:rsidR="00AB78FC">
        <w:t xml:space="preserve"> Select-All/None functionality is not to be provided.</w:t>
      </w:r>
    </w:p>
    <w:p w14:paraId="299CAB49" w14:textId="4758E57A" w:rsidR="00565482" w:rsidRDefault="00565482" w:rsidP="00565482">
      <w:pPr>
        <w:pStyle w:val="ListParagraph"/>
        <w:numPr>
          <w:ilvl w:val="0"/>
          <w:numId w:val="33"/>
        </w:numPr>
      </w:pPr>
      <w:r>
        <w:t>Application's user interface shall provide the ability to Set Opportunity Segment Permeability on an identified opportunity. This is additive to Grace Period Extension. In segmented tests where the segment is impermeable, Grace Period Extension will reopen the test but will not allow the student t</w:t>
      </w:r>
      <w:r w:rsidR="00AC11A7">
        <w:t>o go back into a</w:t>
      </w:r>
      <w:r>
        <w:t xml:space="preserve"> prior impermeable segment. Adding Change Segment Permeability to Grace Period Extension allows the student to go back and change responses in otherwise inaccessible segments.</w:t>
      </w:r>
    </w:p>
    <w:p w14:paraId="7A63CBFC" w14:textId="77777777" w:rsidR="00565482" w:rsidRDefault="00565482" w:rsidP="00565482">
      <w:pPr>
        <w:pStyle w:val="ListParagraph"/>
        <w:numPr>
          <w:ilvl w:val="0"/>
          <w:numId w:val="33"/>
        </w:numPr>
      </w:pPr>
      <w:r>
        <w:t>Application's user interface shall provide the ability to Restore Test Opportunity on an identified opportunity. Restore undoes a Reset action. This is used for situations where a test was inadvertently reset.</w:t>
      </w:r>
    </w:p>
    <w:p w14:paraId="619572CA" w14:textId="77777777" w:rsidR="00565482" w:rsidRDefault="00565482" w:rsidP="00565482">
      <w:pPr>
        <w:pStyle w:val="ListParagraph"/>
        <w:numPr>
          <w:ilvl w:val="0"/>
          <w:numId w:val="33"/>
        </w:numPr>
      </w:pPr>
      <w:r>
        <w:t>Application's user interface shall provide the ability to Reopen a Test Opportunity on an identified opportunity. Reopen allows a student to complete a previously expired test opportunity.</w:t>
      </w:r>
    </w:p>
    <w:p w14:paraId="3D618D1E" w14:textId="77777777" w:rsidR="00565482" w:rsidRDefault="00565482" w:rsidP="00565482">
      <w:pPr>
        <w:pStyle w:val="ListParagraph"/>
        <w:numPr>
          <w:ilvl w:val="0"/>
          <w:numId w:val="33"/>
        </w:numPr>
      </w:pPr>
      <w:r>
        <w:t>Application's user interface shall provide the ability to Invalidate a Test Opportunity on an identified opportunity. Invalidate makes an existing test opportunity invalid. This is used for situations such as when cheating is suspected.</w:t>
      </w:r>
    </w:p>
    <w:p w14:paraId="626F9AA7" w14:textId="77777777" w:rsidR="00565482" w:rsidRDefault="00565482" w:rsidP="00565482">
      <w:pPr>
        <w:pStyle w:val="ListParagraph"/>
        <w:numPr>
          <w:ilvl w:val="0"/>
          <w:numId w:val="33"/>
        </w:numPr>
      </w:pPr>
      <w:r>
        <w:t>Application's user interface shall provide the ability to Extend an Opportunity's Grace Period on an identified opportunity. If a test is paused beyond the grace period through no fault of the student, Grace Period Extension allows the test to be resumed as if the test was paused and resumed within the grace period.</w:t>
      </w:r>
    </w:p>
    <w:p w14:paraId="6E8CE1F1" w14:textId="77777777" w:rsidR="00565482" w:rsidRDefault="00565482" w:rsidP="00565482">
      <w:pPr>
        <w:pStyle w:val="ListParagraph"/>
        <w:numPr>
          <w:ilvl w:val="0"/>
          <w:numId w:val="33"/>
        </w:numPr>
      </w:pPr>
      <w:r>
        <w:t>Application's user interface shall provide the ability to Alter an Opportunity's Expiration on an identified opportunity. For test opportunities that have already expired, Extend Expiration allows the student to resume the test and be able to go back and change previous responses.</w:t>
      </w:r>
    </w:p>
    <w:p w14:paraId="19E69D90" w14:textId="2DC4BC42" w:rsidR="00565482" w:rsidRDefault="00565482" w:rsidP="00565482">
      <w:pPr>
        <w:pStyle w:val="ListParagraph"/>
        <w:numPr>
          <w:ilvl w:val="0"/>
          <w:numId w:val="33"/>
        </w:numPr>
      </w:pPr>
      <w:r>
        <w:t xml:space="preserve">Application's user interface shall provide the ability to Reset a test Opportunity on an identified opportunity. Reset wipes out an existing student’s test opportunity, allowing the student to take </w:t>
      </w:r>
      <w:r>
        <w:lastRenderedPageBreak/>
        <w:t>an opportunity again. Reset is used for situations where the student inadvertently commenced an opportunity or inadvertently submitted a test too early.</w:t>
      </w:r>
    </w:p>
    <w:p w14:paraId="58DE7AA8" w14:textId="4FCB541D" w:rsidR="000C40E4" w:rsidRDefault="000C40E4" w:rsidP="00017E5F">
      <w:pPr>
        <w:pStyle w:val="ListParagraph"/>
        <w:numPr>
          <w:ilvl w:val="0"/>
          <w:numId w:val="33"/>
        </w:numPr>
      </w:pPr>
      <w:r>
        <w:t xml:space="preserve">Application shall </w:t>
      </w:r>
      <w:r w:rsidR="00B26F85">
        <w:t xml:space="preserve">visually </w:t>
      </w:r>
      <w:r>
        <w:t>provide the results of the execution of any of the adm</w:t>
      </w:r>
      <w:r w:rsidR="00B26F85">
        <w:t>inistrative procedures when the process is completed.</w:t>
      </w:r>
      <w:r w:rsidR="00630D95">
        <w:t xml:space="preserve"> At a minimum, this shall consist of an indication of success or failure, along with an error message if applicable.</w:t>
      </w:r>
    </w:p>
    <w:p w14:paraId="4666C9DB" w14:textId="43C3A972" w:rsidR="00630D95" w:rsidRDefault="00630D95" w:rsidP="00017E5F">
      <w:pPr>
        <w:pStyle w:val="ListParagraph"/>
        <w:numPr>
          <w:ilvl w:val="0"/>
          <w:numId w:val="33"/>
        </w:numPr>
      </w:pPr>
      <w:r>
        <w:t>Application shall provide the ability for the user to log out of the current session for security reasons.</w:t>
      </w:r>
    </w:p>
    <w:p w14:paraId="705AB0EB" w14:textId="25313AA9" w:rsidR="00630D95" w:rsidRDefault="00630D95" w:rsidP="00017E5F">
      <w:pPr>
        <w:pStyle w:val="ListParagraph"/>
        <w:numPr>
          <w:ilvl w:val="0"/>
          <w:numId w:val="33"/>
        </w:numPr>
      </w:pPr>
      <w:r>
        <w:t>Application shall expire the session after 15 minutes of inactivity for security reasons.</w:t>
      </w:r>
    </w:p>
    <w:p w14:paraId="036638EA" w14:textId="76EAC294" w:rsidR="00BF68B0" w:rsidRDefault="00086DD6" w:rsidP="00200228">
      <w:r>
        <w:t>The following table analyzes the requirements and provides a description of the technical approach towards addressing the requirement.</w:t>
      </w:r>
      <w:r w:rsidR="003E04DD">
        <w:t xml:space="preserve"> This includes changes based on further discussions with Smarter Balanced.</w:t>
      </w:r>
    </w:p>
    <w:p w14:paraId="5D42212C" w14:textId="77777777" w:rsidR="00D35A3F" w:rsidRDefault="00D35A3F" w:rsidP="00200228">
      <w:pPr>
        <w:sectPr w:rsidR="00D35A3F" w:rsidSect="00506F7A">
          <w:pgSz w:w="12240" w:h="15840"/>
          <w:pgMar w:top="1080" w:right="1440" w:bottom="990" w:left="1440" w:header="720" w:footer="720" w:gutter="0"/>
          <w:cols w:space="720"/>
          <w:docGrid w:linePitch="360"/>
        </w:sectPr>
      </w:pPr>
    </w:p>
    <w:p w14:paraId="59461C22" w14:textId="71B23903" w:rsidR="00D35A3F" w:rsidRDefault="00D35A3F" w:rsidP="00200228"/>
    <w:p w14:paraId="03A22854" w14:textId="77777777" w:rsidR="00BF68B0" w:rsidRDefault="00BF68B0" w:rsidP="00200228"/>
    <w:tbl>
      <w:tblPr>
        <w:tblStyle w:val="GridTable4-Accent11"/>
        <w:tblW w:w="13072" w:type="dxa"/>
        <w:tblLook w:val="04A0" w:firstRow="1" w:lastRow="0" w:firstColumn="1" w:lastColumn="0" w:noHBand="0" w:noVBand="1"/>
      </w:tblPr>
      <w:tblGrid>
        <w:gridCol w:w="665"/>
        <w:gridCol w:w="6460"/>
        <w:gridCol w:w="5947"/>
      </w:tblGrid>
      <w:tr w:rsidR="00AD7BBB" w:rsidRPr="00AD7BBB" w14:paraId="5E9670CE" w14:textId="77777777" w:rsidTr="006D4B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5" w:type="dxa"/>
            <w:hideMark/>
          </w:tcPr>
          <w:p w14:paraId="4DA99A8B" w14:textId="6E60AD13" w:rsidR="00AD7BBB" w:rsidRPr="00AD7BBB" w:rsidRDefault="00AD7BBB" w:rsidP="00AD7BBB">
            <w:pPr>
              <w:jc w:val="center"/>
              <w:rPr>
                <w:rFonts w:ascii="Calibri" w:eastAsia="Times New Roman" w:hAnsi="Calibri"/>
                <w:b w:val="0"/>
                <w:bCs w:val="0"/>
                <w:color w:val="3F3F76"/>
              </w:rPr>
            </w:pPr>
            <w:bookmarkStart w:id="8" w:name="_Ref301554500"/>
            <w:r w:rsidRPr="00AD7BBB">
              <w:rPr>
                <w:rFonts w:ascii="Calibri" w:eastAsia="Times New Roman" w:hAnsi="Calibri"/>
                <w:b w:val="0"/>
                <w:bCs w:val="0"/>
                <w:color w:val="3F3F76"/>
              </w:rPr>
              <w:t>Req.</w:t>
            </w:r>
            <w:r>
              <w:rPr>
                <w:rFonts w:ascii="Calibri" w:eastAsia="Times New Roman" w:hAnsi="Calibri"/>
                <w:b w:val="0"/>
                <w:bCs w:val="0"/>
                <w:color w:val="3F3F76"/>
              </w:rPr>
              <w:t xml:space="preserve"> No.</w:t>
            </w:r>
          </w:p>
        </w:tc>
        <w:tc>
          <w:tcPr>
            <w:tcW w:w="6460" w:type="dxa"/>
            <w:hideMark/>
          </w:tcPr>
          <w:p w14:paraId="7E9AB4B6" w14:textId="77777777" w:rsidR="00AD7BBB" w:rsidRPr="00AD7BBB" w:rsidRDefault="00AD7BBB" w:rsidP="00AD7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3F3F76"/>
              </w:rPr>
            </w:pPr>
            <w:r w:rsidRPr="00AD7BBB">
              <w:rPr>
                <w:rFonts w:ascii="Calibri" w:eastAsia="Times New Roman" w:hAnsi="Calibri"/>
                <w:b w:val="0"/>
                <w:bCs w:val="0"/>
                <w:color w:val="3F3F76"/>
              </w:rPr>
              <w:t>Requirement</w:t>
            </w:r>
          </w:p>
        </w:tc>
        <w:tc>
          <w:tcPr>
            <w:tcW w:w="5947" w:type="dxa"/>
            <w:hideMark/>
          </w:tcPr>
          <w:p w14:paraId="1013B1BE" w14:textId="0DDC99AE" w:rsidR="00AD7BBB" w:rsidRPr="00AD7BBB" w:rsidRDefault="00AD7BBB" w:rsidP="00AD7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3F3F76"/>
              </w:rPr>
            </w:pPr>
            <w:r w:rsidRPr="00AD7BBB">
              <w:rPr>
                <w:rFonts w:ascii="Calibri" w:eastAsia="Times New Roman" w:hAnsi="Calibri"/>
                <w:b w:val="0"/>
                <w:bCs w:val="0"/>
                <w:color w:val="3F3F76"/>
              </w:rPr>
              <w:t>Task Description</w:t>
            </w:r>
            <w:r>
              <w:rPr>
                <w:rFonts w:ascii="Calibri" w:eastAsia="Times New Roman" w:hAnsi="Calibri"/>
                <w:b w:val="0"/>
                <w:bCs w:val="0"/>
                <w:color w:val="3F3F76"/>
              </w:rPr>
              <w:t xml:space="preserve"> / Approach</w:t>
            </w:r>
          </w:p>
        </w:tc>
      </w:tr>
      <w:tr w:rsidR="00AD7BBB" w:rsidRPr="00AD7BBB" w14:paraId="532E6965" w14:textId="77777777" w:rsidTr="006D4B48">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65" w:type="dxa"/>
            <w:hideMark/>
          </w:tcPr>
          <w:p w14:paraId="4C72842C"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w:t>
            </w:r>
          </w:p>
        </w:tc>
        <w:tc>
          <w:tcPr>
            <w:tcW w:w="6460" w:type="dxa"/>
            <w:hideMark/>
          </w:tcPr>
          <w:p w14:paraId="6045770E"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authenticate users using the same SSO system as the associated TDS.</w:t>
            </w:r>
          </w:p>
        </w:tc>
        <w:tc>
          <w:tcPr>
            <w:tcW w:w="5947" w:type="dxa"/>
            <w:hideMark/>
          </w:tcPr>
          <w:p w14:paraId="63F54394"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Integrate shared SSO mechanisms</w:t>
            </w:r>
          </w:p>
        </w:tc>
      </w:tr>
      <w:tr w:rsidR="00AD7BBB" w:rsidRPr="00AD7BBB" w14:paraId="14990D61" w14:textId="77777777" w:rsidTr="006D4B48">
        <w:trPr>
          <w:trHeight w:val="840"/>
        </w:trPr>
        <w:tc>
          <w:tcPr>
            <w:cnfStyle w:val="001000000000" w:firstRow="0" w:lastRow="0" w:firstColumn="1" w:lastColumn="0" w:oddVBand="0" w:evenVBand="0" w:oddHBand="0" w:evenHBand="0" w:firstRowFirstColumn="0" w:firstRowLastColumn="0" w:lastRowFirstColumn="0" w:lastRowLastColumn="0"/>
            <w:tcW w:w="665" w:type="dxa"/>
            <w:hideMark/>
          </w:tcPr>
          <w:p w14:paraId="368E1F5C"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2</w:t>
            </w:r>
          </w:p>
        </w:tc>
        <w:tc>
          <w:tcPr>
            <w:tcW w:w="6460" w:type="dxa"/>
            <w:hideMark/>
          </w:tcPr>
          <w:p w14:paraId="0555D3D5"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only authorize users with a role that has appropriate permissions. Unauthorized users will receive an error message indicating this.</w:t>
            </w:r>
          </w:p>
        </w:tc>
        <w:tc>
          <w:tcPr>
            <w:tcW w:w="5947" w:type="dxa"/>
            <w:hideMark/>
          </w:tcPr>
          <w:p w14:paraId="48AC49D3"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Integrate shared SSO mechanisms and Permissions</w:t>
            </w:r>
          </w:p>
        </w:tc>
      </w:tr>
      <w:tr w:rsidR="00AD7BBB" w:rsidRPr="00AD7BBB" w14:paraId="3B2B4ECB" w14:textId="77777777" w:rsidTr="006D4B48">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665" w:type="dxa"/>
            <w:hideMark/>
          </w:tcPr>
          <w:p w14:paraId="4EA30107"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3</w:t>
            </w:r>
          </w:p>
        </w:tc>
        <w:tc>
          <w:tcPr>
            <w:tcW w:w="6460" w:type="dxa"/>
            <w:hideMark/>
          </w:tcPr>
          <w:p w14:paraId="5E6B4B9F"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integrate with Program Management for tenancy, subscription, configuration, and component information.</w:t>
            </w:r>
          </w:p>
        </w:tc>
        <w:tc>
          <w:tcPr>
            <w:tcW w:w="5947" w:type="dxa"/>
            <w:hideMark/>
          </w:tcPr>
          <w:p w14:paraId="55410A0C" w14:textId="72D17B04"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Ensure user belongs to tenant whose subscription exists, is in good standing, and has not expired. Read config</w:t>
            </w:r>
            <w:r w:rsidR="002560C6">
              <w:rPr>
                <w:rFonts w:ascii="Calibri" w:eastAsia="Times New Roman" w:hAnsi="Calibri"/>
                <w:color w:val="000000"/>
              </w:rPr>
              <w:t>uration information from Program Management</w:t>
            </w:r>
            <w:r w:rsidRPr="00AD7BBB">
              <w:rPr>
                <w:rFonts w:ascii="Calibri" w:eastAsia="Times New Roman" w:hAnsi="Calibri"/>
                <w:color w:val="000000"/>
              </w:rPr>
              <w:t xml:space="preserve"> config</w:t>
            </w:r>
            <w:r w:rsidR="002560C6">
              <w:rPr>
                <w:rFonts w:ascii="Calibri" w:eastAsia="Times New Roman" w:hAnsi="Calibri"/>
                <w:color w:val="000000"/>
              </w:rPr>
              <w:t>uration.</w:t>
            </w:r>
          </w:p>
        </w:tc>
      </w:tr>
      <w:tr w:rsidR="00AD7BBB" w:rsidRPr="00AD7BBB" w14:paraId="07E0CDCF" w14:textId="77777777" w:rsidTr="006D4B48">
        <w:trPr>
          <w:trHeight w:val="1120"/>
        </w:trPr>
        <w:tc>
          <w:tcPr>
            <w:cnfStyle w:val="001000000000" w:firstRow="0" w:lastRow="0" w:firstColumn="1" w:lastColumn="0" w:oddVBand="0" w:evenVBand="0" w:oddHBand="0" w:evenHBand="0" w:firstRowFirstColumn="0" w:firstRowLastColumn="0" w:lastRowFirstColumn="0" w:lastRowLastColumn="0"/>
            <w:tcW w:w="665" w:type="dxa"/>
            <w:hideMark/>
          </w:tcPr>
          <w:p w14:paraId="077A92D3"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4</w:t>
            </w:r>
          </w:p>
        </w:tc>
        <w:tc>
          <w:tcPr>
            <w:tcW w:w="6460" w:type="dxa"/>
            <w:hideMark/>
          </w:tcPr>
          <w:p w14:paraId="045F4A4D"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integrate with MNA for monitoring and logging of alerts. A clear record of what was done, when, and by whom, should be sent to MNA by the application.</w:t>
            </w:r>
          </w:p>
        </w:tc>
        <w:tc>
          <w:tcPr>
            <w:tcW w:w="5947" w:type="dxa"/>
            <w:hideMark/>
          </w:tcPr>
          <w:p w14:paraId="56B20E70"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Integrate with MNA</w:t>
            </w:r>
          </w:p>
        </w:tc>
      </w:tr>
      <w:tr w:rsidR="00AD7BBB" w:rsidRPr="00AD7BBB" w14:paraId="4FD832B5" w14:textId="77777777" w:rsidTr="006D4B48">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65" w:type="dxa"/>
            <w:hideMark/>
          </w:tcPr>
          <w:p w14:paraId="56443FFC"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5</w:t>
            </w:r>
          </w:p>
        </w:tc>
        <w:tc>
          <w:tcPr>
            <w:tcW w:w="6460" w:type="dxa"/>
            <w:hideMark/>
          </w:tcPr>
          <w:p w14:paraId="135792D2"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have a similar look &amp; feel as standard Smarter apps.</w:t>
            </w:r>
          </w:p>
        </w:tc>
        <w:tc>
          <w:tcPr>
            <w:tcW w:w="5947" w:type="dxa"/>
            <w:hideMark/>
          </w:tcPr>
          <w:p w14:paraId="21A847D3"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Use existing CSS </w:t>
            </w:r>
          </w:p>
        </w:tc>
      </w:tr>
      <w:tr w:rsidR="00AD7BBB" w:rsidRPr="00AD7BBB" w14:paraId="050EA7EA" w14:textId="77777777" w:rsidTr="006D4B48">
        <w:trPr>
          <w:trHeight w:val="840"/>
        </w:trPr>
        <w:tc>
          <w:tcPr>
            <w:cnfStyle w:val="001000000000" w:firstRow="0" w:lastRow="0" w:firstColumn="1" w:lastColumn="0" w:oddVBand="0" w:evenVBand="0" w:oddHBand="0" w:evenHBand="0" w:firstRowFirstColumn="0" w:firstRowLastColumn="0" w:lastRowFirstColumn="0" w:lastRowLastColumn="0"/>
            <w:tcW w:w="665" w:type="dxa"/>
            <w:hideMark/>
          </w:tcPr>
          <w:p w14:paraId="341E276A"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6</w:t>
            </w:r>
          </w:p>
        </w:tc>
        <w:tc>
          <w:tcPr>
            <w:tcW w:w="6460" w:type="dxa"/>
            <w:hideMark/>
          </w:tcPr>
          <w:p w14:paraId="03DAE94D" w14:textId="6AE507E6" w:rsidR="00AD7BBB" w:rsidRPr="00661922" w:rsidRDefault="001163B8" w:rsidP="004479A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661922">
              <w:rPr>
                <w:rFonts w:asciiTheme="minorHAnsi" w:hAnsiTheme="minorHAnsi"/>
              </w:rPr>
              <w:t>Application's user interface shall provide the ability to search for an opportunity by External SSID or SSID, and/or Session ID. Matches must be exact.</w:t>
            </w:r>
            <w:r w:rsidRPr="00661922">
              <w:rPr>
                <w:rFonts w:asciiTheme="minorHAnsi" w:eastAsia="Times New Roman" w:hAnsiTheme="minorHAnsi"/>
                <w:color w:val="000000"/>
              </w:rPr>
              <w:t xml:space="preserve"> Only one type of SSID value may be entered, not both. At least one of the three selections must be made in order to perform a search</w:t>
            </w:r>
            <w:r w:rsidR="004479AD" w:rsidRPr="00661922">
              <w:rPr>
                <w:rFonts w:asciiTheme="minorHAnsi" w:hAnsiTheme="minorHAnsi"/>
              </w:rPr>
              <w:t>.</w:t>
            </w:r>
          </w:p>
        </w:tc>
        <w:tc>
          <w:tcPr>
            <w:tcW w:w="5947" w:type="dxa"/>
            <w:hideMark/>
          </w:tcPr>
          <w:p w14:paraId="0034CFA5" w14:textId="705BFFBA" w:rsidR="00AD7BBB" w:rsidRPr="00AD7BBB" w:rsidRDefault="00AD7BBB" w:rsidP="001163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Text entry boxes, include validation per specifications (allow only valid characters). If no opportunities are selected by the search, do not allo</w:t>
            </w:r>
            <w:r w:rsidR="001163B8">
              <w:rPr>
                <w:rFonts w:ascii="Calibri" w:eastAsia="Times New Roman" w:hAnsi="Calibri"/>
                <w:color w:val="000000"/>
              </w:rPr>
              <w:t>w any procedures to be selected</w:t>
            </w:r>
            <w:r w:rsidR="004479AD">
              <w:rPr>
                <w:rFonts w:ascii="Calibri" w:eastAsia="Times New Roman" w:hAnsi="Calibri"/>
                <w:color w:val="000000"/>
              </w:rPr>
              <w:t>.</w:t>
            </w:r>
            <w:r w:rsidR="001163B8">
              <w:rPr>
                <w:rFonts w:ascii="Calibri" w:eastAsia="Times New Roman" w:hAnsi="Calibri"/>
                <w:color w:val="000000"/>
              </w:rPr>
              <w:t xml:space="preserve"> </w:t>
            </w:r>
          </w:p>
        </w:tc>
      </w:tr>
      <w:tr w:rsidR="000E19A1" w:rsidRPr="00AD7BBB" w14:paraId="1DDBC719" w14:textId="77777777" w:rsidTr="006D4B48">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665" w:type="dxa"/>
          </w:tcPr>
          <w:p w14:paraId="06F809C2" w14:textId="1371D10B" w:rsidR="000E19A1" w:rsidRPr="00AD7BBB" w:rsidRDefault="000E19A1" w:rsidP="00AD7BBB">
            <w:pPr>
              <w:jc w:val="center"/>
              <w:rPr>
                <w:rFonts w:ascii="Calibri" w:eastAsia="Times New Roman" w:hAnsi="Calibri"/>
                <w:color w:val="000000"/>
              </w:rPr>
            </w:pPr>
            <w:r>
              <w:rPr>
                <w:rFonts w:ascii="Calibri" w:eastAsia="Times New Roman" w:hAnsi="Calibri"/>
                <w:color w:val="000000"/>
              </w:rPr>
              <w:t>7</w:t>
            </w:r>
          </w:p>
        </w:tc>
        <w:tc>
          <w:tcPr>
            <w:tcW w:w="6460" w:type="dxa"/>
          </w:tcPr>
          <w:p w14:paraId="749AF8BE" w14:textId="634A0CF4" w:rsidR="000E19A1" w:rsidRPr="006D4B48" w:rsidRDefault="006D4B48" w:rsidP="004479A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rPr>
            </w:pPr>
            <w:r w:rsidRPr="006D4B48">
              <w:rPr>
                <w:rFonts w:asciiTheme="minorHAnsi" w:eastAsia="Times New Roman" w:hAnsiTheme="minorHAnsi" w:cs="Arial"/>
                <w:szCs w:val="26"/>
              </w:rPr>
              <w:t>Application shall provide search results in a tabular fashion with the ability to paginate through the results, sort on any column, and select one or more opportunity from the set. Select-All/None functionality is not to be provided.</w:t>
            </w:r>
          </w:p>
        </w:tc>
        <w:tc>
          <w:tcPr>
            <w:tcW w:w="5947" w:type="dxa"/>
          </w:tcPr>
          <w:p w14:paraId="784583BC" w14:textId="45212BBD" w:rsidR="000E19A1" w:rsidRPr="00AD7BBB" w:rsidRDefault="006D4B48" w:rsidP="001163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6D4B48">
              <w:rPr>
                <w:rFonts w:ascii="Calibri" w:eastAsia="Times New Roman" w:hAnsi="Calibri"/>
                <w:color w:val="000000"/>
              </w:rPr>
              <w:t xml:space="preserve">Table shall consist of the following columns: Allow selection of multiple opportunities but one set of parameters applied to all. Table columns will be </w:t>
            </w:r>
            <w:proofErr w:type="spellStart"/>
            <w:r w:rsidRPr="006D4B48">
              <w:rPr>
                <w:rFonts w:ascii="Calibri" w:eastAsia="Times New Roman" w:hAnsi="Calibri"/>
                <w:color w:val="000000"/>
              </w:rPr>
              <w:t>AltSSID</w:t>
            </w:r>
            <w:proofErr w:type="spellEnd"/>
            <w:r w:rsidRPr="006D4B48">
              <w:rPr>
                <w:rFonts w:ascii="Calibri" w:eastAsia="Times New Roman" w:hAnsi="Calibri"/>
                <w:color w:val="000000"/>
              </w:rPr>
              <w:t>/Name/</w:t>
            </w:r>
            <w:proofErr w:type="spellStart"/>
            <w:r w:rsidRPr="006D4B48">
              <w:rPr>
                <w:rFonts w:ascii="Calibri" w:eastAsia="Times New Roman" w:hAnsi="Calibri"/>
                <w:color w:val="000000"/>
              </w:rPr>
              <w:t>SessionID</w:t>
            </w:r>
            <w:proofErr w:type="spellEnd"/>
            <w:r w:rsidRPr="006D4B48">
              <w:rPr>
                <w:rFonts w:ascii="Calibri" w:eastAsia="Times New Roman" w:hAnsi="Calibri"/>
                <w:color w:val="000000"/>
              </w:rPr>
              <w:t>/Status of Opportunity/Test Name/Date Started/</w:t>
            </w:r>
            <w:proofErr w:type="spellStart"/>
            <w:r w:rsidRPr="006D4B48">
              <w:rPr>
                <w:rFonts w:ascii="Calibri" w:eastAsia="Times New Roman" w:hAnsi="Calibri"/>
                <w:color w:val="000000"/>
              </w:rPr>
              <w:t>DateExpired</w:t>
            </w:r>
            <w:proofErr w:type="spellEnd"/>
            <w:r w:rsidRPr="006D4B48">
              <w:rPr>
                <w:rFonts w:ascii="Calibri" w:eastAsia="Times New Roman" w:hAnsi="Calibri"/>
                <w:color w:val="000000"/>
              </w:rPr>
              <w:t>/</w:t>
            </w:r>
            <w:proofErr w:type="spellStart"/>
            <w:r w:rsidRPr="006D4B48">
              <w:rPr>
                <w:rFonts w:ascii="Calibri" w:eastAsia="Times New Roman" w:hAnsi="Calibri"/>
                <w:color w:val="000000"/>
              </w:rPr>
              <w:t>DateCompleted</w:t>
            </w:r>
            <w:proofErr w:type="spellEnd"/>
            <w:r w:rsidRPr="006D4B48">
              <w:rPr>
                <w:rFonts w:ascii="Calibri" w:eastAsia="Times New Roman" w:hAnsi="Calibri"/>
                <w:color w:val="000000"/>
              </w:rPr>
              <w:t>/</w:t>
            </w:r>
            <w:proofErr w:type="spellStart"/>
            <w:r w:rsidRPr="006D4B48">
              <w:rPr>
                <w:rFonts w:ascii="Calibri" w:eastAsia="Times New Roman" w:hAnsi="Calibri"/>
                <w:color w:val="000000"/>
              </w:rPr>
              <w:t>DatePaused</w:t>
            </w:r>
            <w:proofErr w:type="spellEnd"/>
            <w:r w:rsidRPr="006D4B48">
              <w:rPr>
                <w:rFonts w:ascii="Calibri" w:eastAsia="Times New Roman" w:hAnsi="Calibri"/>
                <w:color w:val="000000"/>
              </w:rPr>
              <w:t>. If segment-related procedure is selected, show one test segment per line with no dates necessary.</w:t>
            </w:r>
          </w:p>
        </w:tc>
      </w:tr>
      <w:tr w:rsidR="00AD7BBB" w:rsidRPr="00AD7BBB" w14:paraId="25A67D3A" w14:textId="77777777" w:rsidTr="006D4B48">
        <w:trPr>
          <w:trHeight w:val="2800"/>
        </w:trPr>
        <w:tc>
          <w:tcPr>
            <w:cnfStyle w:val="001000000000" w:firstRow="0" w:lastRow="0" w:firstColumn="1" w:lastColumn="0" w:oddVBand="0" w:evenVBand="0" w:oddHBand="0" w:evenHBand="0" w:firstRowFirstColumn="0" w:firstRowLastColumn="0" w:lastRowFirstColumn="0" w:lastRowLastColumn="0"/>
            <w:tcW w:w="665" w:type="dxa"/>
            <w:hideMark/>
          </w:tcPr>
          <w:p w14:paraId="1E4C6D9D"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lastRenderedPageBreak/>
              <w:t>8</w:t>
            </w:r>
          </w:p>
        </w:tc>
        <w:tc>
          <w:tcPr>
            <w:tcW w:w="6460" w:type="dxa"/>
            <w:hideMark/>
          </w:tcPr>
          <w:p w14:paraId="7515EB52" w14:textId="251EAAA9"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Set Opportunity Segment Permeability on an identified opportunity. This is additive to Grace Period Extension. In segmented tests where the segment is impermeable, Grace Period Extension will reopen the test but will not allo</w:t>
            </w:r>
            <w:r w:rsidR="004479AD">
              <w:rPr>
                <w:rFonts w:ascii="Calibri" w:eastAsia="Times New Roman" w:hAnsi="Calibri"/>
                <w:color w:val="000000"/>
              </w:rPr>
              <w:t>w the student to go back into a</w:t>
            </w:r>
            <w:r w:rsidRPr="00AD7BBB">
              <w:rPr>
                <w:rFonts w:ascii="Calibri" w:eastAsia="Times New Roman" w:hAnsi="Calibri"/>
                <w:color w:val="000000"/>
              </w:rPr>
              <w:t xml:space="preserve"> prior impermeable segment. Adding Change Segment Permeability to Grace Period Extension allows the student to go back and change responses in otherwise inaccessible segments.</w:t>
            </w:r>
          </w:p>
        </w:tc>
        <w:tc>
          <w:tcPr>
            <w:tcW w:w="5947" w:type="dxa"/>
            <w:hideMark/>
          </w:tcPr>
          <w:p w14:paraId="64F1A727"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3FFEABDF" w14:textId="77777777" w:rsidTr="006D4B48">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665" w:type="dxa"/>
            <w:hideMark/>
          </w:tcPr>
          <w:p w14:paraId="7F1EEFC9"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9</w:t>
            </w:r>
          </w:p>
        </w:tc>
        <w:tc>
          <w:tcPr>
            <w:tcW w:w="6460" w:type="dxa"/>
            <w:hideMark/>
          </w:tcPr>
          <w:p w14:paraId="60E1EA6D"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Restore Test Opportunity on an identified opportunity. Restore undoes a Reset action. This is used for situations where a test was inadvertently reset.</w:t>
            </w:r>
          </w:p>
        </w:tc>
        <w:tc>
          <w:tcPr>
            <w:tcW w:w="5947" w:type="dxa"/>
            <w:hideMark/>
          </w:tcPr>
          <w:p w14:paraId="55EB53E7"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424732A8" w14:textId="77777777" w:rsidTr="006D4B48">
        <w:trPr>
          <w:trHeight w:val="2240"/>
        </w:trPr>
        <w:tc>
          <w:tcPr>
            <w:cnfStyle w:val="001000000000" w:firstRow="0" w:lastRow="0" w:firstColumn="1" w:lastColumn="0" w:oddVBand="0" w:evenVBand="0" w:oddHBand="0" w:evenHBand="0" w:firstRowFirstColumn="0" w:firstRowLastColumn="0" w:lastRowFirstColumn="0" w:lastRowLastColumn="0"/>
            <w:tcW w:w="665" w:type="dxa"/>
            <w:hideMark/>
          </w:tcPr>
          <w:p w14:paraId="28145385"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10</w:t>
            </w:r>
          </w:p>
        </w:tc>
        <w:tc>
          <w:tcPr>
            <w:tcW w:w="6460" w:type="dxa"/>
            <w:hideMark/>
          </w:tcPr>
          <w:p w14:paraId="2ED4D010"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Reopen a Test Opportunity on an identified opportunity. Reopen allows a student to complete a previously expired test opportunity.</w:t>
            </w:r>
          </w:p>
        </w:tc>
        <w:tc>
          <w:tcPr>
            <w:tcW w:w="5947" w:type="dxa"/>
            <w:hideMark/>
          </w:tcPr>
          <w:p w14:paraId="353EB8E0"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5A13630E" w14:textId="77777777" w:rsidTr="006D4B48">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665" w:type="dxa"/>
            <w:hideMark/>
          </w:tcPr>
          <w:p w14:paraId="406F233C"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lastRenderedPageBreak/>
              <w:t>11</w:t>
            </w:r>
          </w:p>
        </w:tc>
        <w:tc>
          <w:tcPr>
            <w:tcW w:w="6460" w:type="dxa"/>
            <w:hideMark/>
          </w:tcPr>
          <w:p w14:paraId="02A7843A"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Invalidate a Test Opportunity on an identified opportunity. Invalidate makes an existing test opportunity invalid. This is used for situations such as when cheating is suspected.</w:t>
            </w:r>
          </w:p>
        </w:tc>
        <w:tc>
          <w:tcPr>
            <w:tcW w:w="5947" w:type="dxa"/>
            <w:hideMark/>
          </w:tcPr>
          <w:p w14:paraId="6F8846DC"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344F8F26" w14:textId="77777777" w:rsidTr="006D4B48">
        <w:trPr>
          <w:trHeight w:val="2240"/>
        </w:trPr>
        <w:tc>
          <w:tcPr>
            <w:cnfStyle w:val="001000000000" w:firstRow="0" w:lastRow="0" w:firstColumn="1" w:lastColumn="0" w:oddVBand="0" w:evenVBand="0" w:oddHBand="0" w:evenHBand="0" w:firstRowFirstColumn="0" w:firstRowLastColumn="0" w:lastRowFirstColumn="0" w:lastRowLastColumn="0"/>
            <w:tcW w:w="665" w:type="dxa"/>
            <w:hideMark/>
          </w:tcPr>
          <w:p w14:paraId="34CBE7AE"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12</w:t>
            </w:r>
          </w:p>
        </w:tc>
        <w:tc>
          <w:tcPr>
            <w:tcW w:w="6460" w:type="dxa"/>
            <w:hideMark/>
          </w:tcPr>
          <w:p w14:paraId="0D83BEA7"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Extend an Opportunity's Grace Period on an identified opportunity. If a test is paused beyond the grace period through no fault of the student, Grace Period Extension allows the test to be resumed as if the test was paused and resumed within the grace period.</w:t>
            </w:r>
          </w:p>
        </w:tc>
        <w:tc>
          <w:tcPr>
            <w:tcW w:w="5947" w:type="dxa"/>
            <w:hideMark/>
          </w:tcPr>
          <w:p w14:paraId="1235C83D"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3B843D28" w14:textId="77777777" w:rsidTr="006D4B48">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665" w:type="dxa"/>
            <w:hideMark/>
          </w:tcPr>
          <w:p w14:paraId="6B33671D"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13</w:t>
            </w:r>
          </w:p>
        </w:tc>
        <w:tc>
          <w:tcPr>
            <w:tcW w:w="6460" w:type="dxa"/>
            <w:hideMark/>
          </w:tcPr>
          <w:p w14:paraId="2E07BA39"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Alter an Opportunity's Expiration on an identified opportunity. For test opportunities that have already expired, Extend Expiration allows the student to resume the test and be able to go back and change previous responses.</w:t>
            </w:r>
          </w:p>
        </w:tc>
        <w:tc>
          <w:tcPr>
            <w:tcW w:w="5947" w:type="dxa"/>
            <w:hideMark/>
          </w:tcPr>
          <w:p w14:paraId="797FEBC1"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3E1D027E" w14:textId="77777777" w:rsidTr="006D4B48">
        <w:trPr>
          <w:trHeight w:val="2240"/>
        </w:trPr>
        <w:tc>
          <w:tcPr>
            <w:cnfStyle w:val="001000000000" w:firstRow="0" w:lastRow="0" w:firstColumn="1" w:lastColumn="0" w:oddVBand="0" w:evenVBand="0" w:oddHBand="0" w:evenHBand="0" w:firstRowFirstColumn="0" w:firstRowLastColumn="0" w:lastRowFirstColumn="0" w:lastRowLastColumn="0"/>
            <w:tcW w:w="665" w:type="dxa"/>
            <w:hideMark/>
          </w:tcPr>
          <w:p w14:paraId="5B2AECB0"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lastRenderedPageBreak/>
              <w:t>14</w:t>
            </w:r>
          </w:p>
        </w:tc>
        <w:tc>
          <w:tcPr>
            <w:tcW w:w="6460" w:type="dxa"/>
            <w:hideMark/>
          </w:tcPr>
          <w:p w14:paraId="18C70EE1"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Reset a test Opportunity on an identified opportunity. Reset wipes out an existing student’s test opportunity, allowing the student to take an opportunity again. Reset is used for situations where the student inadvertently commenced an opportunity or inadvertently submitted a test too early.</w:t>
            </w:r>
          </w:p>
        </w:tc>
        <w:tc>
          <w:tcPr>
            <w:tcW w:w="5947" w:type="dxa"/>
            <w:hideMark/>
          </w:tcPr>
          <w:p w14:paraId="279299A4"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1382EC2B" w14:textId="77777777" w:rsidTr="006D4B4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665" w:type="dxa"/>
            <w:hideMark/>
          </w:tcPr>
          <w:p w14:paraId="79F57469"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15</w:t>
            </w:r>
          </w:p>
        </w:tc>
        <w:tc>
          <w:tcPr>
            <w:tcW w:w="6460" w:type="dxa"/>
            <w:hideMark/>
          </w:tcPr>
          <w:p w14:paraId="587FDBC6"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visually provide the results of the execution of any of the administrative procedures when the process is completed. At a minimum, this shall consist of an indication of success or failure, along with an error message if applicable.</w:t>
            </w:r>
          </w:p>
        </w:tc>
        <w:tc>
          <w:tcPr>
            <w:tcW w:w="5947" w:type="dxa"/>
            <w:hideMark/>
          </w:tcPr>
          <w:p w14:paraId="3C1F300B"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Some modifications to the stored procedures are required in order to pass along the status information</w:t>
            </w:r>
          </w:p>
        </w:tc>
      </w:tr>
      <w:tr w:rsidR="00AD7BBB" w:rsidRPr="00AD7BBB" w14:paraId="6DAFFD53" w14:textId="77777777" w:rsidTr="006D4B48">
        <w:trPr>
          <w:trHeight w:val="560"/>
        </w:trPr>
        <w:tc>
          <w:tcPr>
            <w:cnfStyle w:val="001000000000" w:firstRow="0" w:lastRow="0" w:firstColumn="1" w:lastColumn="0" w:oddVBand="0" w:evenVBand="0" w:oddHBand="0" w:evenHBand="0" w:firstRowFirstColumn="0" w:firstRowLastColumn="0" w:lastRowFirstColumn="0" w:lastRowLastColumn="0"/>
            <w:tcW w:w="665" w:type="dxa"/>
            <w:hideMark/>
          </w:tcPr>
          <w:p w14:paraId="20AADCC1"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16</w:t>
            </w:r>
          </w:p>
        </w:tc>
        <w:tc>
          <w:tcPr>
            <w:tcW w:w="6460" w:type="dxa"/>
            <w:hideMark/>
          </w:tcPr>
          <w:p w14:paraId="55E39541"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provide the ability for the user to log out of the current session for security reasons.</w:t>
            </w:r>
          </w:p>
        </w:tc>
        <w:tc>
          <w:tcPr>
            <w:tcW w:w="5947" w:type="dxa"/>
            <w:hideMark/>
          </w:tcPr>
          <w:p w14:paraId="16E1C0D9"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Integrate shared SSO mechanisms</w:t>
            </w:r>
          </w:p>
        </w:tc>
      </w:tr>
      <w:tr w:rsidR="00AD7BBB" w:rsidRPr="00AD7BBB" w14:paraId="3DA497CF" w14:textId="77777777" w:rsidTr="006D4B48">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65" w:type="dxa"/>
            <w:hideMark/>
          </w:tcPr>
          <w:p w14:paraId="139657B6"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17</w:t>
            </w:r>
          </w:p>
        </w:tc>
        <w:tc>
          <w:tcPr>
            <w:tcW w:w="6460" w:type="dxa"/>
            <w:hideMark/>
          </w:tcPr>
          <w:p w14:paraId="09AF8CA7"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expire the session after 15 minutes of inactivity for security reasons.</w:t>
            </w:r>
          </w:p>
        </w:tc>
        <w:tc>
          <w:tcPr>
            <w:tcW w:w="5947" w:type="dxa"/>
            <w:hideMark/>
          </w:tcPr>
          <w:p w14:paraId="2EB3AA9A"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Integrate shared SSO mechanisms</w:t>
            </w:r>
          </w:p>
        </w:tc>
      </w:tr>
    </w:tbl>
    <w:p w14:paraId="6E062E1E" w14:textId="35405BFC" w:rsidR="00C5751F" w:rsidRDefault="0030543B" w:rsidP="00D35A3F">
      <w:pPr>
        <w:pStyle w:val="Caption"/>
      </w:pPr>
      <w:bookmarkStart w:id="9" w:name="_Toc436748659"/>
      <w:r>
        <w:t xml:space="preserve">Table </w:t>
      </w:r>
      <w:r w:rsidR="00744319">
        <w:fldChar w:fldCharType="begin"/>
      </w:r>
      <w:r w:rsidR="00744319">
        <w:instrText xml:space="preserve"> SEQ Table \* ARABIC </w:instrText>
      </w:r>
      <w:r w:rsidR="00744319">
        <w:fldChar w:fldCharType="separate"/>
      </w:r>
      <w:r w:rsidR="00EE4F77">
        <w:rPr>
          <w:noProof/>
        </w:rPr>
        <w:t>1</w:t>
      </w:r>
      <w:r w:rsidR="00744319">
        <w:rPr>
          <w:noProof/>
        </w:rPr>
        <w:fldChar w:fldCharType="end"/>
      </w:r>
      <w:bookmarkEnd w:id="8"/>
      <w:r w:rsidR="004D128E">
        <w:t>:</w:t>
      </w:r>
      <w:r>
        <w:t xml:space="preserve"> Analysis of Task Order 1</w:t>
      </w:r>
      <w:r w:rsidR="00E51948">
        <w:t>7</w:t>
      </w:r>
      <w:r>
        <w:t xml:space="preserve"> Requiremen</w:t>
      </w:r>
      <w:r w:rsidR="004D128E">
        <w:t>ts</w:t>
      </w:r>
      <w:bookmarkEnd w:id="9"/>
    </w:p>
    <w:p w14:paraId="7C96B596" w14:textId="77777777" w:rsidR="00014CF6" w:rsidRDefault="00014CF6" w:rsidP="00014CF6"/>
    <w:p w14:paraId="3CC130E8" w14:textId="77777777" w:rsidR="00014CF6" w:rsidRDefault="00014CF6" w:rsidP="00014CF6"/>
    <w:p w14:paraId="5A7E0008" w14:textId="77777777" w:rsidR="00014CF6" w:rsidRDefault="00014CF6" w:rsidP="00014CF6"/>
    <w:p w14:paraId="2ED42540" w14:textId="77777777" w:rsidR="00014CF6" w:rsidRDefault="00014CF6" w:rsidP="00014CF6"/>
    <w:p w14:paraId="1BA5C2C6" w14:textId="77777777" w:rsidR="00014CF6" w:rsidRPr="00014CF6" w:rsidRDefault="00014CF6" w:rsidP="00014CF6">
      <w:pPr>
        <w:sectPr w:rsidR="00014CF6" w:rsidRPr="00014CF6" w:rsidSect="00506F7A">
          <w:pgSz w:w="15840" w:h="12240" w:orient="landscape"/>
          <w:pgMar w:top="1440" w:right="990" w:bottom="1440" w:left="1080" w:header="720" w:footer="720" w:gutter="0"/>
          <w:cols w:space="720"/>
          <w:docGrid w:linePitch="360"/>
        </w:sectPr>
      </w:pPr>
    </w:p>
    <w:p w14:paraId="2B02D8DC" w14:textId="210DFAF3" w:rsidR="00E875ED" w:rsidRDefault="00F6781E" w:rsidP="00E875ED">
      <w:pPr>
        <w:pStyle w:val="Heading1"/>
      </w:pPr>
      <w:bookmarkStart w:id="10" w:name="_Toc438123824"/>
      <w:r>
        <w:lastRenderedPageBreak/>
        <w:t>Des</w:t>
      </w:r>
      <w:r w:rsidR="00DF43C6">
        <w:t>ign</w:t>
      </w:r>
      <w:bookmarkEnd w:id="10"/>
    </w:p>
    <w:p w14:paraId="00CB0327" w14:textId="1CC5034C" w:rsidR="009E5143" w:rsidRDefault="009E5143" w:rsidP="009E5143">
      <w:pPr>
        <w:pStyle w:val="Heading2"/>
      </w:pPr>
      <w:bookmarkStart w:id="11" w:name="_Toc438123825"/>
      <w:r>
        <w:t>Single Sign-on Login</w:t>
      </w:r>
      <w:bookmarkEnd w:id="11"/>
    </w:p>
    <w:p w14:paraId="7E3F9912" w14:textId="77777777" w:rsidR="009E5143" w:rsidRDefault="009E5143" w:rsidP="0025675C">
      <w:r>
        <w:rPr>
          <w:noProof/>
        </w:rPr>
        <w:drawing>
          <wp:inline distT="0" distB="0" distL="0" distR="0" wp14:anchorId="0D2969D2" wp14:editId="284C0134">
            <wp:extent cx="5943600" cy="2245360"/>
            <wp:effectExtent l="0" t="0" r="0" b="0"/>
            <wp:docPr id="1" name="Picture 1" descr="Macintosh HD:private:var:folders:t1:3b8gr4192txd2tx2klvr7p3r0009x6:T:com.skitch.skitch:DMD5CAA8814-3B79-464D-9960-17A9806AD610:Smarter_Balan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t1:3b8gr4192txd2tx2klvr7p3r0009x6:T:com.skitch.skitch:DMD5CAA8814-3B79-464D-9960-17A9806AD610:Smarter_Balanc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45360"/>
                    </a:xfrm>
                    <a:prstGeom prst="rect">
                      <a:avLst/>
                    </a:prstGeom>
                    <a:noFill/>
                    <a:ln>
                      <a:noFill/>
                    </a:ln>
                  </pic:spPr>
                </pic:pic>
              </a:graphicData>
            </a:graphic>
          </wp:inline>
        </w:drawing>
      </w:r>
    </w:p>
    <w:p w14:paraId="4D44010E" w14:textId="08669E26" w:rsidR="003E7E27" w:rsidRDefault="003E7E27" w:rsidP="003E7E27">
      <w:pPr>
        <w:pStyle w:val="Caption"/>
      </w:pPr>
      <w:bookmarkStart w:id="12" w:name="_Toc436748651"/>
      <w:r>
        <w:t xml:space="preserve">Figure </w:t>
      </w:r>
      <w:r w:rsidR="00744319">
        <w:fldChar w:fldCharType="begin"/>
      </w:r>
      <w:r w:rsidR="00744319">
        <w:instrText xml:space="preserve"> SEQ Figure \* ARABIC </w:instrText>
      </w:r>
      <w:r w:rsidR="00744319">
        <w:fldChar w:fldCharType="separate"/>
      </w:r>
      <w:r w:rsidR="001163B8">
        <w:rPr>
          <w:noProof/>
        </w:rPr>
        <w:t>1</w:t>
      </w:r>
      <w:r w:rsidR="00744319">
        <w:rPr>
          <w:noProof/>
        </w:rPr>
        <w:fldChar w:fldCharType="end"/>
      </w:r>
      <w:r>
        <w:t>: Login Screen</w:t>
      </w:r>
      <w:bookmarkEnd w:id="12"/>
    </w:p>
    <w:p w14:paraId="4D15542E" w14:textId="52AC1138" w:rsidR="009E5143" w:rsidRDefault="009E5143" w:rsidP="009E5143">
      <w:pPr>
        <w:pStyle w:val="Heading2"/>
      </w:pPr>
      <w:bookmarkStart w:id="13" w:name="_Toc438123826"/>
      <w:r>
        <w:t>Authorization</w:t>
      </w:r>
      <w:bookmarkEnd w:id="13"/>
    </w:p>
    <w:p w14:paraId="60D1D3A7" w14:textId="30D17D1C" w:rsidR="009E5143" w:rsidRDefault="009E5143" w:rsidP="0025675C">
      <w:r>
        <w:t>Only</w:t>
      </w:r>
      <w:r w:rsidR="00B779AD">
        <w:t xml:space="preserve"> authenticated</w:t>
      </w:r>
      <w:r>
        <w:t xml:space="preserve"> users with roles </w:t>
      </w:r>
      <w:r w:rsidR="003901D8">
        <w:t>having the following permissions shall be granted access to TDS Admin.</w:t>
      </w:r>
      <w:r w:rsidR="00B779AD">
        <w:t xml:space="preserve"> These are configured via the Permissions application.</w:t>
      </w:r>
    </w:p>
    <w:p w14:paraId="756EF47B" w14:textId="2E786E93" w:rsidR="003901D8" w:rsidRDefault="003901D8" w:rsidP="0025675C">
      <w:r w:rsidRPr="00B779AD">
        <w:rPr>
          <w:b/>
        </w:rPr>
        <w:t>Component Name</w:t>
      </w:r>
      <w:r>
        <w:t>: TDS Admin</w:t>
      </w:r>
    </w:p>
    <w:p w14:paraId="48779413" w14:textId="1BDAF7F9" w:rsidR="003901D8" w:rsidRDefault="003901D8" w:rsidP="0025675C">
      <w:r w:rsidRPr="00B779AD">
        <w:rPr>
          <w:b/>
        </w:rPr>
        <w:t>Role Name</w:t>
      </w:r>
      <w:r>
        <w:t>: Opportunity Admin</w:t>
      </w:r>
    </w:p>
    <w:p w14:paraId="5D36D6CA" w14:textId="17850FA2" w:rsidR="003901D8" w:rsidRDefault="003901D8" w:rsidP="0025675C">
      <w:r w:rsidRPr="00B779AD">
        <w:rPr>
          <w:b/>
        </w:rPr>
        <w:t>Permissions Required</w:t>
      </w:r>
      <w:r>
        <w:t xml:space="preserve">: </w:t>
      </w:r>
      <w:r w:rsidR="00B779AD">
        <w:t>Opportunity Modify, Opportunity View, Opportunity Delete</w:t>
      </w:r>
    </w:p>
    <w:p w14:paraId="2C5023B1" w14:textId="7546145F" w:rsidR="00B779AD" w:rsidRDefault="00B779AD" w:rsidP="00B779AD">
      <w:pPr>
        <w:pStyle w:val="Heading2"/>
      </w:pPr>
      <w:bookmarkStart w:id="14" w:name="_Toc438123827"/>
      <w:r>
        <w:t>Program Management Integration</w:t>
      </w:r>
      <w:bookmarkEnd w:id="14"/>
    </w:p>
    <w:p w14:paraId="6CB19DFC" w14:textId="08EBDBA5" w:rsidR="009E5143" w:rsidRDefault="00B779AD" w:rsidP="003A76D1">
      <w:r>
        <w:t>The</w:t>
      </w:r>
      <w:r w:rsidR="003A76D1">
        <w:t xml:space="preserve"> usual subscription management and</w:t>
      </w:r>
      <w:r>
        <w:t xml:space="preserve"> co</w:t>
      </w:r>
      <w:r w:rsidR="003A76D1">
        <w:t>nfiguration features shall be supported by TDS Admin</w:t>
      </w:r>
      <w:r w:rsidR="008B073E">
        <w:t>istration</w:t>
      </w:r>
      <w:r w:rsidR="003A76D1">
        <w:t>.</w:t>
      </w:r>
    </w:p>
    <w:p w14:paraId="6F9305B3" w14:textId="2C06C963" w:rsidR="003A76D1" w:rsidRDefault="003A76D1" w:rsidP="003A76D1">
      <w:pPr>
        <w:pStyle w:val="Heading2"/>
      </w:pPr>
      <w:bookmarkStart w:id="15" w:name="_Toc438123828"/>
      <w:r>
        <w:t>Monitoring and Alerting Integration</w:t>
      </w:r>
      <w:bookmarkEnd w:id="15"/>
    </w:p>
    <w:p w14:paraId="4AA71364" w14:textId="3F8017D6" w:rsidR="003A76D1" w:rsidRDefault="003A76D1" w:rsidP="003A76D1">
      <w:r>
        <w:t xml:space="preserve">The usual MNA integration features shall be supported by TDS </w:t>
      </w:r>
      <w:r w:rsidR="008B073E">
        <w:t>Administration</w:t>
      </w:r>
      <w:r>
        <w:t>.</w:t>
      </w:r>
    </w:p>
    <w:p w14:paraId="30BB14DF" w14:textId="6B711B79" w:rsidR="003A76D1" w:rsidRDefault="005F4E43" w:rsidP="003A76D1">
      <w:pPr>
        <w:pStyle w:val="Heading2"/>
      </w:pPr>
      <w:bookmarkStart w:id="16" w:name="_Toc438123829"/>
      <w:r>
        <w:t>User Interface</w:t>
      </w:r>
      <w:bookmarkEnd w:id="16"/>
    </w:p>
    <w:p w14:paraId="058EACA0" w14:textId="1A90FD44" w:rsidR="003A76D1" w:rsidRDefault="0068194E" w:rsidP="0025675C">
      <w:r>
        <w:t>TDS Admin shall follow the same styling as existing Smarter Balanced applications.</w:t>
      </w:r>
    </w:p>
    <w:p w14:paraId="4750D9FE" w14:textId="201B574C" w:rsidR="0068194E" w:rsidRDefault="0068194E" w:rsidP="0068194E">
      <w:pPr>
        <w:pStyle w:val="Heading2"/>
      </w:pPr>
      <w:bookmarkStart w:id="17" w:name="_Toc438123830"/>
      <w:r>
        <w:lastRenderedPageBreak/>
        <w:t>Search for Opportunity</w:t>
      </w:r>
      <w:bookmarkEnd w:id="17"/>
    </w:p>
    <w:p w14:paraId="253AF68E" w14:textId="77777777" w:rsidR="00A368F0" w:rsidRDefault="00A368F0" w:rsidP="00A368F0">
      <w:pPr>
        <w:ind w:left="360"/>
      </w:pPr>
      <w:r>
        <w:rPr>
          <w:noProof/>
        </w:rPr>
        <w:drawing>
          <wp:inline distT="0" distB="0" distL="0" distR="0" wp14:anchorId="7F5BE8FF" wp14:editId="6EF17213">
            <wp:extent cx="5880735" cy="3914792"/>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17-search-mockup.png"/>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89119" cy="392037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467482D4" w14:textId="6F717838" w:rsidR="00C55753" w:rsidRDefault="003E7E27" w:rsidP="003E7E27">
      <w:pPr>
        <w:pStyle w:val="Caption"/>
      </w:pPr>
      <w:bookmarkStart w:id="18" w:name="_Ref435619246"/>
      <w:bookmarkStart w:id="19" w:name="_Toc436748652"/>
      <w:r>
        <w:t xml:space="preserve">Figure </w:t>
      </w:r>
      <w:r w:rsidR="00744319">
        <w:fldChar w:fldCharType="begin"/>
      </w:r>
      <w:r w:rsidR="00744319">
        <w:instrText xml:space="preserve"> SEQ Figure \* ARABIC </w:instrText>
      </w:r>
      <w:r w:rsidR="00744319">
        <w:fldChar w:fldCharType="separate"/>
      </w:r>
      <w:r w:rsidR="001163B8">
        <w:rPr>
          <w:noProof/>
        </w:rPr>
        <w:t>2</w:t>
      </w:r>
      <w:r w:rsidR="00744319">
        <w:rPr>
          <w:noProof/>
        </w:rPr>
        <w:fldChar w:fldCharType="end"/>
      </w:r>
      <w:bookmarkEnd w:id="18"/>
      <w:r>
        <w:t>: Main Screen</w:t>
      </w:r>
      <w:r w:rsidR="00343ED6">
        <w:t xml:space="preserve"> Mockup, Non-Segment-Related Procedures</w:t>
      </w:r>
      <w:bookmarkEnd w:id="19"/>
    </w:p>
    <w:p w14:paraId="6C38A859" w14:textId="77777777" w:rsidR="00343ED6" w:rsidRDefault="00343ED6" w:rsidP="00343ED6"/>
    <w:p w14:paraId="549F577D" w14:textId="271FE997" w:rsidR="00343ED6" w:rsidRDefault="00343ED6" w:rsidP="00343ED6">
      <w:r>
        <w:rPr>
          <w:noProof/>
        </w:rPr>
        <w:lastRenderedPageBreak/>
        <w:drawing>
          <wp:inline distT="0" distB="0" distL="0" distR="0" wp14:anchorId="0E51131C" wp14:editId="1A027708">
            <wp:extent cx="5943600" cy="3956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_TO17_TS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6685"/>
                    </a:xfrm>
                    <a:prstGeom prst="rect">
                      <a:avLst/>
                    </a:prstGeom>
                  </pic:spPr>
                </pic:pic>
              </a:graphicData>
            </a:graphic>
          </wp:inline>
        </w:drawing>
      </w:r>
    </w:p>
    <w:p w14:paraId="6B9D1C82" w14:textId="3AF195CA" w:rsidR="00343ED6" w:rsidRPr="00343ED6" w:rsidRDefault="00343ED6" w:rsidP="00343ED6">
      <w:pPr>
        <w:pStyle w:val="Caption"/>
      </w:pPr>
      <w:bookmarkStart w:id="20" w:name="_Ref435619381"/>
      <w:bookmarkStart w:id="21" w:name="_Toc436748653"/>
      <w:r>
        <w:t xml:space="preserve">Figure </w:t>
      </w:r>
      <w:r w:rsidR="00744319">
        <w:fldChar w:fldCharType="begin"/>
      </w:r>
      <w:r w:rsidR="00744319">
        <w:instrText xml:space="preserve"> SEQ Figure \* ARABIC </w:instrText>
      </w:r>
      <w:r w:rsidR="00744319">
        <w:fldChar w:fldCharType="separate"/>
      </w:r>
      <w:r w:rsidR="001163B8">
        <w:rPr>
          <w:noProof/>
        </w:rPr>
        <w:t>3</w:t>
      </w:r>
      <w:r w:rsidR="00744319">
        <w:rPr>
          <w:noProof/>
        </w:rPr>
        <w:fldChar w:fldCharType="end"/>
      </w:r>
      <w:bookmarkEnd w:id="20"/>
      <w:r>
        <w:t>: Main Screen, Segment-Related Procedures</w:t>
      </w:r>
      <w:bookmarkEnd w:id="21"/>
    </w:p>
    <w:p w14:paraId="7D592829" w14:textId="4D1D80CD" w:rsidR="002F3705" w:rsidRDefault="002F3705" w:rsidP="002F3705">
      <w:pPr>
        <w:pStyle w:val="ListParagraph"/>
        <w:numPr>
          <w:ilvl w:val="0"/>
          <w:numId w:val="34"/>
        </w:numPr>
      </w:pPr>
      <w:r>
        <w:t xml:space="preserve">Select the </w:t>
      </w:r>
      <w:r w:rsidRPr="00CA1C51">
        <w:rPr>
          <w:b/>
        </w:rPr>
        <w:t>procedure</w:t>
      </w:r>
      <w:r>
        <w:t>(s)</w:t>
      </w:r>
      <w:r w:rsidR="00367579">
        <w:t xml:space="preserve"> to execute:</w:t>
      </w:r>
    </w:p>
    <w:p w14:paraId="6066A381" w14:textId="77777777" w:rsidR="002F3705" w:rsidRDefault="002F3705" w:rsidP="002F3705">
      <w:pPr>
        <w:pStyle w:val="ListParagraph"/>
        <w:numPr>
          <w:ilvl w:val="1"/>
          <w:numId w:val="34"/>
        </w:numPr>
      </w:pPr>
      <w:r>
        <w:t>Results and/or errors will be displayed on a per-opportunity basis.</w:t>
      </w:r>
    </w:p>
    <w:p w14:paraId="5C9B7A62" w14:textId="53B2D85E" w:rsidR="002F3705" w:rsidRDefault="002F3705" w:rsidP="002F3705">
      <w:pPr>
        <w:pStyle w:val="ListParagraph"/>
        <w:numPr>
          <w:ilvl w:val="1"/>
          <w:numId w:val="34"/>
        </w:numPr>
      </w:pPr>
      <w:r>
        <w:t>Table column layout will depend on the procedure selected.</w:t>
      </w:r>
    </w:p>
    <w:p w14:paraId="1B61BA62" w14:textId="77777777" w:rsidR="00C55753" w:rsidRDefault="008B073E" w:rsidP="00C55753">
      <w:pPr>
        <w:pStyle w:val="ListParagraph"/>
        <w:numPr>
          <w:ilvl w:val="0"/>
          <w:numId w:val="34"/>
        </w:numPr>
      </w:pPr>
      <w:r w:rsidRPr="00CA1C51">
        <w:rPr>
          <w:b/>
        </w:rPr>
        <w:t>Search</w:t>
      </w:r>
      <w:r>
        <w:t xml:space="preserve"> fields: </w:t>
      </w:r>
    </w:p>
    <w:p w14:paraId="7C21D43C" w14:textId="0CB4564F" w:rsidR="0025675C" w:rsidRDefault="008B073E" w:rsidP="00C55753">
      <w:pPr>
        <w:pStyle w:val="ListParagraph"/>
        <w:numPr>
          <w:ilvl w:val="1"/>
          <w:numId w:val="34"/>
        </w:numPr>
      </w:pPr>
      <w:r>
        <w:t>External</w:t>
      </w:r>
      <w:r w:rsidR="002D44CE">
        <w:t xml:space="preserve"> </w:t>
      </w:r>
      <w:r w:rsidR="00ED7DC2">
        <w:t xml:space="preserve">SSID </w:t>
      </w:r>
      <w:r w:rsidR="002D44CE">
        <w:t>or SSID</w:t>
      </w:r>
      <w:r w:rsidR="00ED7DC2">
        <w:t xml:space="preserve">. </w:t>
      </w:r>
      <w:r w:rsidR="001163B8">
        <w:t>Only one may be used (optional)</w:t>
      </w:r>
    </w:p>
    <w:p w14:paraId="72CFDA45" w14:textId="2AF56F92" w:rsidR="00C55753" w:rsidRDefault="00C55753" w:rsidP="00C55753">
      <w:pPr>
        <w:pStyle w:val="ListParagraph"/>
        <w:numPr>
          <w:ilvl w:val="1"/>
          <w:numId w:val="34"/>
        </w:numPr>
      </w:pPr>
      <w:r>
        <w:t>Session ID (optional)</w:t>
      </w:r>
    </w:p>
    <w:p w14:paraId="7D5FC0FA" w14:textId="5CFD3BDA" w:rsidR="001163B8" w:rsidRDefault="001163B8" w:rsidP="00C55753">
      <w:pPr>
        <w:pStyle w:val="ListParagraph"/>
        <w:numPr>
          <w:ilvl w:val="1"/>
          <w:numId w:val="34"/>
        </w:numPr>
      </w:pPr>
      <w:r>
        <w:t>At least one of the three selections must be used.</w:t>
      </w:r>
    </w:p>
    <w:p w14:paraId="5D7B446F" w14:textId="04EEC7FF" w:rsidR="001163B8" w:rsidRDefault="000A2E4E" w:rsidP="00C55753">
      <w:pPr>
        <w:pStyle w:val="ListParagraph"/>
        <w:numPr>
          <w:ilvl w:val="1"/>
          <w:numId w:val="34"/>
        </w:numPr>
      </w:pPr>
      <w:r>
        <w:fldChar w:fldCharType="begin"/>
      </w:r>
      <w:r>
        <w:instrText xml:space="preserve"> REF _Ref436748567 \h </w:instrText>
      </w:r>
      <w:r>
        <w:fldChar w:fldCharType="separate"/>
      </w:r>
      <w:r>
        <w:t xml:space="preserve">Figure </w:t>
      </w:r>
      <w:r>
        <w:rPr>
          <w:noProof/>
        </w:rPr>
        <w:t>4</w:t>
      </w:r>
      <w:r>
        <w:fldChar w:fldCharType="end"/>
      </w:r>
      <w:r>
        <w:t xml:space="preserve"> </w:t>
      </w:r>
      <w:r w:rsidR="001163B8">
        <w:t>shows the possible search</w:t>
      </w:r>
      <w:r>
        <w:t xml:space="preserve"> combinations </w:t>
      </w:r>
      <w:r w:rsidRPr="000A2E4E">
        <w:rPr>
          <w:bCs/>
        </w:rPr>
        <w:t>(1=value entered, 0=no value entered):</w:t>
      </w:r>
    </w:p>
    <w:tbl>
      <w:tblPr>
        <w:tblW w:w="0" w:type="auto"/>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64"/>
        <w:gridCol w:w="818"/>
        <w:gridCol w:w="1530"/>
        <w:gridCol w:w="1536"/>
      </w:tblGrid>
      <w:tr w:rsidR="001163B8" w14:paraId="0DE0A6B3"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9B9C4F6" w14:textId="77777777" w:rsidR="001163B8" w:rsidRDefault="001163B8">
            <w:pPr>
              <w:jc w:val="right"/>
              <w:rPr>
                <w:rFonts w:ascii="Arial" w:eastAsia="Times New Roman" w:hAnsi="Arial" w:cs="Arial"/>
                <w:b/>
                <w:bCs/>
                <w:sz w:val="20"/>
                <w:szCs w:val="20"/>
              </w:rPr>
            </w:pPr>
            <w:r>
              <w:rPr>
                <w:rFonts w:ascii="Arial" w:eastAsia="Times New Roman" w:hAnsi="Arial" w:cs="Arial"/>
                <w:b/>
                <w:bCs/>
                <w:sz w:val="20"/>
                <w:szCs w:val="20"/>
              </w:rPr>
              <w:t>ALLOWED COMBINATION?</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6C612C5" w14:textId="77777777" w:rsidR="001163B8" w:rsidRDefault="001163B8">
            <w:pPr>
              <w:jc w:val="center"/>
              <w:rPr>
                <w:rFonts w:ascii="Arial" w:eastAsia="Times New Roman" w:hAnsi="Arial" w:cs="Arial"/>
                <w:b/>
                <w:bCs/>
                <w:sz w:val="20"/>
                <w:szCs w:val="20"/>
              </w:rPr>
            </w:pPr>
            <w:r>
              <w:rPr>
                <w:rFonts w:ascii="Arial" w:eastAsia="Times New Roman" w:hAnsi="Arial" w:cs="Arial"/>
                <w:b/>
                <w:bCs/>
                <w:sz w:val="20"/>
                <w:szCs w:val="20"/>
              </w:rPr>
              <w:t>SSID</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7CADDA4" w14:textId="77777777" w:rsidR="001163B8" w:rsidRDefault="001163B8">
            <w:pPr>
              <w:jc w:val="center"/>
              <w:rPr>
                <w:rFonts w:ascii="Arial" w:eastAsia="Times New Roman" w:hAnsi="Arial" w:cs="Arial"/>
                <w:b/>
                <w:bCs/>
                <w:sz w:val="20"/>
                <w:szCs w:val="20"/>
              </w:rPr>
            </w:pPr>
            <w:r>
              <w:rPr>
                <w:rFonts w:ascii="Arial" w:eastAsia="Times New Roman" w:hAnsi="Arial" w:cs="Arial"/>
                <w:b/>
                <w:bCs/>
                <w:sz w:val="20"/>
                <w:szCs w:val="20"/>
              </w:rPr>
              <w:t>External SSID</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CA5C0C2" w14:textId="77777777" w:rsidR="001163B8" w:rsidRDefault="001163B8">
            <w:pPr>
              <w:jc w:val="center"/>
              <w:rPr>
                <w:rFonts w:ascii="Arial" w:eastAsia="Times New Roman" w:hAnsi="Arial" w:cs="Arial"/>
                <w:b/>
                <w:bCs/>
                <w:sz w:val="20"/>
                <w:szCs w:val="20"/>
              </w:rPr>
            </w:pPr>
            <w:r>
              <w:rPr>
                <w:rFonts w:ascii="Arial" w:eastAsia="Times New Roman" w:hAnsi="Arial" w:cs="Arial"/>
                <w:b/>
                <w:bCs/>
                <w:sz w:val="20"/>
                <w:szCs w:val="20"/>
              </w:rPr>
              <w:t>Session ID</w:t>
            </w:r>
          </w:p>
        </w:tc>
      </w:tr>
      <w:tr w:rsidR="001163B8" w14:paraId="0B8F11BE"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E67DACB" w14:textId="77777777" w:rsidR="001163B8" w:rsidRDefault="001163B8">
            <w:pPr>
              <w:jc w:val="right"/>
              <w:rPr>
                <w:rFonts w:ascii="Arial" w:eastAsia="Times New Roman" w:hAnsi="Arial" w:cs="Arial"/>
                <w:color w:val="FF0000"/>
                <w:sz w:val="20"/>
                <w:szCs w:val="20"/>
              </w:rPr>
            </w:pPr>
            <w:r>
              <w:rPr>
                <w:rFonts w:ascii="Arial" w:eastAsia="Times New Roman" w:hAnsi="Arial" w:cs="Arial"/>
                <w:color w:val="FF0000"/>
                <w:sz w:val="20"/>
                <w:szCs w:val="20"/>
              </w:rPr>
              <w:t>no</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1419FAB"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D97621F"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39C3AF8"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r>
      <w:tr w:rsidR="001163B8" w14:paraId="66022481"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A84ABE" w14:textId="77777777" w:rsidR="001163B8" w:rsidRDefault="001163B8">
            <w:pPr>
              <w:jc w:val="right"/>
              <w:rPr>
                <w:rFonts w:ascii="Arial" w:eastAsia="Times New Roman" w:hAnsi="Arial" w:cs="Arial"/>
                <w:color w:val="6AA84F"/>
                <w:sz w:val="20"/>
                <w:szCs w:val="20"/>
              </w:rPr>
            </w:pPr>
            <w:r>
              <w:rPr>
                <w:rFonts w:ascii="Arial" w:eastAsia="Times New Roman" w:hAnsi="Arial" w:cs="Arial"/>
                <w:color w:val="6AA84F"/>
                <w:sz w:val="20"/>
                <w:szCs w:val="20"/>
              </w:rPr>
              <w:t>yes</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5480EA5"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866D5E9"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C294328"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r>
      <w:tr w:rsidR="001163B8" w14:paraId="37D1AE85"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B3F53EF" w14:textId="77777777" w:rsidR="001163B8" w:rsidRDefault="001163B8">
            <w:pPr>
              <w:jc w:val="right"/>
              <w:rPr>
                <w:rFonts w:ascii="Arial" w:eastAsia="Times New Roman" w:hAnsi="Arial" w:cs="Arial"/>
                <w:color w:val="6AA84F"/>
                <w:sz w:val="20"/>
                <w:szCs w:val="20"/>
              </w:rPr>
            </w:pPr>
            <w:r>
              <w:rPr>
                <w:rFonts w:ascii="Arial" w:eastAsia="Times New Roman" w:hAnsi="Arial" w:cs="Arial"/>
                <w:color w:val="6AA84F"/>
                <w:sz w:val="20"/>
                <w:szCs w:val="20"/>
              </w:rPr>
              <w:t>yes</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783E751"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A4DF30E"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B7237C1"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r>
      <w:tr w:rsidR="001163B8" w14:paraId="1F44F436"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2210221" w14:textId="77777777" w:rsidR="001163B8" w:rsidRDefault="001163B8">
            <w:pPr>
              <w:jc w:val="right"/>
              <w:rPr>
                <w:rFonts w:ascii="Arial" w:eastAsia="Times New Roman" w:hAnsi="Arial" w:cs="Arial"/>
                <w:color w:val="6AA84F"/>
                <w:sz w:val="20"/>
                <w:szCs w:val="20"/>
              </w:rPr>
            </w:pPr>
            <w:r>
              <w:rPr>
                <w:rFonts w:ascii="Arial" w:eastAsia="Times New Roman" w:hAnsi="Arial" w:cs="Arial"/>
                <w:color w:val="6AA84F"/>
                <w:sz w:val="20"/>
                <w:szCs w:val="20"/>
              </w:rPr>
              <w:t>yes</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75B6F59"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9CB8E7D"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1262422"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r>
      <w:tr w:rsidR="001163B8" w14:paraId="473DF2D2"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3597683" w14:textId="77777777" w:rsidR="001163B8" w:rsidRDefault="001163B8">
            <w:pPr>
              <w:jc w:val="right"/>
              <w:rPr>
                <w:rFonts w:ascii="Arial" w:eastAsia="Times New Roman" w:hAnsi="Arial" w:cs="Arial"/>
                <w:color w:val="6AA84F"/>
                <w:sz w:val="20"/>
                <w:szCs w:val="20"/>
              </w:rPr>
            </w:pPr>
            <w:r>
              <w:rPr>
                <w:rFonts w:ascii="Arial" w:eastAsia="Times New Roman" w:hAnsi="Arial" w:cs="Arial"/>
                <w:color w:val="6AA84F"/>
                <w:sz w:val="20"/>
                <w:szCs w:val="20"/>
              </w:rPr>
              <w:t>yes</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245097"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E3471E5"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D022B25"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r>
      <w:tr w:rsidR="001163B8" w14:paraId="28C7E676"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E994DF6" w14:textId="77777777" w:rsidR="001163B8" w:rsidRDefault="001163B8">
            <w:pPr>
              <w:jc w:val="right"/>
              <w:rPr>
                <w:rFonts w:ascii="Arial" w:eastAsia="Times New Roman" w:hAnsi="Arial" w:cs="Arial"/>
                <w:color w:val="6AA84F"/>
                <w:sz w:val="20"/>
                <w:szCs w:val="20"/>
              </w:rPr>
            </w:pPr>
            <w:r>
              <w:rPr>
                <w:rFonts w:ascii="Arial" w:eastAsia="Times New Roman" w:hAnsi="Arial" w:cs="Arial"/>
                <w:color w:val="6AA84F"/>
                <w:sz w:val="20"/>
                <w:szCs w:val="20"/>
              </w:rPr>
              <w:t>yes</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A50B0E1"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9E91C4"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24AC081"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r>
      <w:tr w:rsidR="001163B8" w14:paraId="482761F0"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7E10F4B" w14:textId="77777777" w:rsidR="001163B8" w:rsidRDefault="001163B8">
            <w:pPr>
              <w:jc w:val="right"/>
              <w:rPr>
                <w:rFonts w:ascii="Arial" w:eastAsia="Times New Roman" w:hAnsi="Arial" w:cs="Arial"/>
                <w:color w:val="FF0000"/>
                <w:sz w:val="20"/>
                <w:szCs w:val="20"/>
              </w:rPr>
            </w:pPr>
            <w:r>
              <w:rPr>
                <w:rFonts w:ascii="Arial" w:eastAsia="Times New Roman" w:hAnsi="Arial" w:cs="Arial"/>
                <w:color w:val="FF0000"/>
                <w:sz w:val="20"/>
                <w:szCs w:val="20"/>
              </w:rPr>
              <w:t>no</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0145C3B"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8230ED0"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3FC1110"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r>
      <w:tr w:rsidR="001163B8" w14:paraId="6D08CFFD"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9E506D6" w14:textId="77777777" w:rsidR="001163B8" w:rsidRDefault="001163B8">
            <w:pPr>
              <w:jc w:val="right"/>
              <w:rPr>
                <w:rFonts w:ascii="Arial" w:eastAsia="Times New Roman" w:hAnsi="Arial" w:cs="Arial"/>
                <w:color w:val="FF0000"/>
                <w:sz w:val="20"/>
                <w:szCs w:val="20"/>
              </w:rPr>
            </w:pPr>
            <w:r>
              <w:rPr>
                <w:rFonts w:ascii="Arial" w:eastAsia="Times New Roman" w:hAnsi="Arial" w:cs="Arial"/>
                <w:color w:val="FF0000"/>
                <w:sz w:val="20"/>
                <w:szCs w:val="20"/>
              </w:rPr>
              <w:t>no</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24400A1"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5D905DF"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1C2E646"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r>
    </w:tbl>
    <w:p w14:paraId="5643932F" w14:textId="7DAEDB35" w:rsidR="001163B8" w:rsidRDefault="001163B8" w:rsidP="001163B8">
      <w:pPr>
        <w:pStyle w:val="Caption"/>
      </w:pPr>
      <w:bookmarkStart w:id="22" w:name="_Ref436748567"/>
      <w:bookmarkStart w:id="23" w:name="_Toc436748654"/>
      <w:r>
        <w:t xml:space="preserve">Figure </w:t>
      </w:r>
      <w:r w:rsidR="00744319">
        <w:fldChar w:fldCharType="begin"/>
      </w:r>
      <w:r w:rsidR="00744319">
        <w:instrText xml:space="preserve"> SEQ Figure \* ARABIC </w:instrText>
      </w:r>
      <w:r w:rsidR="00744319">
        <w:fldChar w:fldCharType="separate"/>
      </w:r>
      <w:r>
        <w:rPr>
          <w:noProof/>
        </w:rPr>
        <w:t>4</w:t>
      </w:r>
      <w:r w:rsidR="00744319">
        <w:rPr>
          <w:noProof/>
        </w:rPr>
        <w:fldChar w:fldCharType="end"/>
      </w:r>
      <w:bookmarkEnd w:id="22"/>
      <w:r>
        <w:t>: Possible Search Combinations</w:t>
      </w:r>
      <w:bookmarkEnd w:id="23"/>
    </w:p>
    <w:p w14:paraId="3692EA8D" w14:textId="49EDF1BF" w:rsidR="00D07945" w:rsidRDefault="00D07945" w:rsidP="0025675C">
      <w:pPr>
        <w:pStyle w:val="ListParagraph"/>
        <w:numPr>
          <w:ilvl w:val="0"/>
          <w:numId w:val="34"/>
        </w:numPr>
      </w:pPr>
      <w:r w:rsidRPr="00CA1C51">
        <w:rPr>
          <w:b/>
        </w:rPr>
        <w:t>Table</w:t>
      </w:r>
      <w:r>
        <w:t xml:space="preserve"> of results will</w:t>
      </w:r>
      <w:r w:rsidR="00B84B21">
        <w:t xml:space="preserve"> support pagination and search:</w:t>
      </w:r>
    </w:p>
    <w:p w14:paraId="5A18648D" w14:textId="10237776" w:rsidR="00C55753" w:rsidRDefault="00C55753" w:rsidP="00B84B21">
      <w:pPr>
        <w:pStyle w:val="ListParagraph"/>
        <w:numPr>
          <w:ilvl w:val="1"/>
          <w:numId w:val="34"/>
        </w:numPr>
      </w:pPr>
      <w:r>
        <w:t>Table column layout will depend on whether procedure requires segments to be shown</w:t>
      </w:r>
      <w:r w:rsidR="00D94B46">
        <w:t>.</w:t>
      </w:r>
    </w:p>
    <w:p w14:paraId="2E69D52A" w14:textId="5E7D0B74" w:rsidR="00B84B21" w:rsidRDefault="00343ED6" w:rsidP="00B84B21">
      <w:pPr>
        <w:pStyle w:val="ListParagraph"/>
        <w:numPr>
          <w:ilvl w:val="1"/>
          <w:numId w:val="34"/>
        </w:numPr>
      </w:pPr>
      <w:r>
        <w:lastRenderedPageBreak/>
        <w:t xml:space="preserve">If segments are not needed, columns will include </w:t>
      </w:r>
      <w:r w:rsidR="00B84B21">
        <w:t>External</w:t>
      </w:r>
      <w:r w:rsidR="00644EE4">
        <w:t xml:space="preserve"> </w:t>
      </w:r>
      <w:r w:rsidR="00B84B21">
        <w:t>SSID/Name/Session</w:t>
      </w:r>
      <w:r w:rsidR="00214EF5">
        <w:t xml:space="preserve"> </w:t>
      </w:r>
      <w:r w:rsidR="00B84B21">
        <w:t>ID/Status of Opportunity/Test Name/Date Started/Date</w:t>
      </w:r>
      <w:r w:rsidR="0074245D">
        <w:t xml:space="preserve"> </w:t>
      </w:r>
      <w:r w:rsidR="00B84B21">
        <w:t>Expired/Date</w:t>
      </w:r>
      <w:r w:rsidR="0074245D">
        <w:t xml:space="preserve"> </w:t>
      </w:r>
      <w:r w:rsidR="00B84B21">
        <w:t>Completed/Date</w:t>
      </w:r>
      <w:r w:rsidR="0074245D">
        <w:t xml:space="preserve"> </w:t>
      </w:r>
      <w:r w:rsidR="00B84B21">
        <w:t>Paused</w:t>
      </w:r>
      <w:r w:rsidR="0074245D">
        <w:t xml:space="preserve"> / # of Restarts</w:t>
      </w:r>
      <w:r>
        <w:t xml:space="preserve">. See </w:t>
      </w:r>
      <w:r>
        <w:fldChar w:fldCharType="begin"/>
      </w:r>
      <w:r>
        <w:instrText xml:space="preserve"> REF _Ref435619246 \h </w:instrText>
      </w:r>
      <w:r>
        <w:fldChar w:fldCharType="separate"/>
      </w:r>
      <w:r>
        <w:t xml:space="preserve">Figure </w:t>
      </w:r>
      <w:r>
        <w:rPr>
          <w:noProof/>
        </w:rPr>
        <w:t>2</w:t>
      </w:r>
      <w:r>
        <w:fldChar w:fldCharType="end"/>
      </w:r>
      <w:r>
        <w:t>.</w:t>
      </w:r>
    </w:p>
    <w:p w14:paraId="753286C9" w14:textId="155E53C5" w:rsidR="00B84B21" w:rsidRDefault="00B84B21" w:rsidP="00B84B21">
      <w:pPr>
        <w:pStyle w:val="ListParagraph"/>
        <w:numPr>
          <w:ilvl w:val="1"/>
          <w:numId w:val="34"/>
        </w:numPr>
      </w:pPr>
      <w:r>
        <w:t>If segments are needed, one row per segment, grouped by test.</w:t>
      </w:r>
      <w:r w:rsidR="00CA4899">
        <w:t xml:space="preserve"> </w:t>
      </w:r>
      <w:r w:rsidR="00007C25">
        <w:t>Additional col</w:t>
      </w:r>
      <w:r w:rsidR="000D0E55">
        <w:t xml:space="preserve">umns </w:t>
      </w:r>
      <w:r w:rsidR="00343ED6">
        <w:t>will</w:t>
      </w:r>
      <w:r w:rsidR="000D0E55">
        <w:t xml:space="preserve"> include Segment Name, Segment Position, </w:t>
      </w:r>
      <w:proofErr w:type="spellStart"/>
      <w:r w:rsidR="00687CF2" w:rsidRPr="00644EE4">
        <w:rPr>
          <w:i/>
        </w:rPr>
        <w:t>v_</w:t>
      </w:r>
      <w:r w:rsidR="00F07C24" w:rsidRPr="00644EE4">
        <w:rPr>
          <w:i/>
        </w:rPr>
        <w:t>ispermeable</w:t>
      </w:r>
      <w:proofErr w:type="spellEnd"/>
      <w:r w:rsidR="00F07C24">
        <w:t>.</w:t>
      </w:r>
      <w:r w:rsidR="00343ED6">
        <w:t xml:space="preserve"> See </w:t>
      </w:r>
      <w:r w:rsidR="00343ED6">
        <w:fldChar w:fldCharType="begin"/>
      </w:r>
      <w:r w:rsidR="00343ED6">
        <w:instrText xml:space="preserve"> REF _Ref435619381 \h </w:instrText>
      </w:r>
      <w:r w:rsidR="00343ED6">
        <w:fldChar w:fldCharType="separate"/>
      </w:r>
      <w:r w:rsidR="00343ED6">
        <w:t xml:space="preserve">Figure </w:t>
      </w:r>
      <w:r w:rsidR="00343ED6">
        <w:rPr>
          <w:noProof/>
        </w:rPr>
        <w:t>3</w:t>
      </w:r>
      <w:r w:rsidR="00343ED6">
        <w:fldChar w:fldCharType="end"/>
      </w:r>
      <w:r w:rsidR="00343ED6">
        <w:t>.</w:t>
      </w:r>
    </w:p>
    <w:p w14:paraId="20959DF0" w14:textId="66743B13" w:rsidR="009C1BBC" w:rsidRDefault="00D90A08" w:rsidP="009C1BBC">
      <w:pPr>
        <w:pStyle w:val="ListParagraph"/>
        <w:numPr>
          <w:ilvl w:val="0"/>
          <w:numId w:val="34"/>
        </w:numPr>
      </w:pPr>
      <w:r>
        <w:t xml:space="preserve">Some procedures require additional </w:t>
      </w:r>
      <w:r w:rsidR="00211C09">
        <w:t xml:space="preserve">user </w:t>
      </w:r>
      <w:r>
        <w:t xml:space="preserve">input </w:t>
      </w:r>
      <w:r w:rsidRPr="00CA1C51">
        <w:rPr>
          <w:b/>
        </w:rPr>
        <w:t>parameters</w:t>
      </w:r>
      <w:r w:rsidR="009C4AC1">
        <w:t xml:space="preserve"> (see </w:t>
      </w:r>
      <w:r w:rsidR="009C4AC1">
        <w:fldChar w:fldCharType="begin"/>
      </w:r>
      <w:r w:rsidR="009C4AC1">
        <w:instrText xml:space="preserve"> REF _Ref435542305 \h </w:instrText>
      </w:r>
      <w:r w:rsidR="009C4AC1">
        <w:fldChar w:fldCharType="separate"/>
      </w:r>
      <w:r w:rsidR="009C4AC1">
        <w:t xml:space="preserve">Table </w:t>
      </w:r>
      <w:r w:rsidR="009C4AC1">
        <w:rPr>
          <w:noProof/>
        </w:rPr>
        <w:t>2</w:t>
      </w:r>
      <w:r w:rsidR="009C4AC1">
        <w:fldChar w:fldCharType="end"/>
      </w:r>
      <w:r w:rsidR="009C4AC1">
        <w:t xml:space="preserve"> for parameter details and defaults):</w:t>
      </w:r>
    </w:p>
    <w:p w14:paraId="0B340B3F" w14:textId="676672CA" w:rsidR="00D90A08" w:rsidRPr="00D90A08" w:rsidRDefault="00D90A08" w:rsidP="00D90A08">
      <w:pPr>
        <w:pStyle w:val="ListParagraph"/>
        <w:numPr>
          <w:ilvl w:val="1"/>
          <w:numId w:val="34"/>
        </w:numPr>
      </w:pPr>
      <w:r w:rsidRPr="00C94124">
        <w:rPr>
          <w:rFonts w:ascii="Consolas" w:hAnsi="Consolas"/>
          <w:sz w:val="20"/>
        </w:rPr>
        <w:t>Alter opportunity expiration</w:t>
      </w:r>
      <w:r>
        <w:t xml:space="preserve"> requires </w:t>
      </w:r>
      <w:proofErr w:type="spellStart"/>
      <w:r w:rsidR="00644EE4" w:rsidRPr="00644EE4">
        <w:rPr>
          <w:i/>
        </w:rPr>
        <w:t>v_</w:t>
      </w:r>
      <w:r w:rsidRPr="00D90A08">
        <w:rPr>
          <w:i/>
        </w:rPr>
        <w:t>dayincrement</w:t>
      </w:r>
      <w:proofErr w:type="spellEnd"/>
      <w:r w:rsidRPr="00D90A08">
        <w:t>.</w:t>
      </w:r>
    </w:p>
    <w:p w14:paraId="715BD9D2" w14:textId="32849B58" w:rsidR="0074245D" w:rsidRDefault="00D90A08" w:rsidP="00C75340">
      <w:pPr>
        <w:pStyle w:val="ListParagraph"/>
        <w:numPr>
          <w:ilvl w:val="1"/>
          <w:numId w:val="34"/>
        </w:numPr>
        <w:spacing w:before="0" w:after="200"/>
      </w:pPr>
      <w:r w:rsidRPr="00C75340">
        <w:rPr>
          <w:rFonts w:ascii="Consolas" w:hAnsi="Consolas"/>
          <w:sz w:val="20"/>
        </w:rPr>
        <w:t>Set opportunity segment permeability</w:t>
      </w:r>
      <w:r>
        <w:t xml:space="preserve"> requires</w:t>
      </w:r>
      <w:r w:rsidR="00F07C24">
        <w:t>:</w:t>
      </w:r>
      <w:r w:rsidR="00C75340">
        <w:t xml:space="preserve"> </w:t>
      </w:r>
      <w:proofErr w:type="spellStart"/>
      <w:r w:rsidR="007E79FB" w:rsidRPr="00644EE4">
        <w:rPr>
          <w:i/>
        </w:rPr>
        <w:t>v_ispermeable</w:t>
      </w:r>
      <w:proofErr w:type="spellEnd"/>
      <w:r w:rsidR="007E79FB">
        <w:t>,</w:t>
      </w:r>
      <w:r w:rsidR="009C4AC1">
        <w:t xml:space="preserve"> and</w:t>
      </w:r>
      <w:r w:rsidR="007E79FB">
        <w:t xml:space="preserve"> </w:t>
      </w:r>
      <w:proofErr w:type="spellStart"/>
      <w:r w:rsidR="00343ED6" w:rsidRPr="00343ED6">
        <w:rPr>
          <w:i/>
        </w:rPr>
        <w:t>v_</w:t>
      </w:r>
      <w:r w:rsidR="00F07C24" w:rsidRPr="00C75340">
        <w:rPr>
          <w:i/>
        </w:rPr>
        <w:t>restoreon</w:t>
      </w:r>
      <w:proofErr w:type="spellEnd"/>
    </w:p>
    <w:p w14:paraId="0ACFE187" w14:textId="24483A50" w:rsidR="00C75340" w:rsidRDefault="0074245D" w:rsidP="00C75340">
      <w:pPr>
        <w:pStyle w:val="ListParagraph"/>
        <w:numPr>
          <w:ilvl w:val="1"/>
          <w:numId w:val="36"/>
        </w:numPr>
        <w:spacing w:before="0" w:after="200"/>
      </w:pPr>
      <w:r w:rsidRPr="00C75340">
        <w:rPr>
          <w:rFonts w:ascii="Consolas" w:hAnsi="Consolas"/>
          <w:sz w:val="20"/>
        </w:rPr>
        <w:t>Extend Opportunity Grace Period</w:t>
      </w:r>
      <w:r>
        <w:t xml:space="preserve"> requires:</w:t>
      </w:r>
      <w:r w:rsidR="00C75340">
        <w:t xml:space="preserve"> </w:t>
      </w:r>
      <w:proofErr w:type="spellStart"/>
      <w:r w:rsidR="00C75340" w:rsidRPr="00644EE4">
        <w:rPr>
          <w:i/>
        </w:rPr>
        <w:t>v_selectedsitting</w:t>
      </w:r>
      <w:proofErr w:type="spellEnd"/>
      <w:r w:rsidR="00C75340">
        <w:t>.</w:t>
      </w:r>
    </w:p>
    <w:p w14:paraId="7C6EFFD2" w14:textId="640BAE37" w:rsidR="00937617" w:rsidRDefault="00937617" w:rsidP="00C75340">
      <w:pPr>
        <w:pStyle w:val="ListParagraph"/>
        <w:numPr>
          <w:ilvl w:val="0"/>
          <w:numId w:val="36"/>
        </w:numPr>
        <w:spacing w:before="0" w:after="200"/>
      </w:pPr>
      <w:r w:rsidRPr="00C75340">
        <w:rPr>
          <w:b/>
        </w:rPr>
        <w:t xml:space="preserve">Reason for Change: </w:t>
      </w:r>
      <w:r>
        <w:t>An optional text entry field to describe the reason for making all changes.</w:t>
      </w:r>
    </w:p>
    <w:p w14:paraId="5C427409" w14:textId="6D49E743" w:rsidR="00164DEA" w:rsidRDefault="000D0E55" w:rsidP="00164DEA">
      <w:pPr>
        <w:pStyle w:val="ListParagraph"/>
        <w:numPr>
          <w:ilvl w:val="0"/>
          <w:numId w:val="34"/>
        </w:numPr>
      </w:pPr>
      <w:r w:rsidRPr="000D0E55">
        <w:rPr>
          <w:b/>
        </w:rPr>
        <w:t>Execute</w:t>
      </w:r>
      <w:r>
        <w:t xml:space="preserve"> button: Perform the requested functions.</w:t>
      </w:r>
    </w:p>
    <w:p w14:paraId="3F4D1A51" w14:textId="77777777" w:rsidR="00164DEA" w:rsidRDefault="00164DEA" w:rsidP="00164DEA"/>
    <w:p w14:paraId="00199131" w14:textId="3460E1F9" w:rsidR="00BA060E" w:rsidRDefault="00BA060E" w:rsidP="00EE4F77">
      <w:pPr>
        <w:pStyle w:val="Heading2"/>
      </w:pPr>
      <w:bookmarkStart w:id="24" w:name="_Toc438123831"/>
      <w:bookmarkStart w:id="25" w:name="_Ref448230598"/>
      <w:r>
        <w:t>Procedure Parameters</w:t>
      </w:r>
      <w:r w:rsidR="00096EA0">
        <w:t xml:space="preserve"> and Defaults</w:t>
      </w:r>
      <w:bookmarkEnd w:id="24"/>
      <w:bookmarkEnd w:id="25"/>
    </w:p>
    <w:p w14:paraId="482F6542" w14:textId="5F4EE1DA" w:rsidR="00164DEA" w:rsidRPr="00364652" w:rsidRDefault="00164DEA" w:rsidP="00364652">
      <w:pPr>
        <w:widowControl w:val="0"/>
        <w:autoSpaceDE w:val="0"/>
        <w:autoSpaceDN w:val="0"/>
        <w:adjustRightInd w:val="0"/>
        <w:rPr>
          <w:rFonts w:ascii="Monaco" w:hAnsi="Monaco" w:cs="Monaco"/>
        </w:rPr>
      </w:pPr>
    </w:p>
    <w:tbl>
      <w:tblPr>
        <w:tblStyle w:val="TableGrid"/>
        <w:tblW w:w="9828" w:type="dxa"/>
        <w:tblLayout w:type="fixed"/>
        <w:tblCellMar>
          <w:left w:w="115" w:type="dxa"/>
          <w:right w:w="115" w:type="dxa"/>
        </w:tblCellMar>
        <w:tblLook w:val="04A0" w:firstRow="1" w:lastRow="0" w:firstColumn="1" w:lastColumn="0" w:noHBand="0" w:noVBand="1"/>
      </w:tblPr>
      <w:tblGrid>
        <w:gridCol w:w="1728"/>
        <w:gridCol w:w="3060"/>
        <w:gridCol w:w="5040"/>
      </w:tblGrid>
      <w:tr w:rsidR="00147027" w14:paraId="5BD69A69" w14:textId="2639D230" w:rsidTr="00272BCD">
        <w:trPr>
          <w:tblHeader/>
        </w:trPr>
        <w:tc>
          <w:tcPr>
            <w:tcW w:w="1728" w:type="dxa"/>
            <w:vAlign w:val="center"/>
          </w:tcPr>
          <w:p w14:paraId="07B95A0D" w14:textId="77777777" w:rsidR="00152E97" w:rsidRPr="00147027" w:rsidRDefault="00152E97" w:rsidP="000761A1">
            <w:pPr>
              <w:rPr>
                <w:b/>
              </w:rPr>
            </w:pPr>
            <w:r w:rsidRPr="00147027">
              <w:rPr>
                <w:b/>
              </w:rPr>
              <w:t>Function</w:t>
            </w:r>
          </w:p>
        </w:tc>
        <w:tc>
          <w:tcPr>
            <w:tcW w:w="3060" w:type="dxa"/>
            <w:vAlign w:val="center"/>
          </w:tcPr>
          <w:p w14:paraId="29271829" w14:textId="77777777" w:rsidR="00152E97" w:rsidRPr="00147027" w:rsidRDefault="00152E97" w:rsidP="000761A1">
            <w:pPr>
              <w:rPr>
                <w:b/>
              </w:rPr>
            </w:pPr>
            <w:r w:rsidRPr="00147027">
              <w:rPr>
                <w:b/>
              </w:rPr>
              <w:t>Description</w:t>
            </w:r>
          </w:p>
        </w:tc>
        <w:tc>
          <w:tcPr>
            <w:tcW w:w="5040" w:type="dxa"/>
            <w:vAlign w:val="center"/>
          </w:tcPr>
          <w:p w14:paraId="1341398E" w14:textId="5E966B2A" w:rsidR="00152E97" w:rsidRPr="00147027" w:rsidRDefault="00152E97" w:rsidP="000761A1">
            <w:pPr>
              <w:rPr>
                <w:b/>
              </w:rPr>
            </w:pPr>
            <w:r w:rsidRPr="00147027">
              <w:rPr>
                <w:b/>
              </w:rPr>
              <w:t>Input Parameters</w:t>
            </w:r>
            <w:r w:rsidR="00147027">
              <w:rPr>
                <w:b/>
              </w:rPr>
              <w:t xml:space="preserve"> and Default Values</w:t>
            </w:r>
          </w:p>
        </w:tc>
      </w:tr>
      <w:tr w:rsidR="00147027" w14:paraId="0A2720B5" w14:textId="4849C651" w:rsidTr="00272BCD">
        <w:trPr>
          <w:cantSplit/>
          <w:tblHeader/>
        </w:trPr>
        <w:tc>
          <w:tcPr>
            <w:tcW w:w="1728" w:type="dxa"/>
            <w:vAlign w:val="center"/>
          </w:tcPr>
          <w:p w14:paraId="0DFA35C5" w14:textId="77777777" w:rsidR="00152E97" w:rsidRDefault="00152E97" w:rsidP="000761A1">
            <w:r>
              <w:t>Reset</w:t>
            </w:r>
          </w:p>
          <w:p w14:paraId="56BDA6D8" w14:textId="44B69D29" w:rsidR="00152E97" w:rsidRDefault="00152E97" w:rsidP="000761A1">
            <w:proofErr w:type="spellStart"/>
            <w:r>
              <w:t>a_resettestopportunity</w:t>
            </w:r>
            <w:proofErr w:type="spellEnd"/>
          </w:p>
          <w:p w14:paraId="52EE8CDA" w14:textId="77777777" w:rsidR="00152E97" w:rsidRDefault="00152E97" w:rsidP="000761A1"/>
        </w:tc>
        <w:tc>
          <w:tcPr>
            <w:tcW w:w="3060" w:type="dxa"/>
            <w:vAlign w:val="center"/>
          </w:tcPr>
          <w:p w14:paraId="2CFD9304" w14:textId="77777777" w:rsidR="000F1224" w:rsidRDefault="00152E97" w:rsidP="000F1224">
            <w:pPr>
              <w:rPr>
                <w:rFonts w:ascii="Monaco" w:hAnsi="Monaco" w:cs="Monaco"/>
                <w:color w:val="BE0744"/>
              </w:rPr>
            </w:pPr>
            <w:r>
              <w:t>Reset wipes out an existing student’s test opportunity, allowing the student to take an opportunity again. Reset is used for situations where the student inadvertently commenced an opportunity or inadvertently submitted a test too early.</w:t>
            </w:r>
            <w:r w:rsidR="000F1224" w:rsidRPr="000F1224">
              <w:rPr>
                <w:rFonts w:ascii="Monaco" w:hAnsi="Monaco" w:cs="Monaco"/>
                <w:color w:val="BE0744"/>
              </w:rPr>
              <w:t xml:space="preserve"> </w:t>
            </w:r>
          </w:p>
          <w:p w14:paraId="219598FA" w14:textId="77777777" w:rsidR="000F1224" w:rsidRDefault="000F1224" w:rsidP="000F1224">
            <w:pPr>
              <w:rPr>
                <w:rFonts w:ascii="Monaco" w:hAnsi="Monaco" w:cs="Monaco"/>
                <w:color w:val="BE0744"/>
              </w:rPr>
            </w:pPr>
          </w:p>
          <w:p w14:paraId="4D8969A6" w14:textId="625B9AD7" w:rsidR="000F1224" w:rsidRPr="000F1224" w:rsidRDefault="000F1224" w:rsidP="000F1224">
            <w:r w:rsidRPr="000F1224">
              <w:rPr>
                <w:b/>
                <w:color w:val="FF0000"/>
              </w:rPr>
              <w:t>Warning</w:t>
            </w:r>
            <w:r w:rsidRPr="000F1224">
              <w:rPr>
                <w:color w:val="FF0000"/>
              </w:rPr>
              <w:t xml:space="preserve">: For proper processing of downstream events, the </w:t>
            </w:r>
            <w:r w:rsidRPr="000F1224">
              <w:rPr>
                <w:i/>
                <w:color w:val="FF0000"/>
              </w:rPr>
              <w:t>Student Report Processor</w:t>
            </w:r>
            <w:r w:rsidRPr="000F1224">
              <w:rPr>
                <w:color w:val="FF0000"/>
              </w:rPr>
              <w:t xml:space="preserve"> must be in place, and its queue of opportunities should be empty before executing </w:t>
            </w:r>
            <w:r>
              <w:rPr>
                <w:color w:val="FF0000"/>
              </w:rPr>
              <w:t>this procedure</w:t>
            </w:r>
            <w:r w:rsidRPr="000F1224">
              <w:rPr>
                <w:color w:val="FF0000"/>
              </w:rPr>
              <w:t>. Failure to do so may also affect the results of other procedures.</w:t>
            </w:r>
          </w:p>
          <w:p w14:paraId="6E6740A0" w14:textId="77777777" w:rsidR="00152E97" w:rsidRDefault="00152E97" w:rsidP="000761A1"/>
        </w:tc>
        <w:tc>
          <w:tcPr>
            <w:tcW w:w="5040" w:type="dxa"/>
          </w:tcPr>
          <w:p w14:paraId="2525DAA4" w14:textId="61FF85B4" w:rsidR="0046054E" w:rsidRDefault="0046054E" w:rsidP="0046054E">
            <w:pPr>
              <w:pStyle w:val="ListParagraph"/>
              <w:numPr>
                <w:ilvl w:val="1"/>
                <w:numId w:val="37"/>
              </w:numPr>
              <w:spacing w:after="200"/>
              <w:ind w:left="360"/>
            </w:pPr>
            <w:proofErr w:type="spellStart"/>
            <w:r w:rsidRPr="006D3EC0">
              <w:rPr>
                <w:i/>
              </w:rPr>
              <w:t>v_oppkey</w:t>
            </w:r>
            <w:proofErr w:type="spellEnd"/>
            <w:r>
              <w:t>: test opportunity key value. A valid test opportunity key is a must. Value will be obtained from the user-selected items in the table.</w:t>
            </w:r>
          </w:p>
          <w:p w14:paraId="38418F88" w14:textId="493C1567" w:rsidR="0046054E" w:rsidRDefault="0046054E" w:rsidP="0046054E">
            <w:pPr>
              <w:pStyle w:val="ListParagraph"/>
              <w:numPr>
                <w:ilvl w:val="1"/>
                <w:numId w:val="36"/>
              </w:numPr>
              <w:spacing w:after="200"/>
              <w:ind w:left="360"/>
            </w:pPr>
            <w:proofErr w:type="spellStart"/>
            <w:r w:rsidRPr="006D3EC0">
              <w:rPr>
                <w:i/>
              </w:rPr>
              <w:t>v_requestor</w:t>
            </w:r>
            <w:proofErr w:type="spellEnd"/>
            <w:r>
              <w:t xml:space="preserve">: this variable is for auditing purposes on who changed/modified a given opportunity through this procedure (100 char max). Value will be in the format </w:t>
            </w:r>
            <w:r w:rsidR="00147027" w:rsidRPr="00147027">
              <w:rPr>
                <w:rFonts w:ascii="Consolas" w:hAnsi="Consolas"/>
                <w:color w:val="4F81BD" w:themeColor="accent1"/>
              </w:rPr>
              <w:t>&lt;</w:t>
            </w:r>
            <w:proofErr w:type="spellStart"/>
            <w:r w:rsidR="00147027" w:rsidRPr="00147027">
              <w:rPr>
                <w:rFonts w:ascii="Consolas" w:hAnsi="Consolas"/>
                <w:color w:val="4F81BD" w:themeColor="accent1"/>
              </w:rPr>
              <w:t>email_address</w:t>
            </w:r>
            <w:proofErr w:type="spellEnd"/>
            <w:r w:rsidR="00147027" w:rsidRPr="00147027">
              <w:rPr>
                <w:rFonts w:ascii="Consolas" w:hAnsi="Consolas"/>
                <w:color w:val="4F81BD" w:themeColor="accent1"/>
              </w:rPr>
              <w:t xml:space="preserve">&gt; </w:t>
            </w:r>
            <w:proofErr w:type="spellStart"/>
            <w:r w:rsidR="00147027" w:rsidRPr="00147027">
              <w:rPr>
                <w:rFonts w:ascii="Consolas" w:hAnsi="Consolas"/>
                <w:color w:val="4F81BD" w:themeColor="accent1"/>
              </w:rPr>
              <w:t>Firstname</w:t>
            </w:r>
            <w:proofErr w:type="spellEnd"/>
            <w:r w:rsidR="00147027" w:rsidRPr="00147027">
              <w:rPr>
                <w:rFonts w:ascii="Consolas" w:hAnsi="Consolas"/>
                <w:color w:val="4F81BD" w:themeColor="accent1"/>
              </w:rPr>
              <w:t xml:space="preserve"> </w:t>
            </w:r>
            <w:proofErr w:type="spellStart"/>
            <w:r w:rsidR="00147027" w:rsidRPr="00147027">
              <w:rPr>
                <w:rFonts w:ascii="Consolas" w:hAnsi="Consolas"/>
                <w:color w:val="4F81BD" w:themeColor="accent1"/>
              </w:rPr>
              <w:t>Lastname</w:t>
            </w:r>
            <w:proofErr w:type="spellEnd"/>
            <w:r w:rsidR="00147027">
              <w:t>. Characters past the 100</w:t>
            </w:r>
            <w:r w:rsidR="00147027" w:rsidRPr="00147027">
              <w:rPr>
                <w:vertAlign w:val="superscript"/>
              </w:rPr>
              <w:t>th</w:t>
            </w:r>
            <w:r w:rsidR="00147027">
              <w:t xml:space="preserve"> will be truncated.</w:t>
            </w:r>
          </w:p>
          <w:p w14:paraId="5149E113" w14:textId="4951C897" w:rsidR="00152E97" w:rsidRDefault="0046054E" w:rsidP="000761A1">
            <w:pPr>
              <w:pStyle w:val="ListParagraph"/>
              <w:numPr>
                <w:ilvl w:val="1"/>
                <w:numId w:val="36"/>
              </w:numPr>
              <w:spacing w:after="200"/>
              <w:ind w:left="360"/>
            </w:pPr>
            <w:proofErr w:type="spellStart"/>
            <w:r w:rsidRPr="006D3EC0">
              <w:rPr>
                <w:i/>
              </w:rPr>
              <w:t>v_reason</w:t>
            </w:r>
            <w:proofErr w:type="spellEnd"/>
            <w:r>
              <w:t>: this variable is also intended for auditing purposes to log the reason behind administratively changing a given opportunity.</w:t>
            </w:r>
            <w:r w:rsidR="00147027">
              <w:t xml:space="preserve"> This will be populated by the optional text entry field “Reason”.</w:t>
            </w:r>
          </w:p>
        </w:tc>
      </w:tr>
      <w:tr w:rsidR="00147027" w14:paraId="2FBF5149" w14:textId="1A4C72F7" w:rsidTr="00272BCD">
        <w:trPr>
          <w:cantSplit/>
          <w:tblHeader/>
        </w:trPr>
        <w:tc>
          <w:tcPr>
            <w:tcW w:w="1728" w:type="dxa"/>
            <w:vAlign w:val="center"/>
          </w:tcPr>
          <w:p w14:paraId="686255BC" w14:textId="77777777" w:rsidR="00152E97" w:rsidRDefault="00152E97" w:rsidP="000761A1">
            <w:r>
              <w:lastRenderedPageBreak/>
              <w:t>Invalidate</w:t>
            </w:r>
          </w:p>
          <w:p w14:paraId="1A1E667F" w14:textId="1F80069C" w:rsidR="00152E97" w:rsidRDefault="00152E97" w:rsidP="000761A1">
            <w:proofErr w:type="spellStart"/>
            <w:r>
              <w:t>a_invalidatetestopportunity</w:t>
            </w:r>
            <w:proofErr w:type="spellEnd"/>
          </w:p>
        </w:tc>
        <w:tc>
          <w:tcPr>
            <w:tcW w:w="3060" w:type="dxa"/>
            <w:vAlign w:val="center"/>
          </w:tcPr>
          <w:p w14:paraId="381243C9" w14:textId="77777777" w:rsidR="00152E97" w:rsidRDefault="00152E97" w:rsidP="000761A1">
            <w:r>
              <w:t>Invalidate makes an existing test opportunity invalid. This is used for situations such as when cheating is suspected.</w:t>
            </w:r>
          </w:p>
        </w:tc>
        <w:tc>
          <w:tcPr>
            <w:tcW w:w="5040" w:type="dxa"/>
            <w:vAlign w:val="center"/>
          </w:tcPr>
          <w:p w14:paraId="5F186644" w14:textId="77777777" w:rsidR="006D3EC0" w:rsidRDefault="006D3EC0" w:rsidP="006D3EC0">
            <w:pPr>
              <w:pStyle w:val="ListParagraph"/>
              <w:numPr>
                <w:ilvl w:val="1"/>
                <w:numId w:val="37"/>
              </w:numPr>
              <w:spacing w:after="200"/>
              <w:ind w:left="360"/>
            </w:pPr>
            <w:proofErr w:type="spellStart"/>
            <w:r w:rsidRPr="006D3EC0">
              <w:rPr>
                <w:i/>
              </w:rPr>
              <w:t>v_oppkey</w:t>
            </w:r>
            <w:proofErr w:type="spellEnd"/>
            <w:r>
              <w:t>: test opportunity key value. A valid test opportunity key is a must. Value will be obtained from the user-selected items in the table.</w:t>
            </w:r>
          </w:p>
          <w:p w14:paraId="46183936" w14:textId="77777777" w:rsidR="006D3EC0" w:rsidRDefault="006D3EC0" w:rsidP="006D3EC0">
            <w:pPr>
              <w:pStyle w:val="ListParagraph"/>
              <w:numPr>
                <w:ilvl w:val="1"/>
                <w:numId w:val="36"/>
              </w:numPr>
              <w:spacing w:after="200"/>
              <w:ind w:left="360"/>
            </w:pPr>
            <w:proofErr w:type="spellStart"/>
            <w:r w:rsidRPr="006D3EC0">
              <w:rPr>
                <w:i/>
              </w:rPr>
              <w:t>v_requestor</w:t>
            </w:r>
            <w:proofErr w:type="spellEnd"/>
            <w:r>
              <w:t xml:space="preserve">: this variable is for auditing purposes on who changed/modified a given opportunity through this procedure (100 char max). Value will be in the format </w:t>
            </w:r>
            <w:r w:rsidRPr="00147027">
              <w:rPr>
                <w:rFonts w:ascii="Consolas" w:hAnsi="Consolas"/>
                <w:color w:val="4F81BD" w:themeColor="accent1"/>
              </w:rPr>
              <w:t>&lt;</w:t>
            </w:r>
            <w:proofErr w:type="spellStart"/>
            <w:r w:rsidRPr="00147027">
              <w:rPr>
                <w:rFonts w:ascii="Consolas" w:hAnsi="Consolas"/>
                <w:color w:val="4F81BD" w:themeColor="accent1"/>
              </w:rPr>
              <w:t>email_address</w:t>
            </w:r>
            <w:proofErr w:type="spellEnd"/>
            <w:r w:rsidRPr="00147027">
              <w:rPr>
                <w:rFonts w:ascii="Consolas" w:hAnsi="Consolas"/>
                <w:color w:val="4F81BD" w:themeColor="accent1"/>
              </w:rPr>
              <w:t xml:space="preserve">&gt; </w:t>
            </w:r>
            <w:proofErr w:type="spellStart"/>
            <w:r w:rsidRPr="00147027">
              <w:rPr>
                <w:rFonts w:ascii="Consolas" w:hAnsi="Consolas"/>
                <w:color w:val="4F81BD" w:themeColor="accent1"/>
              </w:rPr>
              <w:t>Firstname</w:t>
            </w:r>
            <w:proofErr w:type="spellEnd"/>
            <w:r w:rsidRPr="00147027">
              <w:rPr>
                <w:rFonts w:ascii="Consolas" w:hAnsi="Consolas"/>
                <w:color w:val="4F81BD" w:themeColor="accent1"/>
              </w:rPr>
              <w:t xml:space="preserve"> </w:t>
            </w:r>
            <w:proofErr w:type="spellStart"/>
            <w:r w:rsidRPr="00147027">
              <w:rPr>
                <w:rFonts w:ascii="Consolas" w:hAnsi="Consolas"/>
                <w:color w:val="4F81BD" w:themeColor="accent1"/>
              </w:rPr>
              <w:t>Lastname</w:t>
            </w:r>
            <w:proofErr w:type="spellEnd"/>
            <w:r>
              <w:t>. Characters past the 100</w:t>
            </w:r>
            <w:r w:rsidRPr="00147027">
              <w:rPr>
                <w:vertAlign w:val="superscript"/>
              </w:rPr>
              <w:t>th</w:t>
            </w:r>
            <w:r>
              <w:t xml:space="preserve"> will be truncated.</w:t>
            </w:r>
          </w:p>
          <w:p w14:paraId="01E33823" w14:textId="68AF9847" w:rsidR="00152E97" w:rsidRDefault="006D3EC0" w:rsidP="000761A1">
            <w:pPr>
              <w:pStyle w:val="ListParagraph"/>
              <w:numPr>
                <w:ilvl w:val="1"/>
                <w:numId w:val="36"/>
              </w:numPr>
              <w:spacing w:after="200"/>
              <w:ind w:left="360"/>
            </w:pPr>
            <w:proofErr w:type="spellStart"/>
            <w:r w:rsidRPr="006D3EC0">
              <w:rPr>
                <w:i/>
              </w:rPr>
              <w:t>v_reason</w:t>
            </w:r>
            <w:proofErr w:type="spellEnd"/>
            <w:r>
              <w:t>: this variable is also intended for auditing purposes to log the reason behind administratively changing a given opportunity. This will be populated by the optional text entry field “Reason”.</w:t>
            </w:r>
          </w:p>
        </w:tc>
      </w:tr>
      <w:tr w:rsidR="00147027" w14:paraId="1C160152" w14:textId="04ED585B" w:rsidTr="00272BCD">
        <w:trPr>
          <w:cantSplit/>
          <w:tblHeader/>
        </w:trPr>
        <w:tc>
          <w:tcPr>
            <w:tcW w:w="1728" w:type="dxa"/>
            <w:vAlign w:val="center"/>
          </w:tcPr>
          <w:p w14:paraId="6B806E3F" w14:textId="77777777" w:rsidR="00152E97" w:rsidRDefault="00152E97" w:rsidP="000761A1">
            <w:r>
              <w:t>Restore</w:t>
            </w:r>
          </w:p>
          <w:p w14:paraId="599E1A23" w14:textId="39126930" w:rsidR="00152E97" w:rsidRDefault="00152E97" w:rsidP="000761A1">
            <w:proofErr w:type="spellStart"/>
            <w:r>
              <w:t>a_restoretestopportunity</w:t>
            </w:r>
            <w:proofErr w:type="spellEnd"/>
          </w:p>
        </w:tc>
        <w:tc>
          <w:tcPr>
            <w:tcW w:w="3060" w:type="dxa"/>
            <w:vAlign w:val="center"/>
          </w:tcPr>
          <w:p w14:paraId="4DF88D85" w14:textId="77777777" w:rsidR="00152E97" w:rsidRDefault="00152E97" w:rsidP="000761A1">
            <w:r>
              <w:t>Restore undoes a Reset action. This is used for situations where a test was inadvertently reset.</w:t>
            </w:r>
          </w:p>
          <w:p w14:paraId="535A0919" w14:textId="77777777" w:rsidR="000F1224" w:rsidRDefault="000F1224" w:rsidP="000761A1"/>
          <w:p w14:paraId="1C4B9EC1" w14:textId="0859D5B2" w:rsidR="000F1224" w:rsidRDefault="000F1224" w:rsidP="000761A1">
            <w:r w:rsidRPr="000F1224">
              <w:rPr>
                <w:b/>
                <w:color w:val="FF0000"/>
              </w:rPr>
              <w:t>Warning</w:t>
            </w:r>
            <w:r w:rsidRPr="000F1224">
              <w:rPr>
                <w:color w:val="FF0000"/>
              </w:rPr>
              <w:t xml:space="preserve">: For proper processing of downstream events, the </w:t>
            </w:r>
            <w:r w:rsidRPr="000F1224">
              <w:rPr>
                <w:i/>
                <w:color w:val="FF0000"/>
              </w:rPr>
              <w:t>Student Report Processor</w:t>
            </w:r>
            <w:r w:rsidRPr="000F1224">
              <w:rPr>
                <w:color w:val="FF0000"/>
              </w:rPr>
              <w:t xml:space="preserve"> must be in place, and its queue of opportunities should be empty before executing </w:t>
            </w:r>
            <w:r>
              <w:rPr>
                <w:color w:val="FF0000"/>
              </w:rPr>
              <w:t>this procedure</w:t>
            </w:r>
            <w:r w:rsidRPr="000F1224">
              <w:rPr>
                <w:color w:val="FF0000"/>
              </w:rPr>
              <w:t>. Failure to do so may also affect the results of other procedures.</w:t>
            </w:r>
          </w:p>
        </w:tc>
        <w:tc>
          <w:tcPr>
            <w:tcW w:w="5040" w:type="dxa"/>
            <w:vAlign w:val="center"/>
          </w:tcPr>
          <w:p w14:paraId="3371DBB2" w14:textId="77777777" w:rsidR="006D3EC0" w:rsidRDefault="006D3EC0" w:rsidP="006D3EC0">
            <w:pPr>
              <w:pStyle w:val="ListParagraph"/>
              <w:numPr>
                <w:ilvl w:val="1"/>
                <w:numId w:val="37"/>
              </w:numPr>
              <w:spacing w:after="200"/>
              <w:ind w:left="360"/>
            </w:pPr>
            <w:proofErr w:type="spellStart"/>
            <w:r w:rsidRPr="006D3EC0">
              <w:rPr>
                <w:i/>
              </w:rPr>
              <w:t>v_oppkey</w:t>
            </w:r>
            <w:proofErr w:type="spellEnd"/>
            <w:r>
              <w:t>: test opportunity key value. A valid test opportunity key is a must. Value will be obtained from the user-selected items in the table.</w:t>
            </w:r>
          </w:p>
          <w:p w14:paraId="320617D4" w14:textId="77777777" w:rsidR="006D3EC0" w:rsidRDefault="006D3EC0" w:rsidP="006D3EC0">
            <w:pPr>
              <w:pStyle w:val="ListParagraph"/>
              <w:numPr>
                <w:ilvl w:val="1"/>
                <w:numId w:val="36"/>
              </w:numPr>
              <w:spacing w:after="200"/>
              <w:ind w:left="360"/>
            </w:pPr>
            <w:proofErr w:type="spellStart"/>
            <w:r w:rsidRPr="006D3EC0">
              <w:rPr>
                <w:i/>
              </w:rPr>
              <w:t>v_requestor</w:t>
            </w:r>
            <w:proofErr w:type="spellEnd"/>
            <w:r>
              <w:t xml:space="preserve">: this variable is for auditing purposes on who changed/modified a given opportunity through this procedure (100 char max). Value will be in the format </w:t>
            </w:r>
            <w:r w:rsidRPr="00147027">
              <w:rPr>
                <w:rFonts w:ascii="Consolas" w:hAnsi="Consolas"/>
                <w:color w:val="4F81BD" w:themeColor="accent1"/>
              </w:rPr>
              <w:t>&lt;</w:t>
            </w:r>
            <w:proofErr w:type="spellStart"/>
            <w:r w:rsidRPr="00147027">
              <w:rPr>
                <w:rFonts w:ascii="Consolas" w:hAnsi="Consolas"/>
                <w:color w:val="4F81BD" w:themeColor="accent1"/>
              </w:rPr>
              <w:t>email_address</w:t>
            </w:r>
            <w:proofErr w:type="spellEnd"/>
            <w:r w:rsidRPr="00147027">
              <w:rPr>
                <w:rFonts w:ascii="Consolas" w:hAnsi="Consolas"/>
                <w:color w:val="4F81BD" w:themeColor="accent1"/>
              </w:rPr>
              <w:t xml:space="preserve">&gt; </w:t>
            </w:r>
            <w:proofErr w:type="spellStart"/>
            <w:r w:rsidRPr="00147027">
              <w:rPr>
                <w:rFonts w:ascii="Consolas" w:hAnsi="Consolas"/>
                <w:color w:val="4F81BD" w:themeColor="accent1"/>
              </w:rPr>
              <w:t>Firstname</w:t>
            </w:r>
            <w:proofErr w:type="spellEnd"/>
            <w:r w:rsidRPr="00147027">
              <w:rPr>
                <w:rFonts w:ascii="Consolas" w:hAnsi="Consolas"/>
                <w:color w:val="4F81BD" w:themeColor="accent1"/>
              </w:rPr>
              <w:t xml:space="preserve"> </w:t>
            </w:r>
            <w:proofErr w:type="spellStart"/>
            <w:r w:rsidRPr="00147027">
              <w:rPr>
                <w:rFonts w:ascii="Consolas" w:hAnsi="Consolas"/>
                <w:color w:val="4F81BD" w:themeColor="accent1"/>
              </w:rPr>
              <w:t>Lastname</w:t>
            </w:r>
            <w:proofErr w:type="spellEnd"/>
            <w:r>
              <w:t>. Characters past the 100</w:t>
            </w:r>
            <w:r w:rsidRPr="00147027">
              <w:rPr>
                <w:vertAlign w:val="superscript"/>
              </w:rPr>
              <w:t>th</w:t>
            </w:r>
            <w:r>
              <w:t xml:space="preserve"> will be truncated.</w:t>
            </w:r>
          </w:p>
          <w:p w14:paraId="20635309" w14:textId="5578B09A" w:rsidR="00152E97" w:rsidRDefault="006D3EC0" w:rsidP="000761A1">
            <w:pPr>
              <w:pStyle w:val="ListParagraph"/>
              <w:numPr>
                <w:ilvl w:val="1"/>
                <w:numId w:val="36"/>
              </w:numPr>
              <w:spacing w:after="200"/>
              <w:ind w:left="360"/>
            </w:pPr>
            <w:proofErr w:type="spellStart"/>
            <w:r w:rsidRPr="006D3EC0">
              <w:rPr>
                <w:i/>
              </w:rPr>
              <w:t>v_reason</w:t>
            </w:r>
            <w:proofErr w:type="spellEnd"/>
            <w:r>
              <w:t>: this variable is also intended for auditing purposes to log the reason behind administratively changing a given opportunity. This will be populated by the optional text entry field “Reason”.</w:t>
            </w:r>
          </w:p>
        </w:tc>
      </w:tr>
      <w:tr w:rsidR="00147027" w14:paraId="171EABF2" w14:textId="1D753EAE" w:rsidTr="00272BCD">
        <w:trPr>
          <w:cantSplit/>
          <w:tblHeader/>
        </w:trPr>
        <w:tc>
          <w:tcPr>
            <w:tcW w:w="1728" w:type="dxa"/>
            <w:vAlign w:val="center"/>
          </w:tcPr>
          <w:p w14:paraId="73189802" w14:textId="77777777" w:rsidR="00152E97" w:rsidRDefault="00152E97" w:rsidP="000761A1">
            <w:r>
              <w:lastRenderedPageBreak/>
              <w:t>Reopen</w:t>
            </w:r>
          </w:p>
          <w:p w14:paraId="133D6AE7" w14:textId="118C720D" w:rsidR="00152E97" w:rsidRDefault="00152E97" w:rsidP="000761A1">
            <w:proofErr w:type="spellStart"/>
            <w:r>
              <w:t>a_reopenopportunity</w:t>
            </w:r>
            <w:proofErr w:type="spellEnd"/>
          </w:p>
        </w:tc>
        <w:tc>
          <w:tcPr>
            <w:tcW w:w="3060" w:type="dxa"/>
            <w:vAlign w:val="center"/>
          </w:tcPr>
          <w:p w14:paraId="0A7073FF" w14:textId="77777777" w:rsidR="00152E97" w:rsidRDefault="00152E97" w:rsidP="000761A1">
            <w:r>
              <w:t>Reopen allows a student to complete a previously expired test opportunity.</w:t>
            </w:r>
          </w:p>
        </w:tc>
        <w:tc>
          <w:tcPr>
            <w:tcW w:w="5040" w:type="dxa"/>
            <w:vAlign w:val="center"/>
          </w:tcPr>
          <w:p w14:paraId="127DAA06" w14:textId="77777777" w:rsidR="0033731E" w:rsidRDefault="0033731E" w:rsidP="0033731E">
            <w:pPr>
              <w:pStyle w:val="ListParagraph"/>
              <w:numPr>
                <w:ilvl w:val="1"/>
                <w:numId w:val="37"/>
              </w:numPr>
              <w:spacing w:after="200"/>
              <w:ind w:left="360"/>
            </w:pPr>
            <w:proofErr w:type="spellStart"/>
            <w:r w:rsidRPr="006D3EC0">
              <w:rPr>
                <w:i/>
              </w:rPr>
              <w:t>v_oppkey</w:t>
            </w:r>
            <w:proofErr w:type="spellEnd"/>
            <w:r>
              <w:t>: test opportunity key value. A valid test opportunity key is a must. Value will be obtained from the user-selected items in the table.</w:t>
            </w:r>
          </w:p>
          <w:p w14:paraId="79F064F1" w14:textId="77777777" w:rsidR="0033731E" w:rsidRDefault="0033731E" w:rsidP="0033731E">
            <w:pPr>
              <w:pStyle w:val="ListParagraph"/>
              <w:numPr>
                <w:ilvl w:val="1"/>
                <w:numId w:val="36"/>
              </w:numPr>
              <w:spacing w:after="200"/>
              <w:ind w:left="360"/>
            </w:pPr>
            <w:proofErr w:type="spellStart"/>
            <w:r w:rsidRPr="006D3EC0">
              <w:rPr>
                <w:i/>
              </w:rPr>
              <w:t>v_requestor</w:t>
            </w:r>
            <w:proofErr w:type="spellEnd"/>
            <w:r>
              <w:t xml:space="preserve">: this variable is for auditing purposes on who changed/modified a given opportunity through this procedure (100 char max). Value will be in the format </w:t>
            </w:r>
            <w:r w:rsidRPr="00147027">
              <w:rPr>
                <w:rFonts w:ascii="Consolas" w:hAnsi="Consolas"/>
                <w:color w:val="4F81BD" w:themeColor="accent1"/>
              </w:rPr>
              <w:t>&lt;</w:t>
            </w:r>
            <w:proofErr w:type="spellStart"/>
            <w:r w:rsidRPr="00147027">
              <w:rPr>
                <w:rFonts w:ascii="Consolas" w:hAnsi="Consolas"/>
                <w:color w:val="4F81BD" w:themeColor="accent1"/>
              </w:rPr>
              <w:t>email_address</w:t>
            </w:r>
            <w:proofErr w:type="spellEnd"/>
            <w:r w:rsidRPr="00147027">
              <w:rPr>
                <w:rFonts w:ascii="Consolas" w:hAnsi="Consolas"/>
                <w:color w:val="4F81BD" w:themeColor="accent1"/>
              </w:rPr>
              <w:t xml:space="preserve">&gt; </w:t>
            </w:r>
            <w:proofErr w:type="spellStart"/>
            <w:r w:rsidRPr="00147027">
              <w:rPr>
                <w:rFonts w:ascii="Consolas" w:hAnsi="Consolas"/>
                <w:color w:val="4F81BD" w:themeColor="accent1"/>
              </w:rPr>
              <w:t>Firstname</w:t>
            </w:r>
            <w:proofErr w:type="spellEnd"/>
            <w:r w:rsidRPr="00147027">
              <w:rPr>
                <w:rFonts w:ascii="Consolas" w:hAnsi="Consolas"/>
                <w:color w:val="4F81BD" w:themeColor="accent1"/>
              </w:rPr>
              <w:t xml:space="preserve"> </w:t>
            </w:r>
            <w:proofErr w:type="spellStart"/>
            <w:r w:rsidRPr="00147027">
              <w:rPr>
                <w:rFonts w:ascii="Consolas" w:hAnsi="Consolas"/>
                <w:color w:val="4F81BD" w:themeColor="accent1"/>
              </w:rPr>
              <w:t>Lastname</w:t>
            </w:r>
            <w:proofErr w:type="spellEnd"/>
            <w:r>
              <w:t>. Characters past the 100</w:t>
            </w:r>
            <w:r w:rsidRPr="00147027">
              <w:rPr>
                <w:vertAlign w:val="superscript"/>
              </w:rPr>
              <w:t>th</w:t>
            </w:r>
            <w:r>
              <w:t xml:space="preserve"> will be truncated.</w:t>
            </w:r>
          </w:p>
          <w:p w14:paraId="35F24934" w14:textId="2F54D277" w:rsidR="00152E97" w:rsidRDefault="0033731E" w:rsidP="000761A1">
            <w:pPr>
              <w:pStyle w:val="ListParagraph"/>
              <w:numPr>
                <w:ilvl w:val="1"/>
                <w:numId w:val="36"/>
              </w:numPr>
              <w:spacing w:after="200"/>
              <w:ind w:left="360"/>
            </w:pPr>
            <w:proofErr w:type="spellStart"/>
            <w:r w:rsidRPr="006D3EC0">
              <w:rPr>
                <w:i/>
              </w:rPr>
              <w:t>v_reason</w:t>
            </w:r>
            <w:proofErr w:type="spellEnd"/>
            <w:r>
              <w:t>: this variable is also intended for auditing purposes to log the reason behind administratively changing a given opportunity. This will be populated by the optional text entry field “Reason”.</w:t>
            </w:r>
          </w:p>
        </w:tc>
      </w:tr>
      <w:tr w:rsidR="00147027" w14:paraId="7A6B85E9" w14:textId="2AEF23A0" w:rsidTr="00272BCD">
        <w:trPr>
          <w:cantSplit/>
          <w:tblHeader/>
        </w:trPr>
        <w:tc>
          <w:tcPr>
            <w:tcW w:w="1728" w:type="dxa"/>
            <w:vAlign w:val="center"/>
          </w:tcPr>
          <w:p w14:paraId="5F40E637" w14:textId="77777777" w:rsidR="00152E97" w:rsidRDefault="00152E97" w:rsidP="000761A1">
            <w:r>
              <w:t>Grace Period Extension</w:t>
            </w:r>
          </w:p>
          <w:p w14:paraId="0EB72022" w14:textId="57CCC849" w:rsidR="00152E97" w:rsidRDefault="00152E97" w:rsidP="000761A1">
            <w:proofErr w:type="spellStart"/>
            <w:r>
              <w:t>a_extendingoppgraceperiod</w:t>
            </w:r>
            <w:proofErr w:type="spellEnd"/>
          </w:p>
        </w:tc>
        <w:tc>
          <w:tcPr>
            <w:tcW w:w="3060" w:type="dxa"/>
            <w:vAlign w:val="center"/>
          </w:tcPr>
          <w:p w14:paraId="377ABB2D" w14:textId="77777777" w:rsidR="00152E97" w:rsidRDefault="00152E97" w:rsidP="000761A1">
            <w:r>
              <w:t>If a test is paused beyond the grace period through no fault of the student, Grace Period Extension allows the test to be resumed as if the test was paused and resumed within the grace period.</w:t>
            </w:r>
          </w:p>
        </w:tc>
        <w:tc>
          <w:tcPr>
            <w:tcW w:w="5040" w:type="dxa"/>
            <w:vAlign w:val="center"/>
          </w:tcPr>
          <w:p w14:paraId="689526F5" w14:textId="77777777" w:rsidR="006D1E4B" w:rsidRDefault="006D1E4B" w:rsidP="006D1E4B">
            <w:pPr>
              <w:pStyle w:val="ListParagraph"/>
              <w:numPr>
                <w:ilvl w:val="1"/>
                <w:numId w:val="37"/>
              </w:numPr>
              <w:spacing w:after="200"/>
              <w:ind w:left="360"/>
            </w:pPr>
            <w:proofErr w:type="spellStart"/>
            <w:r w:rsidRPr="006D3EC0">
              <w:rPr>
                <w:i/>
              </w:rPr>
              <w:t>v_oppkey</w:t>
            </w:r>
            <w:proofErr w:type="spellEnd"/>
            <w:r>
              <w:t>: test opportunity key value. A valid test opportunity key is a must. Value will be obtained from the user-selected items in the table.</w:t>
            </w:r>
          </w:p>
          <w:p w14:paraId="2C697949" w14:textId="77777777" w:rsidR="006D1E4B" w:rsidRDefault="006D1E4B" w:rsidP="006D1E4B">
            <w:pPr>
              <w:pStyle w:val="ListParagraph"/>
              <w:numPr>
                <w:ilvl w:val="1"/>
                <w:numId w:val="36"/>
              </w:numPr>
              <w:spacing w:after="200"/>
              <w:ind w:left="360"/>
            </w:pPr>
            <w:proofErr w:type="spellStart"/>
            <w:r w:rsidRPr="006D3EC0">
              <w:rPr>
                <w:i/>
              </w:rPr>
              <w:t>v_requestor</w:t>
            </w:r>
            <w:proofErr w:type="spellEnd"/>
            <w:r>
              <w:t xml:space="preserve">: this variable is for auditing purposes on who changed/modified a given opportunity through this procedure (100 char max). Value will be in the format </w:t>
            </w:r>
            <w:r w:rsidRPr="00147027">
              <w:rPr>
                <w:rFonts w:ascii="Consolas" w:hAnsi="Consolas"/>
                <w:color w:val="4F81BD" w:themeColor="accent1"/>
              </w:rPr>
              <w:t>&lt;</w:t>
            </w:r>
            <w:proofErr w:type="spellStart"/>
            <w:r w:rsidRPr="00147027">
              <w:rPr>
                <w:rFonts w:ascii="Consolas" w:hAnsi="Consolas"/>
                <w:color w:val="4F81BD" w:themeColor="accent1"/>
              </w:rPr>
              <w:t>email_address</w:t>
            </w:r>
            <w:proofErr w:type="spellEnd"/>
            <w:r w:rsidRPr="00147027">
              <w:rPr>
                <w:rFonts w:ascii="Consolas" w:hAnsi="Consolas"/>
                <w:color w:val="4F81BD" w:themeColor="accent1"/>
              </w:rPr>
              <w:t xml:space="preserve">&gt; </w:t>
            </w:r>
            <w:proofErr w:type="spellStart"/>
            <w:r w:rsidRPr="00147027">
              <w:rPr>
                <w:rFonts w:ascii="Consolas" w:hAnsi="Consolas"/>
                <w:color w:val="4F81BD" w:themeColor="accent1"/>
              </w:rPr>
              <w:t>Firstname</w:t>
            </w:r>
            <w:proofErr w:type="spellEnd"/>
            <w:r w:rsidRPr="00147027">
              <w:rPr>
                <w:rFonts w:ascii="Consolas" w:hAnsi="Consolas"/>
                <w:color w:val="4F81BD" w:themeColor="accent1"/>
              </w:rPr>
              <w:t xml:space="preserve"> </w:t>
            </w:r>
            <w:proofErr w:type="spellStart"/>
            <w:r w:rsidRPr="00147027">
              <w:rPr>
                <w:rFonts w:ascii="Consolas" w:hAnsi="Consolas"/>
                <w:color w:val="4F81BD" w:themeColor="accent1"/>
              </w:rPr>
              <w:t>Lastname</w:t>
            </w:r>
            <w:proofErr w:type="spellEnd"/>
            <w:r>
              <w:t>. Characters past the 100</w:t>
            </w:r>
            <w:r w:rsidRPr="00147027">
              <w:rPr>
                <w:vertAlign w:val="superscript"/>
              </w:rPr>
              <w:t>th</w:t>
            </w:r>
            <w:r>
              <w:t xml:space="preserve"> will be truncated.</w:t>
            </w:r>
          </w:p>
          <w:p w14:paraId="4AB384AC" w14:textId="714F503D" w:rsidR="006D1E4B" w:rsidRDefault="006D1E4B" w:rsidP="006D1E4B">
            <w:pPr>
              <w:pStyle w:val="ListParagraph"/>
              <w:numPr>
                <w:ilvl w:val="1"/>
                <w:numId w:val="36"/>
              </w:numPr>
              <w:spacing w:after="200"/>
              <w:ind w:left="360"/>
            </w:pPr>
            <w:proofErr w:type="spellStart"/>
            <w:r w:rsidRPr="006D1E4B">
              <w:rPr>
                <w:i/>
              </w:rPr>
              <w:t>v_selectedsitting</w:t>
            </w:r>
            <w:proofErr w:type="spellEnd"/>
            <w:r>
              <w:t>: valid values are 0 or greater. default value should be set to zero</w:t>
            </w:r>
            <w:r w:rsidR="00086AAD">
              <w:t>. Value populated by user entry.</w:t>
            </w:r>
          </w:p>
          <w:p w14:paraId="5A675EFA" w14:textId="0AC61F76" w:rsidR="006D1E4B" w:rsidRDefault="006D1E4B" w:rsidP="006D1E4B">
            <w:pPr>
              <w:pStyle w:val="ListParagraph"/>
              <w:numPr>
                <w:ilvl w:val="1"/>
                <w:numId w:val="36"/>
              </w:numPr>
              <w:spacing w:after="200"/>
              <w:ind w:left="360"/>
            </w:pPr>
            <w:proofErr w:type="spellStart"/>
            <w:r w:rsidRPr="006D1E4B">
              <w:rPr>
                <w:i/>
              </w:rPr>
              <w:t>v_doupdate</w:t>
            </w:r>
            <w:proofErr w:type="spellEnd"/>
            <w:r>
              <w:t>: valid values are 1 or 0. Should be set to 1 to update the opportunity. When set to 0, it will check all the conditions and in the code and display the result without updating the opportunity</w:t>
            </w:r>
            <w:r w:rsidR="00086AAD">
              <w:t>. Set this to 1.</w:t>
            </w:r>
          </w:p>
          <w:p w14:paraId="3336771C" w14:textId="7705EAA3" w:rsidR="00152E97" w:rsidRDefault="006D1E4B" w:rsidP="000761A1">
            <w:pPr>
              <w:pStyle w:val="ListParagraph"/>
              <w:numPr>
                <w:ilvl w:val="1"/>
                <w:numId w:val="36"/>
              </w:numPr>
              <w:spacing w:after="200"/>
              <w:ind w:left="360"/>
            </w:pPr>
            <w:proofErr w:type="spellStart"/>
            <w:r w:rsidRPr="006D3EC0">
              <w:rPr>
                <w:i/>
              </w:rPr>
              <w:t>v_reason</w:t>
            </w:r>
            <w:proofErr w:type="spellEnd"/>
            <w:r>
              <w:t>: this variable is also intended for auditing purposes to log the reason behind administratively changing a given opportunity. This will be populated by the optional text entry field “Reason”.</w:t>
            </w:r>
          </w:p>
        </w:tc>
      </w:tr>
      <w:tr w:rsidR="00147027" w14:paraId="511A1981" w14:textId="4B8439AC" w:rsidTr="00272BCD">
        <w:trPr>
          <w:cantSplit/>
          <w:tblHeader/>
        </w:trPr>
        <w:tc>
          <w:tcPr>
            <w:tcW w:w="1728" w:type="dxa"/>
            <w:vAlign w:val="center"/>
          </w:tcPr>
          <w:p w14:paraId="61622AE1" w14:textId="77777777" w:rsidR="00152E97" w:rsidRDefault="00152E97" w:rsidP="000761A1">
            <w:r>
              <w:lastRenderedPageBreak/>
              <w:t>Extend Expiration</w:t>
            </w:r>
          </w:p>
          <w:p w14:paraId="09FD3050" w14:textId="0E13E963" w:rsidR="00152E97" w:rsidRDefault="00152E97" w:rsidP="000761A1">
            <w:proofErr w:type="spellStart"/>
            <w:r>
              <w:t>a_alteropportunityexpiration</w:t>
            </w:r>
            <w:proofErr w:type="spellEnd"/>
          </w:p>
        </w:tc>
        <w:tc>
          <w:tcPr>
            <w:tcW w:w="3060" w:type="dxa"/>
            <w:vAlign w:val="center"/>
          </w:tcPr>
          <w:p w14:paraId="3065EBF6" w14:textId="77777777" w:rsidR="00152E97" w:rsidRDefault="00152E97" w:rsidP="000761A1">
            <w:r>
              <w:t>For test opportunities that have already expired, Extend Expiration allows the student to resume the test and be able to go back and change previous responses.</w:t>
            </w:r>
          </w:p>
        </w:tc>
        <w:tc>
          <w:tcPr>
            <w:tcW w:w="5040" w:type="dxa"/>
            <w:vAlign w:val="center"/>
          </w:tcPr>
          <w:p w14:paraId="77B0A657" w14:textId="77777777" w:rsidR="00332B10" w:rsidRDefault="00332B10" w:rsidP="00332B10">
            <w:pPr>
              <w:pStyle w:val="ListParagraph"/>
              <w:numPr>
                <w:ilvl w:val="1"/>
                <w:numId w:val="37"/>
              </w:numPr>
              <w:spacing w:after="200"/>
              <w:ind w:left="360"/>
            </w:pPr>
            <w:proofErr w:type="spellStart"/>
            <w:r w:rsidRPr="006D3EC0">
              <w:rPr>
                <w:i/>
              </w:rPr>
              <w:t>v_oppkey</w:t>
            </w:r>
            <w:proofErr w:type="spellEnd"/>
            <w:r>
              <w:t>: test opportunity key value. A valid test opportunity key is a must. Value will be obtained from the user-selected items in the table.</w:t>
            </w:r>
          </w:p>
          <w:p w14:paraId="66DBB762" w14:textId="77777777" w:rsidR="00332B10" w:rsidRDefault="00332B10" w:rsidP="00332B10">
            <w:pPr>
              <w:pStyle w:val="ListParagraph"/>
              <w:numPr>
                <w:ilvl w:val="1"/>
                <w:numId w:val="36"/>
              </w:numPr>
              <w:spacing w:after="200"/>
              <w:ind w:left="360"/>
            </w:pPr>
            <w:proofErr w:type="spellStart"/>
            <w:r w:rsidRPr="006D3EC0">
              <w:rPr>
                <w:i/>
              </w:rPr>
              <w:t>v_requestor</w:t>
            </w:r>
            <w:proofErr w:type="spellEnd"/>
            <w:r>
              <w:t xml:space="preserve">: this variable is for auditing purposes on who changed/modified a given opportunity through this procedure (100 char max). Value will be in the format </w:t>
            </w:r>
            <w:r w:rsidRPr="00147027">
              <w:rPr>
                <w:rFonts w:ascii="Consolas" w:hAnsi="Consolas"/>
                <w:color w:val="4F81BD" w:themeColor="accent1"/>
              </w:rPr>
              <w:t>&lt;</w:t>
            </w:r>
            <w:proofErr w:type="spellStart"/>
            <w:r w:rsidRPr="00147027">
              <w:rPr>
                <w:rFonts w:ascii="Consolas" w:hAnsi="Consolas"/>
                <w:color w:val="4F81BD" w:themeColor="accent1"/>
              </w:rPr>
              <w:t>email_address</w:t>
            </w:r>
            <w:proofErr w:type="spellEnd"/>
            <w:r w:rsidRPr="00147027">
              <w:rPr>
                <w:rFonts w:ascii="Consolas" w:hAnsi="Consolas"/>
                <w:color w:val="4F81BD" w:themeColor="accent1"/>
              </w:rPr>
              <w:t xml:space="preserve">&gt; </w:t>
            </w:r>
            <w:proofErr w:type="spellStart"/>
            <w:r w:rsidRPr="00147027">
              <w:rPr>
                <w:rFonts w:ascii="Consolas" w:hAnsi="Consolas"/>
                <w:color w:val="4F81BD" w:themeColor="accent1"/>
              </w:rPr>
              <w:t>Firstname</w:t>
            </w:r>
            <w:proofErr w:type="spellEnd"/>
            <w:r w:rsidRPr="00147027">
              <w:rPr>
                <w:rFonts w:ascii="Consolas" w:hAnsi="Consolas"/>
                <w:color w:val="4F81BD" w:themeColor="accent1"/>
              </w:rPr>
              <w:t xml:space="preserve"> </w:t>
            </w:r>
            <w:proofErr w:type="spellStart"/>
            <w:r w:rsidRPr="00147027">
              <w:rPr>
                <w:rFonts w:ascii="Consolas" w:hAnsi="Consolas"/>
                <w:color w:val="4F81BD" w:themeColor="accent1"/>
              </w:rPr>
              <w:t>Lastname</w:t>
            </w:r>
            <w:proofErr w:type="spellEnd"/>
            <w:r>
              <w:t>. Characters past the 100</w:t>
            </w:r>
            <w:r w:rsidRPr="00147027">
              <w:rPr>
                <w:vertAlign w:val="superscript"/>
              </w:rPr>
              <w:t>th</w:t>
            </w:r>
            <w:r>
              <w:t xml:space="preserve"> will be truncated.</w:t>
            </w:r>
          </w:p>
          <w:p w14:paraId="3A7219FD" w14:textId="76E94EF3" w:rsidR="005516F4" w:rsidRPr="005516F4" w:rsidRDefault="005516F4" w:rsidP="00332B10">
            <w:pPr>
              <w:pStyle w:val="ListParagraph"/>
              <w:numPr>
                <w:ilvl w:val="1"/>
                <w:numId w:val="36"/>
              </w:numPr>
              <w:spacing w:after="200"/>
              <w:ind w:left="360"/>
            </w:pPr>
            <w:proofErr w:type="spellStart"/>
            <w:r>
              <w:rPr>
                <w:i/>
              </w:rPr>
              <w:t>v_</w:t>
            </w:r>
            <w:r w:rsidRPr="00D90A08">
              <w:rPr>
                <w:i/>
              </w:rPr>
              <w:t>dayincrement</w:t>
            </w:r>
            <w:proofErr w:type="spellEnd"/>
            <w:r w:rsidRPr="00D90A08">
              <w:t>: value should be equal to number of days a given opportunity needs to be extended by.</w:t>
            </w:r>
            <w:r>
              <w:t xml:space="preserve"> Value is populated by user entry.</w:t>
            </w:r>
          </w:p>
          <w:p w14:paraId="2AA566C9" w14:textId="16172470" w:rsidR="00152E97" w:rsidRDefault="00332B10" w:rsidP="00332B10">
            <w:pPr>
              <w:pStyle w:val="ListParagraph"/>
              <w:numPr>
                <w:ilvl w:val="1"/>
                <w:numId w:val="36"/>
              </w:numPr>
              <w:spacing w:after="200"/>
              <w:ind w:left="360"/>
            </w:pPr>
            <w:proofErr w:type="spellStart"/>
            <w:r w:rsidRPr="00332B10">
              <w:rPr>
                <w:i/>
              </w:rPr>
              <w:t>v_reason</w:t>
            </w:r>
            <w:proofErr w:type="spellEnd"/>
            <w:r>
              <w:t>: this variable is also intended for auditing purposes to log the reason behind administratively changing a given opportunity. This will be populated by the optional text entry field “Reason”.</w:t>
            </w:r>
          </w:p>
        </w:tc>
      </w:tr>
      <w:tr w:rsidR="00147027" w14:paraId="5257A713" w14:textId="2664E4B1" w:rsidTr="00272BCD">
        <w:trPr>
          <w:cantSplit/>
          <w:tblHeader/>
        </w:trPr>
        <w:tc>
          <w:tcPr>
            <w:tcW w:w="1728" w:type="dxa"/>
            <w:vAlign w:val="center"/>
          </w:tcPr>
          <w:p w14:paraId="3DF966E7" w14:textId="77777777" w:rsidR="00152E97" w:rsidRDefault="00152E97" w:rsidP="000761A1">
            <w:r>
              <w:lastRenderedPageBreak/>
              <w:t xml:space="preserve">Change Segment Permeability  </w:t>
            </w:r>
          </w:p>
          <w:p w14:paraId="71513B3C" w14:textId="23ED92CC" w:rsidR="00152E97" w:rsidRDefault="00152E97" w:rsidP="000761A1">
            <w:proofErr w:type="spellStart"/>
            <w:r>
              <w:t>a_setopportunitysegmentperm</w:t>
            </w:r>
            <w:proofErr w:type="spellEnd"/>
          </w:p>
        </w:tc>
        <w:tc>
          <w:tcPr>
            <w:tcW w:w="3060" w:type="dxa"/>
            <w:vAlign w:val="center"/>
          </w:tcPr>
          <w:p w14:paraId="27D5DBA2" w14:textId="77777777" w:rsidR="00152E97" w:rsidRDefault="00152E97" w:rsidP="000761A1">
            <w:r>
              <w:t xml:space="preserve">This is additive to Grace Period Extension. In segmented tests where the segment is impermeable, Grace Period Extension will reopen the test but will not allow the student to go back into </w:t>
            </w:r>
            <w:proofErr w:type="gramStart"/>
            <w:r>
              <w:t>an</w:t>
            </w:r>
            <w:proofErr w:type="gramEnd"/>
            <w:r>
              <w:t xml:space="preserve"> prior impermeable segment. Adding Change Segment Permeability to Grace Period Extension allows the student to go back and change responses in otherwise inaccessible segments.</w:t>
            </w:r>
          </w:p>
        </w:tc>
        <w:tc>
          <w:tcPr>
            <w:tcW w:w="5040" w:type="dxa"/>
            <w:vAlign w:val="center"/>
          </w:tcPr>
          <w:p w14:paraId="3C056F14" w14:textId="77777777" w:rsidR="00FB1F32" w:rsidRDefault="00FB1F32" w:rsidP="00FD0364">
            <w:pPr>
              <w:pStyle w:val="ListParagraph"/>
              <w:numPr>
                <w:ilvl w:val="0"/>
                <w:numId w:val="36"/>
              </w:numPr>
              <w:spacing w:after="200"/>
              <w:ind w:left="432"/>
            </w:pPr>
            <w:proofErr w:type="spellStart"/>
            <w:r w:rsidRPr="00FD0364">
              <w:rPr>
                <w:i/>
              </w:rPr>
              <w:t>v_oppkey</w:t>
            </w:r>
            <w:proofErr w:type="spellEnd"/>
            <w:r>
              <w:t>: test opportunity key value. A valid test opportunity key is a must. Value will be obtained from the user-selected items in the table.</w:t>
            </w:r>
          </w:p>
          <w:p w14:paraId="63B3A69D" w14:textId="77777777" w:rsidR="00FB1F32" w:rsidRDefault="00FB1F32" w:rsidP="00FD0364">
            <w:pPr>
              <w:pStyle w:val="ListParagraph"/>
              <w:numPr>
                <w:ilvl w:val="0"/>
                <w:numId w:val="36"/>
              </w:numPr>
              <w:spacing w:after="200"/>
              <w:ind w:left="432"/>
            </w:pPr>
            <w:proofErr w:type="spellStart"/>
            <w:r w:rsidRPr="006D3EC0">
              <w:rPr>
                <w:i/>
              </w:rPr>
              <w:t>v_requestor</w:t>
            </w:r>
            <w:proofErr w:type="spellEnd"/>
            <w:r>
              <w:t xml:space="preserve">: this variable is for auditing purposes on who changed/modified a given opportunity through this procedure (100 char max). Value will be in the format </w:t>
            </w:r>
            <w:r w:rsidRPr="00147027">
              <w:rPr>
                <w:rFonts w:ascii="Consolas" w:hAnsi="Consolas"/>
                <w:color w:val="4F81BD" w:themeColor="accent1"/>
              </w:rPr>
              <w:t>&lt;</w:t>
            </w:r>
            <w:proofErr w:type="spellStart"/>
            <w:r w:rsidRPr="00147027">
              <w:rPr>
                <w:rFonts w:ascii="Consolas" w:hAnsi="Consolas"/>
                <w:color w:val="4F81BD" w:themeColor="accent1"/>
              </w:rPr>
              <w:t>email_address</w:t>
            </w:r>
            <w:proofErr w:type="spellEnd"/>
            <w:r w:rsidRPr="00147027">
              <w:rPr>
                <w:rFonts w:ascii="Consolas" w:hAnsi="Consolas"/>
                <w:color w:val="4F81BD" w:themeColor="accent1"/>
              </w:rPr>
              <w:t xml:space="preserve">&gt; </w:t>
            </w:r>
            <w:proofErr w:type="spellStart"/>
            <w:r w:rsidRPr="00147027">
              <w:rPr>
                <w:rFonts w:ascii="Consolas" w:hAnsi="Consolas"/>
                <w:color w:val="4F81BD" w:themeColor="accent1"/>
              </w:rPr>
              <w:t>Firstname</w:t>
            </w:r>
            <w:proofErr w:type="spellEnd"/>
            <w:r w:rsidRPr="00147027">
              <w:rPr>
                <w:rFonts w:ascii="Consolas" w:hAnsi="Consolas"/>
                <w:color w:val="4F81BD" w:themeColor="accent1"/>
              </w:rPr>
              <w:t xml:space="preserve"> </w:t>
            </w:r>
            <w:proofErr w:type="spellStart"/>
            <w:r w:rsidRPr="00147027">
              <w:rPr>
                <w:rFonts w:ascii="Consolas" w:hAnsi="Consolas"/>
                <w:color w:val="4F81BD" w:themeColor="accent1"/>
              </w:rPr>
              <w:t>Lastname</w:t>
            </w:r>
            <w:proofErr w:type="spellEnd"/>
            <w:r>
              <w:t>. Characters past the 100</w:t>
            </w:r>
            <w:r w:rsidRPr="00147027">
              <w:rPr>
                <w:vertAlign w:val="superscript"/>
              </w:rPr>
              <w:t>th</w:t>
            </w:r>
            <w:r>
              <w:t xml:space="preserve"> will be truncated.</w:t>
            </w:r>
          </w:p>
          <w:p w14:paraId="10F9AEB1" w14:textId="07A34843" w:rsidR="00FD0364" w:rsidRDefault="00FD0364" w:rsidP="00FD0364">
            <w:pPr>
              <w:pStyle w:val="ListParagraph"/>
              <w:numPr>
                <w:ilvl w:val="0"/>
                <w:numId w:val="36"/>
              </w:numPr>
              <w:spacing w:after="200"/>
              <w:ind w:left="432"/>
            </w:pPr>
            <w:proofErr w:type="spellStart"/>
            <w:r w:rsidRPr="005A1CBF">
              <w:rPr>
                <w:i/>
              </w:rPr>
              <w:t>v_ispermeable</w:t>
            </w:r>
            <w:proofErr w:type="spellEnd"/>
            <w:r>
              <w:t>: flag value that indicates whether the segment is permeable or not.</w:t>
            </w:r>
            <w:r w:rsidR="005A1CBF">
              <w:t xml:space="preserve"> Value will be set based on user input.</w:t>
            </w:r>
          </w:p>
          <w:p w14:paraId="55AF7CE3" w14:textId="1AEBB676" w:rsidR="00FD0364" w:rsidRDefault="005A1CBF" w:rsidP="00FD0364">
            <w:pPr>
              <w:pStyle w:val="ListParagraph"/>
              <w:numPr>
                <w:ilvl w:val="0"/>
                <w:numId w:val="36"/>
              </w:numPr>
              <w:ind w:left="432"/>
            </w:pPr>
            <w:proofErr w:type="spellStart"/>
            <w:r>
              <w:rPr>
                <w:i/>
              </w:rPr>
              <w:t>v_</w:t>
            </w:r>
            <w:r w:rsidR="00FD0364" w:rsidRPr="0074245D">
              <w:rPr>
                <w:i/>
              </w:rPr>
              <w:t>restoreon</w:t>
            </w:r>
            <w:proofErr w:type="spellEnd"/>
            <w:r w:rsidR="00FD0364">
              <w:t>: the variable represents what state the segment needs to be set to. Valid values include segment, paused, completed. Default value should be set to segment.</w:t>
            </w:r>
            <w:r>
              <w:t xml:space="preserve"> Value will be set based on user input.</w:t>
            </w:r>
          </w:p>
          <w:p w14:paraId="48570055" w14:textId="77777777" w:rsidR="00FD0364" w:rsidRDefault="00FD0364" w:rsidP="005A1CBF">
            <w:pPr>
              <w:pStyle w:val="ListParagraph"/>
              <w:numPr>
                <w:ilvl w:val="2"/>
                <w:numId w:val="36"/>
              </w:numPr>
              <w:spacing w:after="200"/>
              <w:ind w:left="792"/>
            </w:pPr>
            <w:r>
              <w:t>'segment'</w:t>
            </w:r>
            <w:r w:rsidRPr="00A46548">
              <w:t xml:space="preserve">: restore the default when the </w:t>
            </w:r>
            <w:proofErr w:type="spellStart"/>
            <w:r w:rsidRPr="00A46548">
              <w:t>testee</w:t>
            </w:r>
            <w:proofErr w:type="spellEnd"/>
            <w:r w:rsidRPr="00A46548">
              <w:t xml:space="preserve"> exits the segment (so he/she is allowed one visit into the segment. behaves most like the natural manner)</w:t>
            </w:r>
          </w:p>
          <w:p w14:paraId="4CB49DFC" w14:textId="77777777" w:rsidR="00FD0364" w:rsidRDefault="00FD0364" w:rsidP="005A1CBF">
            <w:pPr>
              <w:pStyle w:val="ListParagraph"/>
              <w:numPr>
                <w:ilvl w:val="2"/>
                <w:numId w:val="36"/>
              </w:numPr>
              <w:spacing w:after="200"/>
              <w:ind w:left="792"/>
            </w:pPr>
            <w:r>
              <w:t>'paused'</w:t>
            </w:r>
            <w:r w:rsidRPr="00A46548">
              <w:t xml:space="preserve">: restore the default when the </w:t>
            </w:r>
            <w:proofErr w:type="spellStart"/>
            <w:r w:rsidRPr="00A46548">
              <w:t>testee</w:t>
            </w:r>
            <w:proofErr w:type="spellEnd"/>
            <w:r w:rsidRPr="00A46548">
              <w:t xml:space="preserve"> pauses the test. if </w:t>
            </w:r>
            <w:proofErr w:type="spellStart"/>
            <w:r w:rsidRPr="00A46548">
              <w:t>testee</w:t>
            </w:r>
            <w:proofErr w:type="spellEnd"/>
            <w:r w:rsidRPr="00A46548">
              <w:t xml:space="preserve"> does not visit the segment, it doesn't matter.</w:t>
            </w:r>
          </w:p>
          <w:p w14:paraId="481DB5F9" w14:textId="77777777" w:rsidR="00FD0364" w:rsidRDefault="00FD0364" w:rsidP="005A1CBF">
            <w:pPr>
              <w:pStyle w:val="ListParagraph"/>
              <w:numPr>
                <w:ilvl w:val="2"/>
                <w:numId w:val="36"/>
              </w:numPr>
              <w:spacing w:after="200"/>
              <w:ind w:left="792"/>
            </w:pPr>
            <w:r>
              <w:t>'completed'</w:t>
            </w:r>
            <w:r w:rsidRPr="00A46548">
              <w:t>: the default is never restored</w:t>
            </w:r>
          </w:p>
          <w:p w14:paraId="07A63292" w14:textId="7E0BBFCE" w:rsidR="00152E97" w:rsidRDefault="00FB1F32" w:rsidP="005A1CBF">
            <w:pPr>
              <w:pStyle w:val="ListParagraph"/>
              <w:numPr>
                <w:ilvl w:val="0"/>
                <w:numId w:val="36"/>
              </w:numPr>
              <w:spacing w:after="200"/>
              <w:ind w:left="432"/>
            </w:pPr>
            <w:proofErr w:type="spellStart"/>
            <w:r w:rsidRPr="005A1CBF">
              <w:rPr>
                <w:i/>
              </w:rPr>
              <w:t>v_reason</w:t>
            </w:r>
            <w:proofErr w:type="spellEnd"/>
            <w:r>
              <w:t>: this variable is also intended for auditing purposes to log the reason behind administratively changing a given opportunity. This will be populated by the optional text entry field “Reason”.</w:t>
            </w:r>
          </w:p>
        </w:tc>
      </w:tr>
    </w:tbl>
    <w:p w14:paraId="444746CA" w14:textId="3B151DEC" w:rsidR="00BA060E" w:rsidRPr="00BA060E" w:rsidRDefault="00EE4F77" w:rsidP="00EE4F77">
      <w:pPr>
        <w:pStyle w:val="Caption"/>
      </w:pPr>
      <w:bookmarkStart w:id="26" w:name="_Ref435542305"/>
      <w:bookmarkStart w:id="27" w:name="_Ref435542272"/>
      <w:bookmarkStart w:id="28" w:name="_Toc436748660"/>
      <w:r>
        <w:t xml:space="preserve">Table </w:t>
      </w:r>
      <w:r w:rsidR="00744319">
        <w:fldChar w:fldCharType="begin"/>
      </w:r>
      <w:r w:rsidR="00744319">
        <w:instrText xml:space="preserve"> SEQ Table \* ARABIC </w:instrText>
      </w:r>
      <w:r w:rsidR="00744319">
        <w:fldChar w:fldCharType="separate"/>
      </w:r>
      <w:r>
        <w:rPr>
          <w:noProof/>
        </w:rPr>
        <w:t>2</w:t>
      </w:r>
      <w:r w:rsidR="00744319">
        <w:rPr>
          <w:noProof/>
        </w:rPr>
        <w:fldChar w:fldCharType="end"/>
      </w:r>
      <w:bookmarkEnd w:id="26"/>
      <w:r>
        <w:t>: Procedure Definitions and Parameters</w:t>
      </w:r>
      <w:bookmarkEnd w:id="27"/>
      <w:bookmarkEnd w:id="28"/>
    </w:p>
    <w:p w14:paraId="491176C9" w14:textId="77777777" w:rsidR="00972A7C" w:rsidRDefault="00972A7C" w:rsidP="001B383B">
      <w:pPr>
        <w:pStyle w:val="Heading1"/>
      </w:pPr>
      <w:bookmarkStart w:id="29" w:name="_Toc438123832"/>
      <w:r>
        <w:lastRenderedPageBreak/>
        <w:t>Risks</w:t>
      </w:r>
      <w:bookmarkEnd w:id="29"/>
    </w:p>
    <w:tbl>
      <w:tblPr>
        <w:tblW w:w="945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5"/>
        <w:gridCol w:w="5580"/>
      </w:tblGrid>
      <w:tr w:rsidR="00BA18AE" w:rsidRPr="00BF68B0" w14:paraId="5129B490" w14:textId="77777777" w:rsidTr="00BA18AE">
        <w:trPr>
          <w:trHeight w:val="560"/>
          <w:tblHeader/>
        </w:trPr>
        <w:tc>
          <w:tcPr>
            <w:tcW w:w="3875" w:type="dxa"/>
            <w:shd w:val="clear" w:color="000000" w:fill="DDD9C4"/>
            <w:vAlign w:val="center"/>
          </w:tcPr>
          <w:p w14:paraId="0DD18537" w14:textId="0C472C57" w:rsidR="00C62AA5" w:rsidRPr="00BF68B0" w:rsidRDefault="00BA18AE" w:rsidP="00C62AA5">
            <w:pPr>
              <w:rPr>
                <w:rFonts w:ascii="Calibri" w:eastAsia="Times New Roman" w:hAnsi="Calibri"/>
                <w:b/>
                <w:bCs/>
                <w:color w:val="000000"/>
                <w:sz w:val="16"/>
              </w:rPr>
            </w:pPr>
            <w:r>
              <w:rPr>
                <w:rFonts w:ascii="Calibri" w:eastAsia="Times New Roman" w:hAnsi="Calibri"/>
                <w:b/>
                <w:bCs/>
                <w:color w:val="000000"/>
                <w:sz w:val="16"/>
              </w:rPr>
              <w:t>Risk</w:t>
            </w:r>
          </w:p>
        </w:tc>
        <w:tc>
          <w:tcPr>
            <w:tcW w:w="5580" w:type="dxa"/>
            <w:shd w:val="clear" w:color="000000" w:fill="DDD9C4"/>
            <w:vAlign w:val="center"/>
          </w:tcPr>
          <w:p w14:paraId="39F0423B" w14:textId="217CBBC8" w:rsidR="00C62AA5" w:rsidRPr="00BF68B0" w:rsidRDefault="00BA18AE" w:rsidP="00C62AA5">
            <w:pPr>
              <w:rPr>
                <w:rFonts w:ascii="Calibri" w:eastAsia="Times New Roman" w:hAnsi="Calibri"/>
                <w:b/>
                <w:bCs/>
                <w:color w:val="000000"/>
                <w:sz w:val="16"/>
              </w:rPr>
            </w:pPr>
            <w:r>
              <w:rPr>
                <w:rFonts w:ascii="Calibri" w:eastAsia="Times New Roman" w:hAnsi="Calibri"/>
                <w:b/>
                <w:bCs/>
                <w:color w:val="000000"/>
                <w:sz w:val="16"/>
              </w:rPr>
              <w:t>Mitigation</w:t>
            </w:r>
          </w:p>
        </w:tc>
      </w:tr>
      <w:tr w:rsidR="00BA18AE" w:rsidRPr="00BA18AE" w14:paraId="5BD35535" w14:textId="77777777" w:rsidTr="00BA18AE">
        <w:trPr>
          <w:trHeight w:val="602"/>
        </w:trPr>
        <w:tc>
          <w:tcPr>
            <w:tcW w:w="3875" w:type="dxa"/>
            <w:shd w:val="clear" w:color="auto" w:fill="auto"/>
          </w:tcPr>
          <w:p w14:paraId="6453FF46" w14:textId="6B09E454" w:rsidR="00C62AA5" w:rsidRPr="00BA18AE" w:rsidRDefault="001B383B" w:rsidP="00C62AA5">
            <w:pPr>
              <w:rPr>
                <w:rFonts w:ascii="Calibri" w:eastAsia="Times New Roman" w:hAnsi="Calibri"/>
                <w:color w:val="000000"/>
                <w:sz w:val="20"/>
                <w:szCs w:val="20"/>
              </w:rPr>
            </w:pPr>
            <w:r>
              <w:rPr>
                <w:rFonts w:ascii="Calibri" w:eastAsia="Times New Roman" w:hAnsi="Calibri"/>
                <w:color w:val="000000"/>
                <w:sz w:val="20"/>
                <w:szCs w:val="20"/>
              </w:rPr>
              <w:t>It’s possible that a large number of opportunities could be affected by a change, and the change is not reversible</w:t>
            </w:r>
          </w:p>
        </w:tc>
        <w:tc>
          <w:tcPr>
            <w:tcW w:w="5580" w:type="dxa"/>
            <w:shd w:val="clear" w:color="auto" w:fill="auto"/>
          </w:tcPr>
          <w:p w14:paraId="30606518" w14:textId="77777777" w:rsidR="00C62AA5" w:rsidRDefault="001B383B" w:rsidP="00C62AA5">
            <w:pPr>
              <w:pStyle w:val="ListParagraph"/>
              <w:numPr>
                <w:ilvl w:val="0"/>
                <w:numId w:val="22"/>
              </w:numPr>
              <w:spacing w:before="0" w:line="240" w:lineRule="auto"/>
              <w:ind w:left="162" w:hanging="180"/>
              <w:rPr>
                <w:rFonts w:ascii="Calibri" w:eastAsia="Times New Roman" w:hAnsi="Calibri" w:cs="Times New Roman"/>
                <w:color w:val="000000"/>
                <w:sz w:val="20"/>
                <w:szCs w:val="20"/>
              </w:rPr>
            </w:pPr>
            <w:r>
              <w:rPr>
                <w:rFonts w:ascii="Calibri" w:eastAsia="Times New Roman" w:hAnsi="Calibri" w:cs="Times New Roman"/>
                <w:color w:val="000000"/>
                <w:sz w:val="20"/>
                <w:szCs w:val="20"/>
              </w:rPr>
              <w:t>Only administrators should have access to this tool</w:t>
            </w:r>
          </w:p>
          <w:p w14:paraId="78EA9E99" w14:textId="78060DB6" w:rsidR="001B383B" w:rsidRPr="00BA18AE" w:rsidRDefault="001B383B" w:rsidP="00C62AA5">
            <w:pPr>
              <w:pStyle w:val="ListParagraph"/>
              <w:numPr>
                <w:ilvl w:val="0"/>
                <w:numId w:val="22"/>
              </w:numPr>
              <w:spacing w:before="0" w:line="240" w:lineRule="auto"/>
              <w:ind w:left="162" w:hanging="180"/>
              <w:rPr>
                <w:rFonts w:ascii="Calibri" w:eastAsia="Times New Roman" w:hAnsi="Calibri" w:cs="Times New Roman"/>
                <w:color w:val="000000"/>
                <w:sz w:val="20"/>
                <w:szCs w:val="20"/>
              </w:rPr>
            </w:pPr>
            <w:r>
              <w:rPr>
                <w:rFonts w:ascii="Calibri" w:eastAsia="Times New Roman" w:hAnsi="Calibri" w:cs="Times New Roman"/>
                <w:color w:val="000000"/>
                <w:sz w:val="20"/>
                <w:szCs w:val="20"/>
              </w:rPr>
              <w:t>Do not allow “select all” in list of opportunities.</w:t>
            </w:r>
          </w:p>
        </w:tc>
      </w:tr>
    </w:tbl>
    <w:p w14:paraId="6E9E6737" w14:textId="60B5D66C" w:rsidR="000509BA" w:rsidRPr="00972A7C" w:rsidRDefault="000611EA" w:rsidP="000611EA">
      <w:pPr>
        <w:pStyle w:val="Caption"/>
      </w:pPr>
      <w:bookmarkStart w:id="30" w:name="_Toc436748661"/>
      <w:r>
        <w:t xml:space="preserve">Table </w:t>
      </w:r>
      <w:r w:rsidR="00744319">
        <w:fldChar w:fldCharType="begin"/>
      </w:r>
      <w:r w:rsidR="00744319">
        <w:instrText xml:space="preserve"> SEQ Table \* ARABIC </w:instrText>
      </w:r>
      <w:r w:rsidR="00744319">
        <w:fldChar w:fldCharType="separate"/>
      </w:r>
      <w:r w:rsidR="00EE4F77">
        <w:rPr>
          <w:noProof/>
        </w:rPr>
        <w:t>3</w:t>
      </w:r>
      <w:r w:rsidR="00744319">
        <w:rPr>
          <w:noProof/>
        </w:rPr>
        <w:fldChar w:fldCharType="end"/>
      </w:r>
      <w:r>
        <w:t>: Risks</w:t>
      </w:r>
      <w:bookmarkEnd w:id="30"/>
    </w:p>
    <w:p w14:paraId="4DEA94CD" w14:textId="77777777" w:rsidR="00295004" w:rsidRPr="00295004" w:rsidRDefault="00295004" w:rsidP="00295004"/>
    <w:sectPr w:rsidR="00295004" w:rsidRPr="00295004" w:rsidSect="00506F7A">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0333D" w14:textId="77777777" w:rsidR="00744319" w:rsidRDefault="00744319" w:rsidP="00BF41CB">
      <w:r>
        <w:separator/>
      </w:r>
    </w:p>
  </w:endnote>
  <w:endnote w:type="continuationSeparator" w:id="0">
    <w:p w14:paraId="4E3DAB5A" w14:textId="77777777" w:rsidR="00744319" w:rsidRDefault="00744319" w:rsidP="00BF4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473250"/>
      <w:docPartObj>
        <w:docPartGallery w:val="Page Numbers (Bottom of Page)"/>
        <w:docPartUnique/>
      </w:docPartObj>
    </w:sdtPr>
    <w:sdtEndPr>
      <w:rPr>
        <w:noProof/>
      </w:rPr>
    </w:sdtEndPr>
    <w:sdtContent>
      <w:p w14:paraId="5C8F9311" w14:textId="77777777" w:rsidR="000E19A1" w:rsidRDefault="000E19A1" w:rsidP="00E56404">
        <w:pPr>
          <w:pStyle w:val="Footer"/>
          <w:pBdr>
            <w:top w:val="single" w:sz="4" w:space="1" w:color="auto"/>
          </w:pBdr>
          <w:jc w:val="center"/>
        </w:pPr>
        <w:r>
          <w:fldChar w:fldCharType="begin"/>
        </w:r>
        <w:r>
          <w:instrText xml:space="preserve"> PAGE   \* MERGEFORMAT </w:instrText>
        </w:r>
        <w:r>
          <w:fldChar w:fldCharType="separate"/>
        </w:r>
        <w:r w:rsidR="00820E6C">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9F9F2" w14:textId="77777777" w:rsidR="00744319" w:rsidRDefault="00744319" w:rsidP="00BF41CB">
      <w:r>
        <w:separator/>
      </w:r>
    </w:p>
  </w:footnote>
  <w:footnote w:type="continuationSeparator" w:id="0">
    <w:p w14:paraId="02C8D231" w14:textId="77777777" w:rsidR="00744319" w:rsidRDefault="00744319" w:rsidP="00BF41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F7D1D" w14:textId="368BDE0E" w:rsidR="000E19A1" w:rsidRDefault="000E19A1" w:rsidP="00542574">
    <w:pPr>
      <w:pStyle w:val="Header"/>
      <w:pBdr>
        <w:bottom w:val="single" w:sz="4" w:space="18" w:color="auto"/>
      </w:pBdr>
      <w:jc w:val="center"/>
    </w:pPr>
    <w:r>
      <w:t>Smarter Balanced Test Delivery System High Level Requirements – Task Order 17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7DC1C" w14:textId="490EDD6A" w:rsidR="000E19A1" w:rsidRDefault="000E19A1">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0644742"/>
    <w:lvl w:ilvl="0" w:tplc="0409000F">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73A21"/>
    <w:multiLevelType w:val="hybridMultilevel"/>
    <w:tmpl w:val="63D66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397552"/>
    <w:multiLevelType w:val="hybridMultilevel"/>
    <w:tmpl w:val="4BC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26542"/>
    <w:multiLevelType w:val="hybridMultilevel"/>
    <w:tmpl w:val="B1521BD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120A2F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4A2D"/>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D1398"/>
    <w:multiLevelType w:val="multilevel"/>
    <w:tmpl w:val="76421C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3816B0"/>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670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80597B"/>
    <w:multiLevelType w:val="hybridMultilevel"/>
    <w:tmpl w:val="F844F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73D76"/>
    <w:multiLevelType w:val="hybridMultilevel"/>
    <w:tmpl w:val="4C08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615DA6"/>
    <w:multiLevelType w:val="hybridMultilevel"/>
    <w:tmpl w:val="EF38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7890"/>
    <w:multiLevelType w:val="multilevel"/>
    <w:tmpl w:val="1B9C8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3140C7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0E781A"/>
    <w:multiLevelType w:val="hybridMultilevel"/>
    <w:tmpl w:val="B1BAA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03A03"/>
    <w:multiLevelType w:val="hybridMultilevel"/>
    <w:tmpl w:val="F32C6E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8D022D5"/>
    <w:multiLevelType w:val="hybridMultilevel"/>
    <w:tmpl w:val="5E4C2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1861FD"/>
    <w:multiLevelType w:val="hybridMultilevel"/>
    <w:tmpl w:val="D8E8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96E8B"/>
    <w:multiLevelType w:val="hybridMultilevel"/>
    <w:tmpl w:val="2EEC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166D49"/>
    <w:multiLevelType w:val="multilevel"/>
    <w:tmpl w:val="9294DD7C"/>
    <w:lvl w:ilvl="0">
      <w:start w:val="1"/>
      <w:numFmt w:val="decimal"/>
      <w:lvlText w:val="%1."/>
      <w:lvlJc w:val="left"/>
      <w:pPr>
        <w:ind w:left="360" w:hanging="360"/>
      </w:pPr>
      <w:rPr>
        <w:rFonts w:hint="default"/>
      </w:rPr>
    </w:lvl>
    <w:lvl w:ilvl="1">
      <w:start w:val="19"/>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3B05B4C"/>
    <w:multiLevelType w:val="hybridMultilevel"/>
    <w:tmpl w:val="54DE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550209"/>
    <w:multiLevelType w:val="hybridMultilevel"/>
    <w:tmpl w:val="7A5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9F1554"/>
    <w:multiLevelType w:val="hybridMultilevel"/>
    <w:tmpl w:val="EB0A9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E03515"/>
    <w:multiLevelType w:val="hybridMultilevel"/>
    <w:tmpl w:val="3E6C3E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244F38"/>
    <w:multiLevelType w:val="hybridMultilevel"/>
    <w:tmpl w:val="D3C6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E2608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6347DB"/>
    <w:multiLevelType w:val="hybridMultilevel"/>
    <w:tmpl w:val="D8E6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1F5468"/>
    <w:multiLevelType w:val="hybridMultilevel"/>
    <w:tmpl w:val="A4DA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A1652E"/>
    <w:multiLevelType w:val="hybridMultilevel"/>
    <w:tmpl w:val="B55C0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7E0A4C"/>
    <w:multiLevelType w:val="hybridMultilevel"/>
    <w:tmpl w:val="7298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B549D4"/>
    <w:multiLevelType w:val="hybridMultilevel"/>
    <w:tmpl w:val="3B5A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B444F5"/>
    <w:multiLevelType w:val="hybridMultilevel"/>
    <w:tmpl w:val="4270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7C1A08"/>
    <w:multiLevelType w:val="hybridMultilevel"/>
    <w:tmpl w:val="D45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081843"/>
    <w:multiLevelType w:val="hybridMultilevel"/>
    <w:tmpl w:val="01B6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D81078"/>
    <w:multiLevelType w:val="hybridMultilevel"/>
    <w:tmpl w:val="0FFCA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FA74D9"/>
    <w:multiLevelType w:val="hybridMultilevel"/>
    <w:tmpl w:val="F32C6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CA6F04"/>
    <w:multiLevelType w:val="hybridMultilevel"/>
    <w:tmpl w:val="97761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9"/>
  </w:num>
  <w:num w:numId="3">
    <w:abstractNumId w:val="31"/>
  </w:num>
  <w:num w:numId="4">
    <w:abstractNumId w:val="8"/>
  </w:num>
  <w:num w:numId="5">
    <w:abstractNumId w:val="25"/>
  </w:num>
  <w:num w:numId="6">
    <w:abstractNumId w:val="4"/>
  </w:num>
  <w:num w:numId="7">
    <w:abstractNumId w:val="13"/>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3"/>
  </w:num>
  <w:num w:numId="11">
    <w:abstractNumId w:val="20"/>
  </w:num>
  <w:num w:numId="12">
    <w:abstractNumId w:val="35"/>
  </w:num>
  <w:num w:numId="13">
    <w:abstractNumId w:val="15"/>
  </w:num>
  <w:num w:numId="14">
    <w:abstractNumId w:val="1"/>
  </w:num>
  <w:num w:numId="15">
    <w:abstractNumId w:val="29"/>
  </w:num>
  <w:num w:numId="16">
    <w:abstractNumId w:val="2"/>
  </w:num>
  <w:num w:numId="17">
    <w:abstractNumId w:val="5"/>
  </w:num>
  <w:num w:numId="18">
    <w:abstractNumId w:val="7"/>
  </w:num>
  <w:num w:numId="19">
    <w:abstractNumId w:val="30"/>
  </w:num>
  <w:num w:numId="20">
    <w:abstractNumId w:val="21"/>
  </w:num>
  <w:num w:numId="21">
    <w:abstractNumId w:val="0"/>
  </w:num>
  <w:num w:numId="22">
    <w:abstractNumId w:val="18"/>
  </w:num>
  <w:num w:numId="23">
    <w:abstractNumId w:val="11"/>
  </w:num>
  <w:num w:numId="24">
    <w:abstractNumId w:val="10"/>
  </w:num>
  <w:num w:numId="25">
    <w:abstractNumId w:val="32"/>
  </w:num>
  <w:num w:numId="26">
    <w:abstractNumId w:val="27"/>
  </w:num>
  <w:num w:numId="27">
    <w:abstractNumId w:val="22"/>
  </w:num>
  <w:num w:numId="28">
    <w:abstractNumId w:val="9"/>
  </w:num>
  <w:num w:numId="29">
    <w:abstractNumId w:val="14"/>
  </w:num>
  <w:num w:numId="30">
    <w:abstractNumId w:val="26"/>
  </w:num>
  <w:num w:numId="31">
    <w:abstractNumId w:val="17"/>
  </w:num>
  <w:num w:numId="32">
    <w:abstractNumId w:val="24"/>
  </w:num>
  <w:num w:numId="33">
    <w:abstractNumId w:val="34"/>
  </w:num>
  <w:num w:numId="34">
    <w:abstractNumId w:val="28"/>
  </w:num>
  <w:num w:numId="35">
    <w:abstractNumId w:val="36"/>
  </w:num>
  <w:num w:numId="36">
    <w:abstractNumId w:val="16"/>
  </w:num>
  <w:num w:numId="37">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ED"/>
    <w:rsid w:val="000061FD"/>
    <w:rsid w:val="00007C25"/>
    <w:rsid w:val="00014CF6"/>
    <w:rsid w:val="00017E5F"/>
    <w:rsid w:val="00024DE1"/>
    <w:rsid w:val="00026A67"/>
    <w:rsid w:val="000405EF"/>
    <w:rsid w:val="000434DC"/>
    <w:rsid w:val="000509BA"/>
    <w:rsid w:val="000509D1"/>
    <w:rsid w:val="00050B93"/>
    <w:rsid w:val="00052617"/>
    <w:rsid w:val="00052F7E"/>
    <w:rsid w:val="000557F5"/>
    <w:rsid w:val="00060C37"/>
    <w:rsid w:val="000611EA"/>
    <w:rsid w:val="00063E71"/>
    <w:rsid w:val="00063F9A"/>
    <w:rsid w:val="000648F6"/>
    <w:rsid w:val="00066B55"/>
    <w:rsid w:val="000761A1"/>
    <w:rsid w:val="0007788F"/>
    <w:rsid w:val="00081075"/>
    <w:rsid w:val="0008209E"/>
    <w:rsid w:val="00082FAA"/>
    <w:rsid w:val="00083773"/>
    <w:rsid w:val="00086AAD"/>
    <w:rsid w:val="00086B25"/>
    <w:rsid w:val="00086DD6"/>
    <w:rsid w:val="000912C7"/>
    <w:rsid w:val="00096516"/>
    <w:rsid w:val="00096EA0"/>
    <w:rsid w:val="000973F2"/>
    <w:rsid w:val="00097779"/>
    <w:rsid w:val="000A1BB1"/>
    <w:rsid w:val="000A2E4E"/>
    <w:rsid w:val="000B0A52"/>
    <w:rsid w:val="000B1C3E"/>
    <w:rsid w:val="000B4441"/>
    <w:rsid w:val="000B4B9A"/>
    <w:rsid w:val="000B7A9D"/>
    <w:rsid w:val="000C1278"/>
    <w:rsid w:val="000C30D1"/>
    <w:rsid w:val="000C40E4"/>
    <w:rsid w:val="000D0E55"/>
    <w:rsid w:val="000D37F1"/>
    <w:rsid w:val="000E04EE"/>
    <w:rsid w:val="000E11CE"/>
    <w:rsid w:val="000E19A1"/>
    <w:rsid w:val="000E4D1A"/>
    <w:rsid w:val="000E60A3"/>
    <w:rsid w:val="000E7744"/>
    <w:rsid w:val="000F0F4F"/>
    <w:rsid w:val="000F1224"/>
    <w:rsid w:val="000F3B2E"/>
    <w:rsid w:val="000F4874"/>
    <w:rsid w:val="000F786A"/>
    <w:rsid w:val="00101A34"/>
    <w:rsid w:val="00102012"/>
    <w:rsid w:val="00105B14"/>
    <w:rsid w:val="001129E0"/>
    <w:rsid w:val="001163B8"/>
    <w:rsid w:val="0012091E"/>
    <w:rsid w:val="001215EE"/>
    <w:rsid w:val="00123432"/>
    <w:rsid w:val="00123FC8"/>
    <w:rsid w:val="0014188B"/>
    <w:rsid w:val="001426B9"/>
    <w:rsid w:val="00147027"/>
    <w:rsid w:val="001523DE"/>
    <w:rsid w:val="00152E97"/>
    <w:rsid w:val="00153638"/>
    <w:rsid w:val="00164DEA"/>
    <w:rsid w:val="00165824"/>
    <w:rsid w:val="0016589C"/>
    <w:rsid w:val="00165FB0"/>
    <w:rsid w:val="00170FF8"/>
    <w:rsid w:val="00174286"/>
    <w:rsid w:val="001752CF"/>
    <w:rsid w:val="00184C99"/>
    <w:rsid w:val="00186FAF"/>
    <w:rsid w:val="00187547"/>
    <w:rsid w:val="00187C9F"/>
    <w:rsid w:val="00194871"/>
    <w:rsid w:val="001951D5"/>
    <w:rsid w:val="0019795F"/>
    <w:rsid w:val="001A4265"/>
    <w:rsid w:val="001A43A2"/>
    <w:rsid w:val="001A6312"/>
    <w:rsid w:val="001B0BD5"/>
    <w:rsid w:val="001B2A1C"/>
    <w:rsid w:val="001B2DF5"/>
    <w:rsid w:val="001B383B"/>
    <w:rsid w:val="001B5347"/>
    <w:rsid w:val="001C17AF"/>
    <w:rsid w:val="001C2729"/>
    <w:rsid w:val="001C2760"/>
    <w:rsid w:val="001D0741"/>
    <w:rsid w:val="001D4E1C"/>
    <w:rsid w:val="001E41DD"/>
    <w:rsid w:val="001E6FC4"/>
    <w:rsid w:val="001E76EC"/>
    <w:rsid w:val="001F013B"/>
    <w:rsid w:val="001F133F"/>
    <w:rsid w:val="001F49C7"/>
    <w:rsid w:val="00200228"/>
    <w:rsid w:val="0020414F"/>
    <w:rsid w:val="00205D66"/>
    <w:rsid w:val="002068B6"/>
    <w:rsid w:val="00206A68"/>
    <w:rsid w:val="00211C09"/>
    <w:rsid w:val="00214EF5"/>
    <w:rsid w:val="0021561A"/>
    <w:rsid w:val="00222B31"/>
    <w:rsid w:val="002253A6"/>
    <w:rsid w:val="0022672D"/>
    <w:rsid w:val="002313D2"/>
    <w:rsid w:val="00232B92"/>
    <w:rsid w:val="00233864"/>
    <w:rsid w:val="00234449"/>
    <w:rsid w:val="00241BAC"/>
    <w:rsid w:val="00252C01"/>
    <w:rsid w:val="002560C6"/>
    <w:rsid w:val="0025675C"/>
    <w:rsid w:val="00261A6B"/>
    <w:rsid w:val="0026339B"/>
    <w:rsid w:val="00267695"/>
    <w:rsid w:val="00272305"/>
    <w:rsid w:val="00272BCD"/>
    <w:rsid w:val="00276367"/>
    <w:rsid w:val="0027670C"/>
    <w:rsid w:val="00286087"/>
    <w:rsid w:val="00286D46"/>
    <w:rsid w:val="00287F33"/>
    <w:rsid w:val="0029010A"/>
    <w:rsid w:val="00295004"/>
    <w:rsid w:val="002978BF"/>
    <w:rsid w:val="002A42EA"/>
    <w:rsid w:val="002A6730"/>
    <w:rsid w:val="002B411E"/>
    <w:rsid w:val="002C0733"/>
    <w:rsid w:val="002C5A63"/>
    <w:rsid w:val="002D44CE"/>
    <w:rsid w:val="002E1968"/>
    <w:rsid w:val="002F19A2"/>
    <w:rsid w:val="002F28B3"/>
    <w:rsid w:val="002F3705"/>
    <w:rsid w:val="002F7307"/>
    <w:rsid w:val="0030250F"/>
    <w:rsid w:val="0030543B"/>
    <w:rsid w:val="00312916"/>
    <w:rsid w:val="00312F61"/>
    <w:rsid w:val="0032133D"/>
    <w:rsid w:val="00332B10"/>
    <w:rsid w:val="0033731E"/>
    <w:rsid w:val="0034020B"/>
    <w:rsid w:val="00343778"/>
    <w:rsid w:val="00343ED6"/>
    <w:rsid w:val="00344853"/>
    <w:rsid w:val="00351251"/>
    <w:rsid w:val="00351FC6"/>
    <w:rsid w:val="003534C6"/>
    <w:rsid w:val="00364652"/>
    <w:rsid w:val="003656DC"/>
    <w:rsid w:val="00365CFD"/>
    <w:rsid w:val="00367579"/>
    <w:rsid w:val="0037007D"/>
    <w:rsid w:val="00375574"/>
    <w:rsid w:val="00375B4D"/>
    <w:rsid w:val="00380645"/>
    <w:rsid w:val="003901D8"/>
    <w:rsid w:val="00391047"/>
    <w:rsid w:val="0039701B"/>
    <w:rsid w:val="00397FB2"/>
    <w:rsid w:val="003A76D1"/>
    <w:rsid w:val="003B2DE6"/>
    <w:rsid w:val="003B7691"/>
    <w:rsid w:val="003D18FC"/>
    <w:rsid w:val="003D7EBD"/>
    <w:rsid w:val="003E04DD"/>
    <w:rsid w:val="003E1169"/>
    <w:rsid w:val="003E1F87"/>
    <w:rsid w:val="003E2EF1"/>
    <w:rsid w:val="003E4480"/>
    <w:rsid w:val="003E7E27"/>
    <w:rsid w:val="003F33C5"/>
    <w:rsid w:val="003F516E"/>
    <w:rsid w:val="003F6982"/>
    <w:rsid w:val="00405005"/>
    <w:rsid w:val="00405FEF"/>
    <w:rsid w:val="00413C30"/>
    <w:rsid w:val="00415363"/>
    <w:rsid w:val="00421F8A"/>
    <w:rsid w:val="004324D1"/>
    <w:rsid w:val="004479AD"/>
    <w:rsid w:val="004547EF"/>
    <w:rsid w:val="00456C47"/>
    <w:rsid w:val="00457E6C"/>
    <w:rsid w:val="0046054E"/>
    <w:rsid w:val="004623EA"/>
    <w:rsid w:val="0047396D"/>
    <w:rsid w:val="004747FE"/>
    <w:rsid w:val="004836FA"/>
    <w:rsid w:val="00485FB7"/>
    <w:rsid w:val="004876C8"/>
    <w:rsid w:val="00491A87"/>
    <w:rsid w:val="00494B47"/>
    <w:rsid w:val="004A4A13"/>
    <w:rsid w:val="004A69DD"/>
    <w:rsid w:val="004B1DAF"/>
    <w:rsid w:val="004B2540"/>
    <w:rsid w:val="004D02C0"/>
    <w:rsid w:val="004D128E"/>
    <w:rsid w:val="004D42AD"/>
    <w:rsid w:val="004E1390"/>
    <w:rsid w:val="004E3251"/>
    <w:rsid w:val="004E704D"/>
    <w:rsid w:val="004E70BA"/>
    <w:rsid w:val="004F41DF"/>
    <w:rsid w:val="004F772E"/>
    <w:rsid w:val="00503C10"/>
    <w:rsid w:val="00506F7A"/>
    <w:rsid w:val="00514578"/>
    <w:rsid w:val="00516EE5"/>
    <w:rsid w:val="0051708E"/>
    <w:rsid w:val="005172D6"/>
    <w:rsid w:val="00520374"/>
    <w:rsid w:val="005222D2"/>
    <w:rsid w:val="005254EB"/>
    <w:rsid w:val="00526735"/>
    <w:rsid w:val="005307E1"/>
    <w:rsid w:val="0054098B"/>
    <w:rsid w:val="005419E3"/>
    <w:rsid w:val="00542574"/>
    <w:rsid w:val="00543115"/>
    <w:rsid w:val="00543BDE"/>
    <w:rsid w:val="00544CB5"/>
    <w:rsid w:val="0054565B"/>
    <w:rsid w:val="00550B67"/>
    <w:rsid w:val="005516F4"/>
    <w:rsid w:val="0055431A"/>
    <w:rsid w:val="00555E2F"/>
    <w:rsid w:val="00562050"/>
    <w:rsid w:val="00563823"/>
    <w:rsid w:val="00565482"/>
    <w:rsid w:val="00571D77"/>
    <w:rsid w:val="005762B7"/>
    <w:rsid w:val="0058700F"/>
    <w:rsid w:val="00590A02"/>
    <w:rsid w:val="005A1721"/>
    <w:rsid w:val="005A1CBF"/>
    <w:rsid w:val="005A2393"/>
    <w:rsid w:val="005A37C7"/>
    <w:rsid w:val="005A5190"/>
    <w:rsid w:val="005A5E20"/>
    <w:rsid w:val="005B3B75"/>
    <w:rsid w:val="005B6955"/>
    <w:rsid w:val="005C4565"/>
    <w:rsid w:val="005C70B5"/>
    <w:rsid w:val="005E4CFB"/>
    <w:rsid w:val="005E5AB5"/>
    <w:rsid w:val="005E63F6"/>
    <w:rsid w:val="005F0623"/>
    <w:rsid w:val="005F1871"/>
    <w:rsid w:val="005F1A32"/>
    <w:rsid w:val="005F2716"/>
    <w:rsid w:val="005F3A92"/>
    <w:rsid w:val="005F4E43"/>
    <w:rsid w:val="005F7932"/>
    <w:rsid w:val="006037A4"/>
    <w:rsid w:val="00605F9A"/>
    <w:rsid w:val="006061C9"/>
    <w:rsid w:val="006114E7"/>
    <w:rsid w:val="00612AB9"/>
    <w:rsid w:val="00614417"/>
    <w:rsid w:val="006144D2"/>
    <w:rsid w:val="0061783E"/>
    <w:rsid w:val="00620FB6"/>
    <w:rsid w:val="00627E19"/>
    <w:rsid w:val="00630D95"/>
    <w:rsid w:val="00630DB9"/>
    <w:rsid w:val="00632CC5"/>
    <w:rsid w:val="00635C42"/>
    <w:rsid w:val="0064097C"/>
    <w:rsid w:val="006430C5"/>
    <w:rsid w:val="00644988"/>
    <w:rsid w:val="006449C8"/>
    <w:rsid w:val="00644EE4"/>
    <w:rsid w:val="00650A65"/>
    <w:rsid w:val="00652118"/>
    <w:rsid w:val="00652604"/>
    <w:rsid w:val="00652CCB"/>
    <w:rsid w:val="00656CDA"/>
    <w:rsid w:val="0066039A"/>
    <w:rsid w:val="00661922"/>
    <w:rsid w:val="006648EC"/>
    <w:rsid w:val="006738E3"/>
    <w:rsid w:val="0068194E"/>
    <w:rsid w:val="0068366E"/>
    <w:rsid w:val="00683BED"/>
    <w:rsid w:val="00684035"/>
    <w:rsid w:val="00685179"/>
    <w:rsid w:val="00686822"/>
    <w:rsid w:val="00687CF2"/>
    <w:rsid w:val="00687FF2"/>
    <w:rsid w:val="00693950"/>
    <w:rsid w:val="006970E8"/>
    <w:rsid w:val="006A0EB7"/>
    <w:rsid w:val="006A3865"/>
    <w:rsid w:val="006C3E27"/>
    <w:rsid w:val="006C4826"/>
    <w:rsid w:val="006C4AF5"/>
    <w:rsid w:val="006D1E4B"/>
    <w:rsid w:val="006D212A"/>
    <w:rsid w:val="006D2F2F"/>
    <w:rsid w:val="006D3EC0"/>
    <w:rsid w:val="006D4B48"/>
    <w:rsid w:val="006D56CE"/>
    <w:rsid w:val="006D6E4E"/>
    <w:rsid w:val="006E35BB"/>
    <w:rsid w:val="006E55CD"/>
    <w:rsid w:val="006F18DC"/>
    <w:rsid w:val="006F5EE7"/>
    <w:rsid w:val="007021A0"/>
    <w:rsid w:val="0070409A"/>
    <w:rsid w:val="007079F5"/>
    <w:rsid w:val="007104D0"/>
    <w:rsid w:val="0071093D"/>
    <w:rsid w:val="007133C7"/>
    <w:rsid w:val="00713BD7"/>
    <w:rsid w:val="00720659"/>
    <w:rsid w:val="0072461F"/>
    <w:rsid w:val="0072642D"/>
    <w:rsid w:val="0073059C"/>
    <w:rsid w:val="007309A0"/>
    <w:rsid w:val="00736CF8"/>
    <w:rsid w:val="00737DCA"/>
    <w:rsid w:val="0074245D"/>
    <w:rsid w:val="00744319"/>
    <w:rsid w:val="00745001"/>
    <w:rsid w:val="007474B3"/>
    <w:rsid w:val="00757089"/>
    <w:rsid w:val="007623D2"/>
    <w:rsid w:val="00763D58"/>
    <w:rsid w:val="007653B1"/>
    <w:rsid w:val="00767F83"/>
    <w:rsid w:val="0077382E"/>
    <w:rsid w:val="00774ADA"/>
    <w:rsid w:val="0077647E"/>
    <w:rsid w:val="0077792C"/>
    <w:rsid w:val="00782DDD"/>
    <w:rsid w:val="00786CCE"/>
    <w:rsid w:val="00787CB1"/>
    <w:rsid w:val="00792EA2"/>
    <w:rsid w:val="0079608C"/>
    <w:rsid w:val="007B1150"/>
    <w:rsid w:val="007B12A3"/>
    <w:rsid w:val="007B1A3E"/>
    <w:rsid w:val="007B2685"/>
    <w:rsid w:val="007B4A61"/>
    <w:rsid w:val="007D1D98"/>
    <w:rsid w:val="007D7060"/>
    <w:rsid w:val="007D7D85"/>
    <w:rsid w:val="007E2C6B"/>
    <w:rsid w:val="007E4150"/>
    <w:rsid w:val="007E657F"/>
    <w:rsid w:val="007E79FB"/>
    <w:rsid w:val="007F2BD6"/>
    <w:rsid w:val="007F545C"/>
    <w:rsid w:val="00804403"/>
    <w:rsid w:val="0081313C"/>
    <w:rsid w:val="00820E6C"/>
    <w:rsid w:val="008246B3"/>
    <w:rsid w:val="00824FD4"/>
    <w:rsid w:val="00827B41"/>
    <w:rsid w:val="008375F6"/>
    <w:rsid w:val="0084479A"/>
    <w:rsid w:val="0084743D"/>
    <w:rsid w:val="00847CE2"/>
    <w:rsid w:val="008548DF"/>
    <w:rsid w:val="00857BA6"/>
    <w:rsid w:val="00863437"/>
    <w:rsid w:val="00863EB6"/>
    <w:rsid w:val="00871AED"/>
    <w:rsid w:val="00874EE4"/>
    <w:rsid w:val="0088046F"/>
    <w:rsid w:val="008844A0"/>
    <w:rsid w:val="00885440"/>
    <w:rsid w:val="00892B66"/>
    <w:rsid w:val="00897778"/>
    <w:rsid w:val="008A3BF7"/>
    <w:rsid w:val="008A6FDE"/>
    <w:rsid w:val="008B01FE"/>
    <w:rsid w:val="008B073E"/>
    <w:rsid w:val="008B0DEE"/>
    <w:rsid w:val="008B1B2B"/>
    <w:rsid w:val="008C0931"/>
    <w:rsid w:val="008C26C1"/>
    <w:rsid w:val="008C403C"/>
    <w:rsid w:val="008D271D"/>
    <w:rsid w:val="008D3116"/>
    <w:rsid w:val="008D4608"/>
    <w:rsid w:val="008D4BAC"/>
    <w:rsid w:val="008D55C3"/>
    <w:rsid w:val="008E02F3"/>
    <w:rsid w:val="008E767D"/>
    <w:rsid w:val="008F0AAE"/>
    <w:rsid w:val="008F487B"/>
    <w:rsid w:val="00901005"/>
    <w:rsid w:val="00901FD7"/>
    <w:rsid w:val="00903981"/>
    <w:rsid w:val="00904C9B"/>
    <w:rsid w:val="0090530E"/>
    <w:rsid w:val="0090552B"/>
    <w:rsid w:val="00917BB2"/>
    <w:rsid w:val="00920B88"/>
    <w:rsid w:val="0092450F"/>
    <w:rsid w:val="00925AD6"/>
    <w:rsid w:val="0093078B"/>
    <w:rsid w:val="0093360A"/>
    <w:rsid w:val="00934AC0"/>
    <w:rsid w:val="00937617"/>
    <w:rsid w:val="00937A0E"/>
    <w:rsid w:val="00937EDB"/>
    <w:rsid w:val="0094125F"/>
    <w:rsid w:val="00961F0B"/>
    <w:rsid w:val="00963193"/>
    <w:rsid w:val="00972A7C"/>
    <w:rsid w:val="00980A14"/>
    <w:rsid w:val="00980C29"/>
    <w:rsid w:val="009826D6"/>
    <w:rsid w:val="009878BE"/>
    <w:rsid w:val="00992618"/>
    <w:rsid w:val="00992BF8"/>
    <w:rsid w:val="00997906"/>
    <w:rsid w:val="009A5ABD"/>
    <w:rsid w:val="009B1CBF"/>
    <w:rsid w:val="009B6840"/>
    <w:rsid w:val="009C0537"/>
    <w:rsid w:val="009C1BBC"/>
    <w:rsid w:val="009C2BD9"/>
    <w:rsid w:val="009C4AC1"/>
    <w:rsid w:val="009C66CF"/>
    <w:rsid w:val="009D0128"/>
    <w:rsid w:val="009D2612"/>
    <w:rsid w:val="009E5143"/>
    <w:rsid w:val="009E79A1"/>
    <w:rsid w:val="009F104F"/>
    <w:rsid w:val="009F5116"/>
    <w:rsid w:val="009F71A8"/>
    <w:rsid w:val="00A006DD"/>
    <w:rsid w:val="00A06A03"/>
    <w:rsid w:val="00A12154"/>
    <w:rsid w:val="00A12769"/>
    <w:rsid w:val="00A14B3D"/>
    <w:rsid w:val="00A161F5"/>
    <w:rsid w:val="00A24395"/>
    <w:rsid w:val="00A30793"/>
    <w:rsid w:val="00A33D2A"/>
    <w:rsid w:val="00A35518"/>
    <w:rsid w:val="00A368F0"/>
    <w:rsid w:val="00A40B92"/>
    <w:rsid w:val="00A47EB4"/>
    <w:rsid w:val="00A5578F"/>
    <w:rsid w:val="00A557D5"/>
    <w:rsid w:val="00A56E8C"/>
    <w:rsid w:val="00A62AF5"/>
    <w:rsid w:val="00A744AC"/>
    <w:rsid w:val="00A748FD"/>
    <w:rsid w:val="00A75CA8"/>
    <w:rsid w:val="00A77A98"/>
    <w:rsid w:val="00A83266"/>
    <w:rsid w:val="00A91E3D"/>
    <w:rsid w:val="00A928E0"/>
    <w:rsid w:val="00A96847"/>
    <w:rsid w:val="00A97132"/>
    <w:rsid w:val="00AA3889"/>
    <w:rsid w:val="00AA47C3"/>
    <w:rsid w:val="00AA4FEE"/>
    <w:rsid w:val="00AA57BD"/>
    <w:rsid w:val="00AA6E14"/>
    <w:rsid w:val="00AB78FC"/>
    <w:rsid w:val="00AC11A7"/>
    <w:rsid w:val="00AC3570"/>
    <w:rsid w:val="00AD09CD"/>
    <w:rsid w:val="00AD1B30"/>
    <w:rsid w:val="00AD2DDB"/>
    <w:rsid w:val="00AD4F5F"/>
    <w:rsid w:val="00AD7BBB"/>
    <w:rsid w:val="00AE116D"/>
    <w:rsid w:val="00AE4E68"/>
    <w:rsid w:val="00AE6076"/>
    <w:rsid w:val="00AF04CA"/>
    <w:rsid w:val="00AF0CA4"/>
    <w:rsid w:val="00B00223"/>
    <w:rsid w:val="00B06F23"/>
    <w:rsid w:val="00B1394D"/>
    <w:rsid w:val="00B213F9"/>
    <w:rsid w:val="00B24CBF"/>
    <w:rsid w:val="00B26F85"/>
    <w:rsid w:val="00B363A9"/>
    <w:rsid w:val="00B41EE1"/>
    <w:rsid w:val="00B44767"/>
    <w:rsid w:val="00B559AF"/>
    <w:rsid w:val="00B579F3"/>
    <w:rsid w:val="00B600C8"/>
    <w:rsid w:val="00B7175D"/>
    <w:rsid w:val="00B75E7F"/>
    <w:rsid w:val="00B7753E"/>
    <w:rsid w:val="00B779AD"/>
    <w:rsid w:val="00B83E49"/>
    <w:rsid w:val="00B84B21"/>
    <w:rsid w:val="00B907EB"/>
    <w:rsid w:val="00B914F6"/>
    <w:rsid w:val="00B94735"/>
    <w:rsid w:val="00BA060E"/>
    <w:rsid w:val="00BA18AE"/>
    <w:rsid w:val="00BB5174"/>
    <w:rsid w:val="00BB5A52"/>
    <w:rsid w:val="00BC6A1C"/>
    <w:rsid w:val="00BD4C96"/>
    <w:rsid w:val="00BD6879"/>
    <w:rsid w:val="00BE3729"/>
    <w:rsid w:val="00BE42BD"/>
    <w:rsid w:val="00BF41CB"/>
    <w:rsid w:val="00BF68B0"/>
    <w:rsid w:val="00BF6FA7"/>
    <w:rsid w:val="00C0520E"/>
    <w:rsid w:val="00C07B28"/>
    <w:rsid w:val="00C118FA"/>
    <w:rsid w:val="00C151F5"/>
    <w:rsid w:val="00C167F9"/>
    <w:rsid w:val="00C207FD"/>
    <w:rsid w:val="00C20A66"/>
    <w:rsid w:val="00C23E02"/>
    <w:rsid w:val="00C25B88"/>
    <w:rsid w:val="00C30770"/>
    <w:rsid w:val="00C30BBE"/>
    <w:rsid w:val="00C352A5"/>
    <w:rsid w:val="00C37118"/>
    <w:rsid w:val="00C37965"/>
    <w:rsid w:val="00C423A1"/>
    <w:rsid w:val="00C449DA"/>
    <w:rsid w:val="00C47BDB"/>
    <w:rsid w:val="00C5287F"/>
    <w:rsid w:val="00C55753"/>
    <w:rsid w:val="00C5751F"/>
    <w:rsid w:val="00C6140A"/>
    <w:rsid w:val="00C6266D"/>
    <w:rsid w:val="00C62AA5"/>
    <w:rsid w:val="00C65DA4"/>
    <w:rsid w:val="00C66C2F"/>
    <w:rsid w:val="00C7006D"/>
    <w:rsid w:val="00C74795"/>
    <w:rsid w:val="00C75340"/>
    <w:rsid w:val="00C75B62"/>
    <w:rsid w:val="00C80F6B"/>
    <w:rsid w:val="00C82E1F"/>
    <w:rsid w:val="00C902DB"/>
    <w:rsid w:val="00C91B6C"/>
    <w:rsid w:val="00C93CAB"/>
    <w:rsid w:val="00C94124"/>
    <w:rsid w:val="00C95245"/>
    <w:rsid w:val="00C9677F"/>
    <w:rsid w:val="00CA1C51"/>
    <w:rsid w:val="00CA3120"/>
    <w:rsid w:val="00CA4899"/>
    <w:rsid w:val="00CB0E4F"/>
    <w:rsid w:val="00CB1B9E"/>
    <w:rsid w:val="00CB504B"/>
    <w:rsid w:val="00CC0506"/>
    <w:rsid w:val="00CD151A"/>
    <w:rsid w:val="00CD1E54"/>
    <w:rsid w:val="00CE24BF"/>
    <w:rsid w:val="00CE2555"/>
    <w:rsid w:val="00CF0E39"/>
    <w:rsid w:val="00D022CB"/>
    <w:rsid w:val="00D04679"/>
    <w:rsid w:val="00D07945"/>
    <w:rsid w:val="00D07A04"/>
    <w:rsid w:val="00D07C61"/>
    <w:rsid w:val="00D11B0F"/>
    <w:rsid w:val="00D14B6F"/>
    <w:rsid w:val="00D243B2"/>
    <w:rsid w:val="00D35A3F"/>
    <w:rsid w:val="00D42AE4"/>
    <w:rsid w:val="00D43E87"/>
    <w:rsid w:val="00D50036"/>
    <w:rsid w:val="00D52A48"/>
    <w:rsid w:val="00D62D75"/>
    <w:rsid w:val="00D6524F"/>
    <w:rsid w:val="00D717A9"/>
    <w:rsid w:val="00D7778D"/>
    <w:rsid w:val="00D90A08"/>
    <w:rsid w:val="00D94B46"/>
    <w:rsid w:val="00DA3354"/>
    <w:rsid w:val="00DB0D6E"/>
    <w:rsid w:val="00DC4AF6"/>
    <w:rsid w:val="00DE5C2B"/>
    <w:rsid w:val="00DE6F4C"/>
    <w:rsid w:val="00DF2981"/>
    <w:rsid w:val="00DF33CA"/>
    <w:rsid w:val="00DF3F26"/>
    <w:rsid w:val="00DF43C6"/>
    <w:rsid w:val="00E07E6F"/>
    <w:rsid w:val="00E07F83"/>
    <w:rsid w:val="00E170DE"/>
    <w:rsid w:val="00E2795D"/>
    <w:rsid w:val="00E30242"/>
    <w:rsid w:val="00E33F7C"/>
    <w:rsid w:val="00E40880"/>
    <w:rsid w:val="00E41DE0"/>
    <w:rsid w:val="00E51948"/>
    <w:rsid w:val="00E54013"/>
    <w:rsid w:val="00E555EA"/>
    <w:rsid w:val="00E56404"/>
    <w:rsid w:val="00E57F19"/>
    <w:rsid w:val="00E6013E"/>
    <w:rsid w:val="00E62E72"/>
    <w:rsid w:val="00E70983"/>
    <w:rsid w:val="00E70DD5"/>
    <w:rsid w:val="00E711A4"/>
    <w:rsid w:val="00E7335E"/>
    <w:rsid w:val="00E74514"/>
    <w:rsid w:val="00E7772E"/>
    <w:rsid w:val="00E875ED"/>
    <w:rsid w:val="00E8788A"/>
    <w:rsid w:val="00E906E1"/>
    <w:rsid w:val="00E9138B"/>
    <w:rsid w:val="00E92275"/>
    <w:rsid w:val="00E963A4"/>
    <w:rsid w:val="00E972CE"/>
    <w:rsid w:val="00EA2488"/>
    <w:rsid w:val="00EA3496"/>
    <w:rsid w:val="00EA3B3E"/>
    <w:rsid w:val="00EB2C4B"/>
    <w:rsid w:val="00EB47E8"/>
    <w:rsid w:val="00EC045F"/>
    <w:rsid w:val="00EC3E36"/>
    <w:rsid w:val="00EC6769"/>
    <w:rsid w:val="00EC7B81"/>
    <w:rsid w:val="00ED09D4"/>
    <w:rsid w:val="00ED1E44"/>
    <w:rsid w:val="00ED413E"/>
    <w:rsid w:val="00ED661C"/>
    <w:rsid w:val="00ED7DC2"/>
    <w:rsid w:val="00EE2884"/>
    <w:rsid w:val="00EE4F77"/>
    <w:rsid w:val="00EE5A51"/>
    <w:rsid w:val="00EF2FC7"/>
    <w:rsid w:val="00EF7BC3"/>
    <w:rsid w:val="00F011E1"/>
    <w:rsid w:val="00F05608"/>
    <w:rsid w:val="00F07B13"/>
    <w:rsid w:val="00F07C24"/>
    <w:rsid w:val="00F10ECE"/>
    <w:rsid w:val="00F13671"/>
    <w:rsid w:val="00F1508D"/>
    <w:rsid w:val="00F15B51"/>
    <w:rsid w:val="00F30D4E"/>
    <w:rsid w:val="00F329E1"/>
    <w:rsid w:val="00F3397C"/>
    <w:rsid w:val="00F425A8"/>
    <w:rsid w:val="00F43987"/>
    <w:rsid w:val="00F474A8"/>
    <w:rsid w:val="00F5507E"/>
    <w:rsid w:val="00F62A56"/>
    <w:rsid w:val="00F63563"/>
    <w:rsid w:val="00F64A67"/>
    <w:rsid w:val="00F65509"/>
    <w:rsid w:val="00F6781E"/>
    <w:rsid w:val="00F71835"/>
    <w:rsid w:val="00F779D1"/>
    <w:rsid w:val="00F77B35"/>
    <w:rsid w:val="00F8471C"/>
    <w:rsid w:val="00F84A53"/>
    <w:rsid w:val="00F84E8E"/>
    <w:rsid w:val="00F85B80"/>
    <w:rsid w:val="00F92E7C"/>
    <w:rsid w:val="00F92F50"/>
    <w:rsid w:val="00F96BC0"/>
    <w:rsid w:val="00FA2884"/>
    <w:rsid w:val="00FA320C"/>
    <w:rsid w:val="00FA3B0C"/>
    <w:rsid w:val="00FA4029"/>
    <w:rsid w:val="00FA4BED"/>
    <w:rsid w:val="00FA5B12"/>
    <w:rsid w:val="00FA6031"/>
    <w:rsid w:val="00FB1F32"/>
    <w:rsid w:val="00FB514C"/>
    <w:rsid w:val="00FC1462"/>
    <w:rsid w:val="00FC5931"/>
    <w:rsid w:val="00FC60CF"/>
    <w:rsid w:val="00FD0364"/>
    <w:rsid w:val="00FD0860"/>
    <w:rsid w:val="00FD7895"/>
    <w:rsid w:val="00FE02DA"/>
    <w:rsid w:val="00FE1286"/>
    <w:rsid w:val="00FF0D95"/>
    <w:rsid w:val="00FF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59F0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3B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B383B"/>
    <w:pPr>
      <w:keepNext/>
      <w:keepLines/>
      <w:pageBreakBefore/>
      <w:numPr>
        <w:numId w:val="1"/>
      </w:numPr>
      <w:tabs>
        <w:tab w:val="left" w:pos="540"/>
      </w:tabs>
      <w:spacing w:before="240" w:after="24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5ED"/>
    <w:pPr>
      <w:keepNext/>
      <w:keepLines/>
      <w:numPr>
        <w:ilvl w:val="1"/>
        <w:numId w:val="1"/>
      </w:numPr>
      <w:spacing w:before="200" w:line="276" w:lineRule="auto"/>
      <w:ind w:left="810" w:hanging="81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5ED"/>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E875ED"/>
    <w:pPr>
      <w:keepNext/>
      <w:keepLines/>
      <w:numPr>
        <w:ilvl w:val="3"/>
        <w:numId w:val="1"/>
      </w:numPr>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E875ED"/>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E875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5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5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5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5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75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5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5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5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5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5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875ED"/>
    <w:pPr>
      <w:spacing w:before="120" w:line="276"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E875ED"/>
    <w:rPr>
      <w:rFonts w:ascii="Tahoma" w:hAnsi="Tahoma" w:cs="Tahoma"/>
      <w:sz w:val="16"/>
      <w:szCs w:val="16"/>
    </w:rPr>
  </w:style>
  <w:style w:type="character" w:customStyle="1" w:styleId="BalloonTextChar">
    <w:name w:val="Balloon Text Char"/>
    <w:basedOn w:val="DefaultParagraphFont"/>
    <w:link w:val="BalloonText"/>
    <w:uiPriority w:val="99"/>
    <w:semiHidden/>
    <w:rsid w:val="00E875ED"/>
    <w:rPr>
      <w:rFonts w:ascii="Tahoma" w:hAnsi="Tahoma" w:cs="Tahoma"/>
      <w:sz w:val="16"/>
      <w:szCs w:val="16"/>
    </w:rPr>
  </w:style>
  <w:style w:type="table" w:styleId="TableGrid">
    <w:name w:val="Table Grid"/>
    <w:basedOn w:val="TableNormal"/>
    <w:uiPriority w:val="59"/>
    <w:rsid w:val="00E875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875ED"/>
    <w:pPr>
      <w:spacing w:before="120"/>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875ED"/>
    <w:rPr>
      <w:sz w:val="20"/>
      <w:szCs w:val="20"/>
    </w:rPr>
  </w:style>
  <w:style w:type="character" w:styleId="FootnoteReference">
    <w:name w:val="footnote reference"/>
    <w:basedOn w:val="DefaultParagraphFont"/>
    <w:uiPriority w:val="99"/>
    <w:semiHidden/>
    <w:unhideWhenUsed/>
    <w:rsid w:val="00E875ED"/>
    <w:rPr>
      <w:vertAlign w:val="superscript"/>
    </w:rPr>
  </w:style>
  <w:style w:type="paragraph" w:styleId="Header">
    <w:name w:val="header"/>
    <w:basedOn w:val="Normal"/>
    <w:link w:val="HeaderChar"/>
    <w:uiPriority w:val="99"/>
    <w:unhideWhenUsed/>
    <w:rsid w:val="00E875ED"/>
    <w:pPr>
      <w:tabs>
        <w:tab w:val="center" w:pos="4680"/>
        <w:tab w:val="right" w:pos="9360"/>
      </w:tabs>
      <w:spacing w:before="120"/>
    </w:pPr>
    <w:rPr>
      <w:rFonts w:asciiTheme="minorHAnsi" w:hAnsiTheme="minorHAnsi" w:cstheme="minorBidi"/>
      <w:sz w:val="22"/>
      <w:szCs w:val="22"/>
    </w:rPr>
  </w:style>
  <w:style w:type="character" w:customStyle="1" w:styleId="HeaderChar">
    <w:name w:val="Header Char"/>
    <w:basedOn w:val="DefaultParagraphFont"/>
    <w:link w:val="Header"/>
    <w:uiPriority w:val="99"/>
    <w:rsid w:val="00E875ED"/>
  </w:style>
  <w:style w:type="paragraph" w:styleId="Footer">
    <w:name w:val="footer"/>
    <w:basedOn w:val="Normal"/>
    <w:link w:val="FooterChar"/>
    <w:uiPriority w:val="99"/>
    <w:unhideWhenUsed/>
    <w:rsid w:val="00E875ED"/>
    <w:pPr>
      <w:tabs>
        <w:tab w:val="center" w:pos="4680"/>
        <w:tab w:val="right" w:pos="9360"/>
      </w:tabs>
      <w:spacing w:before="120"/>
    </w:pPr>
    <w:rPr>
      <w:rFonts w:asciiTheme="minorHAnsi" w:hAnsiTheme="minorHAnsi" w:cstheme="minorBidi"/>
      <w:sz w:val="22"/>
      <w:szCs w:val="22"/>
    </w:rPr>
  </w:style>
  <w:style w:type="character" w:customStyle="1" w:styleId="FooterChar">
    <w:name w:val="Footer Char"/>
    <w:basedOn w:val="DefaultParagraphFont"/>
    <w:link w:val="Footer"/>
    <w:uiPriority w:val="99"/>
    <w:rsid w:val="00E875ED"/>
  </w:style>
  <w:style w:type="paragraph" w:styleId="NoSpacing">
    <w:name w:val="No Spacing"/>
    <w:link w:val="NoSpacingChar"/>
    <w:uiPriority w:val="1"/>
    <w:qFormat/>
    <w:rsid w:val="00E875ED"/>
    <w:pPr>
      <w:spacing w:after="0" w:line="240" w:lineRule="auto"/>
    </w:pPr>
  </w:style>
  <w:style w:type="character" w:styleId="Hyperlink">
    <w:name w:val="Hyperlink"/>
    <w:basedOn w:val="DefaultParagraphFont"/>
    <w:uiPriority w:val="99"/>
    <w:unhideWhenUsed/>
    <w:rsid w:val="00E875ED"/>
    <w:rPr>
      <w:color w:val="0000FF" w:themeColor="hyperlink"/>
      <w:u w:val="single"/>
    </w:rPr>
  </w:style>
  <w:style w:type="paragraph" w:styleId="TOCHeading">
    <w:name w:val="TOC Heading"/>
    <w:basedOn w:val="Heading1"/>
    <w:next w:val="Normal"/>
    <w:uiPriority w:val="39"/>
    <w:unhideWhenUsed/>
    <w:qFormat/>
    <w:rsid w:val="00E875ED"/>
    <w:pPr>
      <w:outlineLvl w:val="9"/>
    </w:pPr>
  </w:style>
  <w:style w:type="paragraph" w:styleId="TOC1">
    <w:name w:val="toc 1"/>
    <w:basedOn w:val="Normal"/>
    <w:next w:val="Normal"/>
    <w:autoRedefine/>
    <w:uiPriority w:val="39"/>
    <w:unhideWhenUsed/>
    <w:rsid w:val="00E875ED"/>
    <w:pPr>
      <w:spacing w:before="120" w:after="100" w:line="276" w:lineRule="auto"/>
    </w:pPr>
    <w:rPr>
      <w:rFonts w:asciiTheme="minorHAnsi" w:hAnsiTheme="minorHAnsi" w:cstheme="minorBidi"/>
      <w:sz w:val="22"/>
      <w:szCs w:val="22"/>
    </w:rPr>
  </w:style>
  <w:style w:type="paragraph" w:customStyle="1" w:styleId="SBACTableText">
    <w:name w:val="SBAC_Table Text"/>
    <w:basedOn w:val="Normal"/>
    <w:qFormat/>
    <w:rsid w:val="00E875ED"/>
    <w:pPr>
      <w:spacing w:after="60"/>
    </w:pPr>
    <w:rPr>
      <w:rFonts w:ascii="Franklin Gothic Book" w:hAnsi="Franklin Gothic Book" w:cstheme="minorBidi"/>
      <w:sz w:val="20"/>
      <w:szCs w:val="20"/>
    </w:rPr>
  </w:style>
  <w:style w:type="paragraph" w:customStyle="1" w:styleId="SBACTableHeaderRow">
    <w:name w:val="SBAC_Table Header Row"/>
    <w:link w:val="SBACTableHeaderRowChar"/>
    <w:qFormat/>
    <w:rsid w:val="00E875ED"/>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E875ED"/>
    <w:rPr>
      <w:rFonts w:ascii="Franklin Gothic Book" w:hAnsi="Franklin Gothic Book"/>
      <w:b/>
      <w:sz w:val="20"/>
      <w:szCs w:val="20"/>
    </w:rPr>
  </w:style>
  <w:style w:type="paragraph" w:customStyle="1" w:styleId="Default">
    <w:name w:val="Default"/>
    <w:rsid w:val="00E875E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875ED"/>
    <w:pPr>
      <w:spacing w:before="100" w:beforeAutospacing="1" w:after="100" w:afterAutospacing="1"/>
    </w:pPr>
    <w:rPr>
      <w:rFonts w:eastAsiaTheme="minorEastAsia"/>
    </w:rPr>
  </w:style>
  <w:style w:type="paragraph" w:styleId="TOC2">
    <w:name w:val="toc 2"/>
    <w:basedOn w:val="Normal"/>
    <w:next w:val="Normal"/>
    <w:autoRedefine/>
    <w:uiPriority w:val="39"/>
    <w:unhideWhenUsed/>
    <w:rsid w:val="00E875ED"/>
    <w:pPr>
      <w:spacing w:before="120" w:after="100" w:line="276" w:lineRule="auto"/>
      <w:ind w:left="220"/>
    </w:pPr>
    <w:rPr>
      <w:rFonts w:asciiTheme="minorHAnsi" w:hAnsiTheme="minorHAnsi" w:cstheme="minorBidi"/>
      <w:sz w:val="22"/>
      <w:szCs w:val="22"/>
    </w:rPr>
  </w:style>
  <w:style w:type="paragraph" w:styleId="Caption">
    <w:name w:val="caption"/>
    <w:basedOn w:val="Normal"/>
    <w:next w:val="Normal"/>
    <w:uiPriority w:val="35"/>
    <w:unhideWhenUsed/>
    <w:qFormat/>
    <w:rsid w:val="00E875ED"/>
    <w:pPr>
      <w:spacing w:after="200"/>
      <w:jc w:val="center"/>
    </w:pPr>
    <w:rPr>
      <w:rFonts w:asciiTheme="minorHAnsi" w:hAnsiTheme="minorHAnsi" w:cstheme="minorBidi"/>
      <w:bCs/>
      <w:color w:val="000000" w:themeColor="text1"/>
      <w:sz w:val="18"/>
      <w:szCs w:val="18"/>
      <w:u w:val="single"/>
    </w:rPr>
  </w:style>
  <w:style w:type="paragraph" w:styleId="TOC3">
    <w:name w:val="toc 3"/>
    <w:basedOn w:val="Normal"/>
    <w:next w:val="Normal"/>
    <w:autoRedefine/>
    <w:uiPriority w:val="39"/>
    <w:unhideWhenUsed/>
    <w:rsid w:val="00E875ED"/>
    <w:pPr>
      <w:spacing w:before="120" w:after="100" w:line="276" w:lineRule="auto"/>
      <w:ind w:left="440"/>
    </w:pPr>
    <w:rPr>
      <w:rFonts w:asciiTheme="minorHAnsi" w:hAnsiTheme="minorHAnsi" w:cstheme="minorBidi"/>
      <w:sz w:val="22"/>
      <w:szCs w:val="22"/>
    </w:rPr>
  </w:style>
  <w:style w:type="paragraph" w:styleId="TableofFigures">
    <w:name w:val="table of figures"/>
    <w:basedOn w:val="Normal"/>
    <w:next w:val="Normal"/>
    <w:uiPriority w:val="99"/>
    <w:unhideWhenUsed/>
    <w:rsid w:val="00E875ED"/>
    <w:pPr>
      <w:spacing w:before="120" w:line="276" w:lineRule="auto"/>
    </w:pPr>
    <w:rPr>
      <w:rFonts w:asciiTheme="minorHAnsi" w:hAnsiTheme="minorHAnsi" w:cstheme="minorBidi"/>
      <w:sz w:val="22"/>
      <w:szCs w:val="22"/>
    </w:rPr>
  </w:style>
  <w:style w:type="paragraph" w:customStyle="1" w:styleId="Part">
    <w:name w:val="Part"/>
    <w:basedOn w:val="NoSpacing"/>
    <w:next w:val="NoSpacing"/>
    <w:link w:val="PartChar"/>
    <w:qFormat/>
    <w:rsid w:val="00E875ED"/>
    <w:pPr>
      <w:keepNext/>
      <w:widowControl w:val="0"/>
    </w:pPr>
    <w:rPr>
      <w:rFonts w:eastAsiaTheme="minorEastAsia"/>
      <w:b/>
    </w:rPr>
  </w:style>
  <w:style w:type="character" w:customStyle="1" w:styleId="NoSpacingChar">
    <w:name w:val="No Spacing Char"/>
    <w:basedOn w:val="DefaultParagraphFont"/>
    <w:link w:val="NoSpacing"/>
    <w:uiPriority w:val="1"/>
    <w:rsid w:val="00E875ED"/>
  </w:style>
  <w:style w:type="character" w:customStyle="1" w:styleId="PartChar">
    <w:name w:val="Part Char"/>
    <w:basedOn w:val="NoSpacingChar"/>
    <w:link w:val="Part"/>
    <w:rsid w:val="00E875ED"/>
    <w:rPr>
      <w:rFonts w:eastAsiaTheme="minorEastAsia"/>
      <w:b/>
    </w:rPr>
  </w:style>
  <w:style w:type="character" w:styleId="CommentReference">
    <w:name w:val="annotation reference"/>
    <w:basedOn w:val="DefaultParagraphFont"/>
    <w:uiPriority w:val="99"/>
    <w:semiHidden/>
    <w:unhideWhenUsed/>
    <w:rsid w:val="00E875ED"/>
    <w:rPr>
      <w:sz w:val="16"/>
      <w:szCs w:val="16"/>
    </w:rPr>
  </w:style>
  <w:style w:type="paragraph" w:styleId="CommentText">
    <w:name w:val="annotation text"/>
    <w:basedOn w:val="Normal"/>
    <w:link w:val="CommentTextChar"/>
    <w:uiPriority w:val="99"/>
    <w:semiHidden/>
    <w:unhideWhenUsed/>
    <w:rsid w:val="00E875ED"/>
    <w:pPr>
      <w:spacing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E875ED"/>
    <w:rPr>
      <w:rFonts w:eastAsiaTheme="minorEastAsia"/>
      <w:sz w:val="20"/>
      <w:szCs w:val="20"/>
    </w:rPr>
  </w:style>
  <w:style w:type="paragraph" w:styleId="EndnoteText">
    <w:name w:val="endnote text"/>
    <w:basedOn w:val="Normal"/>
    <w:link w:val="EndnoteTextChar"/>
    <w:uiPriority w:val="99"/>
    <w:semiHidden/>
    <w:unhideWhenUsed/>
    <w:rsid w:val="00E875ED"/>
    <w:rPr>
      <w:sz w:val="20"/>
      <w:szCs w:val="20"/>
    </w:rPr>
  </w:style>
  <w:style w:type="character" w:customStyle="1" w:styleId="EndnoteTextChar">
    <w:name w:val="Endnote Text Char"/>
    <w:basedOn w:val="DefaultParagraphFont"/>
    <w:link w:val="EndnoteText"/>
    <w:uiPriority w:val="99"/>
    <w:semiHidden/>
    <w:rsid w:val="00E875ED"/>
    <w:rPr>
      <w:sz w:val="20"/>
      <w:szCs w:val="20"/>
    </w:rPr>
  </w:style>
  <w:style w:type="character" w:styleId="EndnoteReference">
    <w:name w:val="endnote reference"/>
    <w:basedOn w:val="DefaultParagraphFont"/>
    <w:uiPriority w:val="99"/>
    <w:semiHidden/>
    <w:unhideWhenUsed/>
    <w:rsid w:val="00E875ED"/>
    <w:rPr>
      <w:vertAlign w:val="superscript"/>
    </w:rPr>
  </w:style>
  <w:style w:type="paragraph" w:styleId="CommentSubject">
    <w:name w:val="annotation subject"/>
    <w:basedOn w:val="CommentText"/>
    <w:next w:val="CommentText"/>
    <w:link w:val="CommentSubjectChar"/>
    <w:uiPriority w:val="99"/>
    <w:semiHidden/>
    <w:unhideWhenUsed/>
    <w:rsid w:val="00E875ED"/>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E875ED"/>
    <w:rPr>
      <w:rFonts w:eastAsiaTheme="minorEastAsia"/>
      <w:b/>
      <w:bCs/>
      <w:sz w:val="20"/>
      <w:szCs w:val="20"/>
    </w:rPr>
  </w:style>
  <w:style w:type="table" w:customStyle="1" w:styleId="GridTable4-Accent11">
    <w:name w:val="Grid Table 4 - Accent 11"/>
    <w:basedOn w:val="TableNormal"/>
    <w:uiPriority w:val="49"/>
    <w:rsid w:val="006D4B4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94">
      <w:bodyDiv w:val="1"/>
      <w:marLeft w:val="0"/>
      <w:marRight w:val="0"/>
      <w:marTop w:val="0"/>
      <w:marBottom w:val="0"/>
      <w:divBdr>
        <w:top w:val="none" w:sz="0" w:space="0" w:color="auto"/>
        <w:left w:val="none" w:sz="0" w:space="0" w:color="auto"/>
        <w:bottom w:val="none" w:sz="0" w:space="0" w:color="auto"/>
        <w:right w:val="none" w:sz="0" w:space="0" w:color="auto"/>
      </w:divBdr>
    </w:div>
    <w:div w:id="197284190">
      <w:bodyDiv w:val="1"/>
      <w:marLeft w:val="0"/>
      <w:marRight w:val="0"/>
      <w:marTop w:val="0"/>
      <w:marBottom w:val="0"/>
      <w:divBdr>
        <w:top w:val="none" w:sz="0" w:space="0" w:color="auto"/>
        <w:left w:val="none" w:sz="0" w:space="0" w:color="auto"/>
        <w:bottom w:val="none" w:sz="0" w:space="0" w:color="auto"/>
        <w:right w:val="none" w:sz="0" w:space="0" w:color="auto"/>
      </w:divBdr>
    </w:div>
    <w:div w:id="228468273">
      <w:bodyDiv w:val="1"/>
      <w:marLeft w:val="0"/>
      <w:marRight w:val="0"/>
      <w:marTop w:val="0"/>
      <w:marBottom w:val="0"/>
      <w:divBdr>
        <w:top w:val="none" w:sz="0" w:space="0" w:color="auto"/>
        <w:left w:val="none" w:sz="0" w:space="0" w:color="auto"/>
        <w:bottom w:val="none" w:sz="0" w:space="0" w:color="auto"/>
        <w:right w:val="none" w:sz="0" w:space="0" w:color="auto"/>
      </w:divBdr>
    </w:div>
    <w:div w:id="299187947">
      <w:bodyDiv w:val="1"/>
      <w:marLeft w:val="0"/>
      <w:marRight w:val="0"/>
      <w:marTop w:val="0"/>
      <w:marBottom w:val="0"/>
      <w:divBdr>
        <w:top w:val="none" w:sz="0" w:space="0" w:color="auto"/>
        <w:left w:val="none" w:sz="0" w:space="0" w:color="auto"/>
        <w:bottom w:val="none" w:sz="0" w:space="0" w:color="auto"/>
        <w:right w:val="none" w:sz="0" w:space="0" w:color="auto"/>
      </w:divBdr>
    </w:div>
    <w:div w:id="317418577">
      <w:bodyDiv w:val="1"/>
      <w:marLeft w:val="0"/>
      <w:marRight w:val="0"/>
      <w:marTop w:val="0"/>
      <w:marBottom w:val="0"/>
      <w:divBdr>
        <w:top w:val="none" w:sz="0" w:space="0" w:color="auto"/>
        <w:left w:val="none" w:sz="0" w:space="0" w:color="auto"/>
        <w:bottom w:val="none" w:sz="0" w:space="0" w:color="auto"/>
        <w:right w:val="none" w:sz="0" w:space="0" w:color="auto"/>
      </w:divBdr>
    </w:div>
    <w:div w:id="353850692">
      <w:bodyDiv w:val="1"/>
      <w:marLeft w:val="0"/>
      <w:marRight w:val="0"/>
      <w:marTop w:val="0"/>
      <w:marBottom w:val="0"/>
      <w:divBdr>
        <w:top w:val="none" w:sz="0" w:space="0" w:color="auto"/>
        <w:left w:val="none" w:sz="0" w:space="0" w:color="auto"/>
        <w:bottom w:val="none" w:sz="0" w:space="0" w:color="auto"/>
        <w:right w:val="none" w:sz="0" w:space="0" w:color="auto"/>
      </w:divBdr>
    </w:div>
    <w:div w:id="416904961">
      <w:bodyDiv w:val="1"/>
      <w:marLeft w:val="0"/>
      <w:marRight w:val="0"/>
      <w:marTop w:val="0"/>
      <w:marBottom w:val="0"/>
      <w:divBdr>
        <w:top w:val="none" w:sz="0" w:space="0" w:color="auto"/>
        <w:left w:val="none" w:sz="0" w:space="0" w:color="auto"/>
        <w:bottom w:val="none" w:sz="0" w:space="0" w:color="auto"/>
        <w:right w:val="none" w:sz="0" w:space="0" w:color="auto"/>
      </w:divBdr>
    </w:div>
    <w:div w:id="584723897">
      <w:bodyDiv w:val="1"/>
      <w:marLeft w:val="0"/>
      <w:marRight w:val="0"/>
      <w:marTop w:val="0"/>
      <w:marBottom w:val="0"/>
      <w:divBdr>
        <w:top w:val="none" w:sz="0" w:space="0" w:color="auto"/>
        <w:left w:val="none" w:sz="0" w:space="0" w:color="auto"/>
        <w:bottom w:val="none" w:sz="0" w:space="0" w:color="auto"/>
        <w:right w:val="none" w:sz="0" w:space="0" w:color="auto"/>
      </w:divBdr>
    </w:div>
    <w:div w:id="763964075">
      <w:bodyDiv w:val="1"/>
      <w:marLeft w:val="0"/>
      <w:marRight w:val="0"/>
      <w:marTop w:val="0"/>
      <w:marBottom w:val="0"/>
      <w:divBdr>
        <w:top w:val="none" w:sz="0" w:space="0" w:color="auto"/>
        <w:left w:val="none" w:sz="0" w:space="0" w:color="auto"/>
        <w:bottom w:val="none" w:sz="0" w:space="0" w:color="auto"/>
        <w:right w:val="none" w:sz="0" w:space="0" w:color="auto"/>
      </w:divBdr>
    </w:div>
    <w:div w:id="855726074">
      <w:bodyDiv w:val="1"/>
      <w:marLeft w:val="0"/>
      <w:marRight w:val="0"/>
      <w:marTop w:val="0"/>
      <w:marBottom w:val="0"/>
      <w:divBdr>
        <w:top w:val="none" w:sz="0" w:space="0" w:color="auto"/>
        <w:left w:val="none" w:sz="0" w:space="0" w:color="auto"/>
        <w:bottom w:val="none" w:sz="0" w:space="0" w:color="auto"/>
        <w:right w:val="none" w:sz="0" w:space="0" w:color="auto"/>
      </w:divBdr>
    </w:div>
    <w:div w:id="860703593">
      <w:bodyDiv w:val="1"/>
      <w:marLeft w:val="0"/>
      <w:marRight w:val="0"/>
      <w:marTop w:val="0"/>
      <w:marBottom w:val="0"/>
      <w:divBdr>
        <w:top w:val="none" w:sz="0" w:space="0" w:color="auto"/>
        <w:left w:val="none" w:sz="0" w:space="0" w:color="auto"/>
        <w:bottom w:val="none" w:sz="0" w:space="0" w:color="auto"/>
        <w:right w:val="none" w:sz="0" w:space="0" w:color="auto"/>
      </w:divBdr>
    </w:div>
    <w:div w:id="869344116">
      <w:bodyDiv w:val="1"/>
      <w:marLeft w:val="0"/>
      <w:marRight w:val="0"/>
      <w:marTop w:val="0"/>
      <w:marBottom w:val="0"/>
      <w:divBdr>
        <w:top w:val="none" w:sz="0" w:space="0" w:color="auto"/>
        <w:left w:val="none" w:sz="0" w:space="0" w:color="auto"/>
        <w:bottom w:val="none" w:sz="0" w:space="0" w:color="auto"/>
        <w:right w:val="none" w:sz="0" w:space="0" w:color="auto"/>
      </w:divBdr>
    </w:div>
    <w:div w:id="923611424">
      <w:bodyDiv w:val="1"/>
      <w:marLeft w:val="0"/>
      <w:marRight w:val="0"/>
      <w:marTop w:val="0"/>
      <w:marBottom w:val="0"/>
      <w:divBdr>
        <w:top w:val="none" w:sz="0" w:space="0" w:color="auto"/>
        <w:left w:val="none" w:sz="0" w:space="0" w:color="auto"/>
        <w:bottom w:val="none" w:sz="0" w:space="0" w:color="auto"/>
        <w:right w:val="none" w:sz="0" w:space="0" w:color="auto"/>
      </w:divBdr>
    </w:div>
    <w:div w:id="940799309">
      <w:bodyDiv w:val="1"/>
      <w:marLeft w:val="0"/>
      <w:marRight w:val="0"/>
      <w:marTop w:val="0"/>
      <w:marBottom w:val="0"/>
      <w:divBdr>
        <w:top w:val="none" w:sz="0" w:space="0" w:color="auto"/>
        <w:left w:val="none" w:sz="0" w:space="0" w:color="auto"/>
        <w:bottom w:val="none" w:sz="0" w:space="0" w:color="auto"/>
        <w:right w:val="none" w:sz="0" w:space="0" w:color="auto"/>
      </w:divBdr>
    </w:div>
    <w:div w:id="1187527792">
      <w:bodyDiv w:val="1"/>
      <w:marLeft w:val="0"/>
      <w:marRight w:val="0"/>
      <w:marTop w:val="0"/>
      <w:marBottom w:val="0"/>
      <w:divBdr>
        <w:top w:val="none" w:sz="0" w:space="0" w:color="auto"/>
        <w:left w:val="none" w:sz="0" w:space="0" w:color="auto"/>
        <w:bottom w:val="none" w:sz="0" w:space="0" w:color="auto"/>
        <w:right w:val="none" w:sz="0" w:space="0" w:color="auto"/>
      </w:divBdr>
    </w:div>
    <w:div w:id="1323974189">
      <w:bodyDiv w:val="1"/>
      <w:marLeft w:val="0"/>
      <w:marRight w:val="0"/>
      <w:marTop w:val="0"/>
      <w:marBottom w:val="0"/>
      <w:divBdr>
        <w:top w:val="none" w:sz="0" w:space="0" w:color="auto"/>
        <w:left w:val="none" w:sz="0" w:space="0" w:color="auto"/>
        <w:bottom w:val="none" w:sz="0" w:space="0" w:color="auto"/>
        <w:right w:val="none" w:sz="0" w:space="0" w:color="auto"/>
      </w:divBdr>
    </w:div>
    <w:div w:id="1571382031">
      <w:bodyDiv w:val="1"/>
      <w:marLeft w:val="0"/>
      <w:marRight w:val="0"/>
      <w:marTop w:val="0"/>
      <w:marBottom w:val="0"/>
      <w:divBdr>
        <w:top w:val="none" w:sz="0" w:space="0" w:color="auto"/>
        <w:left w:val="none" w:sz="0" w:space="0" w:color="auto"/>
        <w:bottom w:val="none" w:sz="0" w:space="0" w:color="auto"/>
        <w:right w:val="none" w:sz="0" w:space="0" w:color="auto"/>
      </w:divBdr>
    </w:div>
    <w:div w:id="1822308536">
      <w:bodyDiv w:val="1"/>
      <w:marLeft w:val="0"/>
      <w:marRight w:val="0"/>
      <w:marTop w:val="0"/>
      <w:marBottom w:val="0"/>
      <w:divBdr>
        <w:top w:val="none" w:sz="0" w:space="0" w:color="auto"/>
        <w:left w:val="none" w:sz="0" w:space="0" w:color="auto"/>
        <w:bottom w:val="none" w:sz="0" w:space="0" w:color="auto"/>
        <w:right w:val="none" w:sz="0" w:space="0" w:color="auto"/>
      </w:divBdr>
    </w:div>
    <w:div w:id="1829055058">
      <w:bodyDiv w:val="1"/>
      <w:marLeft w:val="0"/>
      <w:marRight w:val="0"/>
      <w:marTop w:val="0"/>
      <w:marBottom w:val="0"/>
      <w:divBdr>
        <w:top w:val="none" w:sz="0" w:space="0" w:color="auto"/>
        <w:left w:val="none" w:sz="0" w:space="0" w:color="auto"/>
        <w:bottom w:val="none" w:sz="0" w:space="0" w:color="auto"/>
        <w:right w:val="none" w:sz="0" w:space="0" w:color="auto"/>
      </w:divBdr>
    </w:div>
    <w:div w:id="1935478000">
      <w:bodyDiv w:val="1"/>
      <w:marLeft w:val="0"/>
      <w:marRight w:val="0"/>
      <w:marTop w:val="0"/>
      <w:marBottom w:val="0"/>
      <w:divBdr>
        <w:top w:val="none" w:sz="0" w:space="0" w:color="auto"/>
        <w:left w:val="none" w:sz="0" w:space="0" w:color="auto"/>
        <w:bottom w:val="none" w:sz="0" w:space="0" w:color="auto"/>
        <w:right w:val="none" w:sz="0" w:space="0" w:color="auto"/>
      </w:divBdr>
    </w:div>
    <w:div w:id="194263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C209E-9354-6840-A8DB-1EE896822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18</Pages>
  <Words>3923</Words>
  <Characters>22366</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dlopezdequintana</dc:creator>
  <cp:keywords/>
  <dc:description/>
  <cp:lastModifiedBy>Rami Levy</cp:lastModifiedBy>
  <cp:revision>46</cp:revision>
  <cp:lastPrinted>2014-06-25T13:48:00Z</cp:lastPrinted>
  <dcterms:created xsi:type="dcterms:W3CDTF">2015-09-17T16:59:00Z</dcterms:created>
  <dcterms:modified xsi:type="dcterms:W3CDTF">2016-04-12T17:41:00Z</dcterms:modified>
</cp:coreProperties>
</file>