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D6198" w14:textId="77777777" w:rsidR="00BA4894" w:rsidRDefault="00C501EA" w:rsidP="000B33C0">
      <w:pPr>
        <w:pStyle w:val="Title"/>
      </w:pPr>
      <w:r>
        <w:t>Smar</w:t>
      </w:r>
      <w:r w:rsidR="006C14C4">
        <w:t>t</w:t>
      </w:r>
      <w:r>
        <w:t xml:space="preserve">er Balanced </w:t>
      </w:r>
      <w:r w:rsidR="004078DE">
        <w:t>Assessment Consortium</w:t>
      </w:r>
    </w:p>
    <w:p w14:paraId="7BE5DF41" w14:textId="77777777" w:rsidR="004078DE" w:rsidRDefault="005302AF" w:rsidP="000B33C0">
      <w:pPr>
        <w:pStyle w:val="Subtitle"/>
      </w:pPr>
      <w:r>
        <w:t>TDS Admin</w:t>
      </w:r>
      <w:r w:rsidR="00397A1D">
        <w:t xml:space="preserve"> User Guide</w:t>
      </w:r>
    </w:p>
    <w:p w14:paraId="3CB2B50D" w14:textId="77777777" w:rsidR="000D19BB" w:rsidRDefault="000D19BB" w:rsidP="00FD7D44">
      <w:pPr>
        <w:pStyle w:val="Date"/>
      </w:pPr>
      <w:r w:rsidRPr="000D19BB">
        <w:t xml:space="preserve">Published </w:t>
      </w:r>
      <w:r w:rsidR="005302AF">
        <w:fldChar w:fldCharType="begin"/>
      </w:r>
      <w:r w:rsidR="005302AF">
        <w:instrText xml:space="preserve"> DATE \@ "M/d/yyyy" </w:instrText>
      </w:r>
      <w:r w:rsidR="005302AF">
        <w:fldChar w:fldCharType="separate"/>
      </w:r>
      <w:r w:rsidR="0014023A">
        <w:rPr>
          <w:noProof/>
        </w:rPr>
        <w:t>5/25/2016</w:t>
      </w:r>
      <w:r w:rsidR="005302AF">
        <w:fldChar w:fldCharType="end"/>
      </w:r>
    </w:p>
    <w:p w14:paraId="2ED8980E" w14:textId="77777777" w:rsidR="000D19BB" w:rsidRPr="000D19BB" w:rsidRDefault="000D19BB" w:rsidP="00FD7D44">
      <w:pPr>
        <w:pStyle w:val="Date"/>
        <w:rPr>
          <w:rStyle w:val="Emphasis"/>
        </w:rPr>
      </w:pPr>
      <w:r w:rsidRPr="000D19BB">
        <w:rPr>
          <w:rStyle w:val="Emphasis"/>
        </w:rPr>
        <w:t>Prepared by the American Institutes for Research®</w:t>
      </w:r>
    </w:p>
    <w:p w14:paraId="464E0CE1" w14:textId="77777777" w:rsidR="00BA4894" w:rsidRDefault="000D19BB" w:rsidP="005618BF">
      <w:pPr>
        <w:pStyle w:val="ImageRight"/>
      </w:pPr>
      <w:r w:rsidRPr="0005469A">
        <w:drawing>
          <wp:inline distT="0" distB="0" distL="0" distR="0" wp14:anchorId="3A4DF94F" wp14:editId="5C620F5C">
            <wp:extent cx="914400" cy="343975"/>
            <wp:effectExtent l="19050" t="0" r="0" b="0"/>
            <wp:docPr id="626" name="Picture 14" descr="A_AIR_Logo Stack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AIR_Logo Stacked_RGB.png"/>
                    <pic:cNvPicPr/>
                  </pic:nvPicPr>
                  <pic:blipFill>
                    <a:blip r:embed="rId8" cstate="print"/>
                    <a:stretch>
                      <a:fillRect/>
                    </a:stretch>
                  </pic:blipFill>
                  <pic:spPr>
                    <a:xfrm>
                      <a:off x="0" y="0"/>
                      <a:ext cx="914400" cy="343975"/>
                    </a:xfrm>
                    <a:prstGeom prst="rect">
                      <a:avLst/>
                    </a:prstGeom>
                  </pic:spPr>
                </pic:pic>
              </a:graphicData>
            </a:graphic>
          </wp:inline>
        </w:drawing>
      </w:r>
    </w:p>
    <w:p w14:paraId="3B50EBA1" w14:textId="77777777" w:rsidR="004E25AF" w:rsidRDefault="004E25AF">
      <w:pPr>
        <w:sectPr w:rsidR="004E25AF" w:rsidSect="00F064B5">
          <w:headerReference w:type="default" r:id="rId9"/>
          <w:footerReference w:type="default" r:id="rId10"/>
          <w:pgSz w:w="12240" w:h="15840" w:code="1"/>
          <w:pgMar w:top="1872" w:right="1440" w:bottom="4608" w:left="1440" w:header="720" w:footer="720" w:gutter="0"/>
          <w:cols w:space="720"/>
          <w:docGrid w:linePitch="360"/>
        </w:sectPr>
      </w:pPr>
    </w:p>
    <w:p w14:paraId="2A6C5BCD" w14:textId="77777777" w:rsidR="00DB681F" w:rsidRPr="00084712" w:rsidRDefault="00DB681F" w:rsidP="00125250">
      <w:pPr>
        <w:pStyle w:val="TOAHeading"/>
      </w:pPr>
      <w:r w:rsidRPr="00125250">
        <w:lastRenderedPageBreak/>
        <w:t>Contents</w:t>
      </w:r>
    </w:p>
    <w:p w14:paraId="5AAFA1E5" w14:textId="77777777" w:rsidR="003C7A50" w:rsidRDefault="00235A30">
      <w:pPr>
        <w:pStyle w:val="TOC1"/>
        <w:rPr>
          <w:rFonts w:asciiTheme="minorHAnsi" w:eastAsiaTheme="minorEastAsia" w:hAnsiTheme="minorHAnsi" w:cstheme="minorBidi"/>
          <w:caps w:val="0"/>
          <w:szCs w:val="22"/>
        </w:rPr>
      </w:pPr>
      <w:r w:rsidRPr="00E070CC">
        <w:rPr>
          <w:sz w:val="28"/>
        </w:rPr>
        <w:fldChar w:fldCharType="begin"/>
      </w:r>
      <w:r w:rsidRPr="00E070CC">
        <w:instrText xml:space="preserve"> TOC \o "1-5" \h \z \u </w:instrText>
      </w:r>
      <w:r w:rsidRPr="00E070CC">
        <w:rPr>
          <w:sz w:val="28"/>
        </w:rPr>
        <w:fldChar w:fldCharType="separate"/>
      </w:r>
      <w:hyperlink w:anchor="_Toc451858148" w:history="1">
        <w:r w:rsidR="003C7A50" w:rsidRPr="00701AB1">
          <w:rPr>
            <w:rStyle w:val="Hyperlink"/>
            <w:rFonts w:eastAsiaTheme="majorEastAsia"/>
          </w:rPr>
          <w:t>Introduction to this User Guide</w:t>
        </w:r>
        <w:r w:rsidR="003C7A50">
          <w:rPr>
            <w:webHidden/>
          </w:rPr>
          <w:tab/>
        </w:r>
        <w:r w:rsidR="003C7A50">
          <w:rPr>
            <w:webHidden/>
          </w:rPr>
          <w:fldChar w:fldCharType="begin"/>
        </w:r>
        <w:r w:rsidR="003C7A50">
          <w:rPr>
            <w:webHidden/>
          </w:rPr>
          <w:instrText xml:space="preserve"> PAGEREF _Toc451858148 \h </w:instrText>
        </w:r>
        <w:r w:rsidR="003C7A50">
          <w:rPr>
            <w:webHidden/>
          </w:rPr>
        </w:r>
        <w:r w:rsidR="003C7A50">
          <w:rPr>
            <w:webHidden/>
          </w:rPr>
          <w:fldChar w:fldCharType="separate"/>
        </w:r>
        <w:r w:rsidR="003C7A50">
          <w:rPr>
            <w:webHidden/>
          </w:rPr>
          <w:t>1</w:t>
        </w:r>
        <w:r w:rsidR="003C7A50">
          <w:rPr>
            <w:webHidden/>
          </w:rPr>
          <w:fldChar w:fldCharType="end"/>
        </w:r>
      </w:hyperlink>
    </w:p>
    <w:p w14:paraId="1EE2BEF6" w14:textId="77777777" w:rsidR="003C7A50" w:rsidRDefault="0014023A">
      <w:pPr>
        <w:pStyle w:val="TOC1"/>
        <w:rPr>
          <w:rFonts w:asciiTheme="minorHAnsi" w:eastAsiaTheme="minorEastAsia" w:hAnsiTheme="minorHAnsi" w:cstheme="minorBidi"/>
          <w:caps w:val="0"/>
          <w:szCs w:val="22"/>
        </w:rPr>
      </w:pPr>
      <w:hyperlink w:anchor="_Toc451858149" w:history="1">
        <w:r w:rsidR="003C7A50" w:rsidRPr="00701AB1">
          <w:rPr>
            <w:rStyle w:val="Hyperlink"/>
            <w:rFonts w:eastAsiaTheme="majorEastAsia"/>
          </w:rPr>
          <w:t>Section I. Accessing TDS Admin</w:t>
        </w:r>
        <w:r w:rsidR="003C7A50">
          <w:rPr>
            <w:webHidden/>
          </w:rPr>
          <w:tab/>
        </w:r>
        <w:r w:rsidR="003C7A50">
          <w:rPr>
            <w:webHidden/>
          </w:rPr>
          <w:fldChar w:fldCharType="begin"/>
        </w:r>
        <w:r w:rsidR="003C7A50">
          <w:rPr>
            <w:webHidden/>
          </w:rPr>
          <w:instrText xml:space="preserve"> PAGEREF _Toc451858149 \h </w:instrText>
        </w:r>
        <w:r w:rsidR="003C7A50">
          <w:rPr>
            <w:webHidden/>
          </w:rPr>
        </w:r>
        <w:r w:rsidR="003C7A50">
          <w:rPr>
            <w:webHidden/>
          </w:rPr>
          <w:fldChar w:fldCharType="separate"/>
        </w:r>
        <w:r w:rsidR="003C7A50">
          <w:rPr>
            <w:webHidden/>
          </w:rPr>
          <w:t>2</w:t>
        </w:r>
        <w:r w:rsidR="003C7A50">
          <w:rPr>
            <w:webHidden/>
          </w:rPr>
          <w:fldChar w:fldCharType="end"/>
        </w:r>
      </w:hyperlink>
    </w:p>
    <w:p w14:paraId="7BC4A500" w14:textId="77777777" w:rsidR="003C7A50" w:rsidRDefault="0014023A">
      <w:pPr>
        <w:pStyle w:val="TOC2"/>
        <w:rPr>
          <w:rFonts w:asciiTheme="minorHAnsi" w:eastAsiaTheme="minorEastAsia" w:hAnsiTheme="minorHAnsi" w:cstheme="minorBidi"/>
          <w:szCs w:val="22"/>
        </w:rPr>
      </w:pPr>
      <w:hyperlink w:anchor="_Toc451858150" w:history="1">
        <w:r w:rsidR="003C7A50" w:rsidRPr="00701AB1">
          <w:rPr>
            <w:rStyle w:val="Hyperlink"/>
            <w:rFonts w:eastAsiaTheme="majorEastAsia"/>
          </w:rPr>
          <w:t>About User Roles</w:t>
        </w:r>
        <w:r w:rsidR="003C7A50">
          <w:rPr>
            <w:webHidden/>
          </w:rPr>
          <w:tab/>
        </w:r>
        <w:r w:rsidR="003C7A50">
          <w:rPr>
            <w:webHidden/>
          </w:rPr>
          <w:fldChar w:fldCharType="begin"/>
        </w:r>
        <w:r w:rsidR="003C7A50">
          <w:rPr>
            <w:webHidden/>
          </w:rPr>
          <w:instrText xml:space="preserve"> PAGEREF _Toc451858150 \h </w:instrText>
        </w:r>
        <w:r w:rsidR="003C7A50">
          <w:rPr>
            <w:webHidden/>
          </w:rPr>
        </w:r>
        <w:r w:rsidR="003C7A50">
          <w:rPr>
            <w:webHidden/>
          </w:rPr>
          <w:fldChar w:fldCharType="separate"/>
        </w:r>
        <w:r w:rsidR="003C7A50">
          <w:rPr>
            <w:webHidden/>
          </w:rPr>
          <w:t>2</w:t>
        </w:r>
        <w:r w:rsidR="003C7A50">
          <w:rPr>
            <w:webHidden/>
          </w:rPr>
          <w:fldChar w:fldCharType="end"/>
        </w:r>
      </w:hyperlink>
    </w:p>
    <w:p w14:paraId="41FAF5B3" w14:textId="77777777" w:rsidR="003C7A50" w:rsidRDefault="0014023A">
      <w:pPr>
        <w:pStyle w:val="TOC1"/>
        <w:rPr>
          <w:rFonts w:asciiTheme="minorHAnsi" w:eastAsiaTheme="minorEastAsia" w:hAnsiTheme="minorHAnsi" w:cstheme="minorBidi"/>
          <w:caps w:val="0"/>
          <w:szCs w:val="22"/>
        </w:rPr>
      </w:pPr>
      <w:hyperlink w:anchor="_Toc451858151" w:history="1">
        <w:r w:rsidR="003C7A50" w:rsidRPr="00701AB1">
          <w:rPr>
            <w:rStyle w:val="Hyperlink"/>
            <w:rFonts w:eastAsiaTheme="majorEastAsia"/>
          </w:rPr>
          <w:t>Section II. Overview of TDS Admin</w:t>
        </w:r>
        <w:r w:rsidR="003C7A50">
          <w:rPr>
            <w:webHidden/>
          </w:rPr>
          <w:tab/>
        </w:r>
        <w:r w:rsidR="003C7A50">
          <w:rPr>
            <w:webHidden/>
          </w:rPr>
          <w:fldChar w:fldCharType="begin"/>
        </w:r>
        <w:r w:rsidR="003C7A50">
          <w:rPr>
            <w:webHidden/>
          </w:rPr>
          <w:instrText xml:space="preserve"> PAGEREF _Toc451858151 \h </w:instrText>
        </w:r>
        <w:r w:rsidR="003C7A50">
          <w:rPr>
            <w:webHidden/>
          </w:rPr>
        </w:r>
        <w:r w:rsidR="003C7A50">
          <w:rPr>
            <w:webHidden/>
          </w:rPr>
          <w:fldChar w:fldCharType="separate"/>
        </w:r>
        <w:r w:rsidR="003C7A50">
          <w:rPr>
            <w:webHidden/>
          </w:rPr>
          <w:t>3</w:t>
        </w:r>
        <w:r w:rsidR="003C7A50">
          <w:rPr>
            <w:webHidden/>
          </w:rPr>
          <w:fldChar w:fldCharType="end"/>
        </w:r>
      </w:hyperlink>
    </w:p>
    <w:p w14:paraId="53B0A1E1" w14:textId="77777777" w:rsidR="003C7A50" w:rsidRDefault="0014023A">
      <w:pPr>
        <w:pStyle w:val="TOC2"/>
        <w:rPr>
          <w:rFonts w:asciiTheme="minorHAnsi" w:eastAsiaTheme="minorEastAsia" w:hAnsiTheme="minorHAnsi" w:cstheme="minorBidi"/>
          <w:szCs w:val="22"/>
        </w:rPr>
      </w:pPr>
      <w:hyperlink w:anchor="_Toc451858152" w:history="1">
        <w:r w:rsidR="003C7A50" w:rsidRPr="00701AB1">
          <w:rPr>
            <w:rStyle w:val="Hyperlink"/>
            <w:rFonts w:eastAsiaTheme="majorEastAsia"/>
          </w:rPr>
          <w:t>About the TDS Admin Actions</w:t>
        </w:r>
        <w:r w:rsidR="003C7A50">
          <w:rPr>
            <w:webHidden/>
          </w:rPr>
          <w:tab/>
        </w:r>
        <w:r w:rsidR="003C7A50">
          <w:rPr>
            <w:webHidden/>
          </w:rPr>
          <w:fldChar w:fldCharType="begin"/>
        </w:r>
        <w:r w:rsidR="003C7A50">
          <w:rPr>
            <w:webHidden/>
          </w:rPr>
          <w:instrText xml:space="preserve"> PAGEREF _Toc451858152 \h </w:instrText>
        </w:r>
        <w:r w:rsidR="003C7A50">
          <w:rPr>
            <w:webHidden/>
          </w:rPr>
        </w:r>
        <w:r w:rsidR="003C7A50">
          <w:rPr>
            <w:webHidden/>
          </w:rPr>
          <w:fldChar w:fldCharType="separate"/>
        </w:r>
        <w:r w:rsidR="003C7A50">
          <w:rPr>
            <w:webHidden/>
          </w:rPr>
          <w:t>3</w:t>
        </w:r>
        <w:r w:rsidR="003C7A50">
          <w:rPr>
            <w:webHidden/>
          </w:rPr>
          <w:fldChar w:fldCharType="end"/>
        </w:r>
      </w:hyperlink>
    </w:p>
    <w:p w14:paraId="3A3F0403" w14:textId="77777777" w:rsidR="003C7A50" w:rsidRDefault="0014023A">
      <w:pPr>
        <w:pStyle w:val="TOC2"/>
        <w:rPr>
          <w:rFonts w:asciiTheme="minorHAnsi" w:eastAsiaTheme="minorEastAsia" w:hAnsiTheme="minorHAnsi" w:cstheme="minorBidi"/>
          <w:szCs w:val="22"/>
        </w:rPr>
      </w:pPr>
      <w:hyperlink w:anchor="_Toc451858153" w:history="1">
        <w:r w:rsidR="003C7A50" w:rsidRPr="00701AB1">
          <w:rPr>
            <w:rStyle w:val="Hyperlink"/>
            <w:rFonts w:eastAsiaTheme="majorEastAsia"/>
          </w:rPr>
          <w:t>About the TDS Admin Layout</w:t>
        </w:r>
        <w:r w:rsidR="003C7A50">
          <w:rPr>
            <w:webHidden/>
          </w:rPr>
          <w:tab/>
        </w:r>
        <w:r w:rsidR="003C7A50">
          <w:rPr>
            <w:webHidden/>
          </w:rPr>
          <w:fldChar w:fldCharType="begin"/>
        </w:r>
        <w:r w:rsidR="003C7A50">
          <w:rPr>
            <w:webHidden/>
          </w:rPr>
          <w:instrText xml:space="preserve"> PAGEREF _Toc451858153 \h </w:instrText>
        </w:r>
        <w:r w:rsidR="003C7A50">
          <w:rPr>
            <w:webHidden/>
          </w:rPr>
        </w:r>
        <w:r w:rsidR="003C7A50">
          <w:rPr>
            <w:webHidden/>
          </w:rPr>
          <w:fldChar w:fldCharType="separate"/>
        </w:r>
        <w:r w:rsidR="003C7A50">
          <w:rPr>
            <w:webHidden/>
          </w:rPr>
          <w:t>4</w:t>
        </w:r>
        <w:r w:rsidR="003C7A50">
          <w:rPr>
            <w:webHidden/>
          </w:rPr>
          <w:fldChar w:fldCharType="end"/>
        </w:r>
      </w:hyperlink>
    </w:p>
    <w:p w14:paraId="1E89C7AD" w14:textId="77777777" w:rsidR="003C7A50" w:rsidRDefault="0014023A">
      <w:pPr>
        <w:pStyle w:val="TOC1"/>
        <w:rPr>
          <w:rFonts w:asciiTheme="minorHAnsi" w:eastAsiaTheme="minorEastAsia" w:hAnsiTheme="minorHAnsi" w:cstheme="minorBidi"/>
          <w:caps w:val="0"/>
          <w:szCs w:val="22"/>
        </w:rPr>
      </w:pPr>
      <w:hyperlink w:anchor="_Toc451858154" w:history="1">
        <w:r w:rsidR="003C7A50" w:rsidRPr="00701AB1">
          <w:rPr>
            <w:rStyle w:val="Hyperlink"/>
            <w:rFonts w:eastAsiaTheme="majorEastAsia"/>
          </w:rPr>
          <w:t>Section III. Using TDS Admin</w:t>
        </w:r>
        <w:r w:rsidR="003C7A50">
          <w:rPr>
            <w:webHidden/>
          </w:rPr>
          <w:tab/>
        </w:r>
        <w:r w:rsidR="003C7A50">
          <w:rPr>
            <w:webHidden/>
          </w:rPr>
          <w:fldChar w:fldCharType="begin"/>
        </w:r>
        <w:r w:rsidR="003C7A50">
          <w:rPr>
            <w:webHidden/>
          </w:rPr>
          <w:instrText xml:space="preserve"> PAGEREF _Toc451858154 \h </w:instrText>
        </w:r>
        <w:r w:rsidR="003C7A50">
          <w:rPr>
            <w:webHidden/>
          </w:rPr>
        </w:r>
        <w:r w:rsidR="003C7A50">
          <w:rPr>
            <w:webHidden/>
          </w:rPr>
          <w:fldChar w:fldCharType="separate"/>
        </w:r>
        <w:r w:rsidR="003C7A50">
          <w:rPr>
            <w:webHidden/>
          </w:rPr>
          <w:t>7</w:t>
        </w:r>
        <w:r w:rsidR="003C7A50">
          <w:rPr>
            <w:webHidden/>
          </w:rPr>
          <w:fldChar w:fldCharType="end"/>
        </w:r>
      </w:hyperlink>
    </w:p>
    <w:p w14:paraId="26BDF07F" w14:textId="77777777" w:rsidR="003C7A50" w:rsidRDefault="0014023A">
      <w:pPr>
        <w:pStyle w:val="TOC2"/>
        <w:rPr>
          <w:rFonts w:asciiTheme="minorHAnsi" w:eastAsiaTheme="minorEastAsia" w:hAnsiTheme="minorHAnsi" w:cstheme="minorBidi"/>
          <w:szCs w:val="22"/>
        </w:rPr>
      </w:pPr>
      <w:hyperlink w:anchor="_Toc451858155" w:history="1">
        <w:r w:rsidR="003C7A50" w:rsidRPr="00701AB1">
          <w:rPr>
            <w:rStyle w:val="Hyperlink"/>
            <w:rFonts w:eastAsiaTheme="majorEastAsia"/>
          </w:rPr>
          <w:t>Searching for Test Opportunities</w:t>
        </w:r>
        <w:r w:rsidR="003C7A50">
          <w:rPr>
            <w:webHidden/>
          </w:rPr>
          <w:tab/>
        </w:r>
        <w:r w:rsidR="003C7A50">
          <w:rPr>
            <w:webHidden/>
          </w:rPr>
          <w:fldChar w:fldCharType="begin"/>
        </w:r>
        <w:r w:rsidR="003C7A50">
          <w:rPr>
            <w:webHidden/>
          </w:rPr>
          <w:instrText xml:space="preserve"> PAGEREF _Toc451858155 \h </w:instrText>
        </w:r>
        <w:r w:rsidR="003C7A50">
          <w:rPr>
            <w:webHidden/>
          </w:rPr>
        </w:r>
        <w:r w:rsidR="003C7A50">
          <w:rPr>
            <w:webHidden/>
          </w:rPr>
          <w:fldChar w:fldCharType="separate"/>
        </w:r>
        <w:r w:rsidR="003C7A50">
          <w:rPr>
            <w:webHidden/>
          </w:rPr>
          <w:t>7</w:t>
        </w:r>
        <w:r w:rsidR="003C7A50">
          <w:rPr>
            <w:webHidden/>
          </w:rPr>
          <w:fldChar w:fldCharType="end"/>
        </w:r>
      </w:hyperlink>
    </w:p>
    <w:p w14:paraId="5FBFF7E6" w14:textId="77777777" w:rsidR="003C7A50" w:rsidRDefault="0014023A">
      <w:pPr>
        <w:pStyle w:val="TOC2"/>
        <w:rPr>
          <w:rFonts w:asciiTheme="minorHAnsi" w:eastAsiaTheme="minorEastAsia" w:hAnsiTheme="minorHAnsi" w:cstheme="minorBidi"/>
          <w:szCs w:val="22"/>
        </w:rPr>
      </w:pPr>
      <w:hyperlink w:anchor="_Toc451858156" w:history="1">
        <w:r w:rsidR="003C7A50" w:rsidRPr="00701AB1">
          <w:rPr>
            <w:rStyle w:val="Hyperlink"/>
            <w:rFonts w:eastAsiaTheme="majorEastAsia"/>
          </w:rPr>
          <w:t>Performing TDS Admin Actions</w:t>
        </w:r>
        <w:r w:rsidR="003C7A50">
          <w:rPr>
            <w:webHidden/>
          </w:rPr>
          <w:tab/>
        </w:r>
        <w:r w:rsidR="003C7A50">
          <w:rPr>
            <w:webHidden/>
          </w:rPr>
          <w:fldChar w:fldCharType="begin"/>
        </w:r>
        <w:r w:rsidR="003C7A50">
          <w:rPr>
            <w:webHidden/>
          </w:rPr>
          <w:instrText xml:space="preserve"> PAGEREF _Toc451858156 \h </w:instrText>
        </w:r>
        <w:r w:rsidR="003C7A50">
          <w:rPr>
            <w:webHidden/>
          </w:rPr>
        </w:r>
        <w:r w:rsidR="003C7A50">
          <w:rPr>
            <w:webHidden/>
          </w:rPr>
          <w:fldChar w:fldCharType="separate"/>
        </w:r>
        <w:r w:rsidR="003C7A50">
          <w:rPr>
            <w:webHidden/>
          </w:rPr>
          <w:t>7</w:t>
        </w:r>
        <w:r w:rsidR="003C7A50">
          <w:rPr>
            <w:webHidden/>
          </w:rPr>
          <w:fldChar w:fldCharType="end"/>
        </w:r>
      </w:hyperlink>
    </w:p>
    <w:p w14:paraId="6296227F" w14:textId="77777777" w:rsidR="003C7A50" w:rsidRDefault="0014023A">
      <w:pPr>
        <w:pStyle w:val="TOC3"/>
        <w:rPr>
          <w:rFonts w:asciiTheme="minorHAnsi" w:eastAsiaTheme="minorEastAsia" w:hAnsiTheme="minorHAnsi" w:cstheme="minorBidi"/>
          <w:szCs w:val="22"/>
        </w:rPr>
      </w:pPr>
      <w:hyperlink w:anchor="_Toc451858157" w:history="1">
        <w:r w:rsidR="003C7A50" w:rsidRPr="00701AB1">
          <w:rPr>
            <w:rStyle w:val="Hyperlink"/>
            <w:rFonts w:eastAsiaTheme="majorEastAsia"/>
          </w:rPr>
          <w:t>Extending Grace Periods</w:t>
        </w:r>
        <w:r w:rsidR="003C7A50">
          <w:rPr>
            <w:webHidden/>
          </w:rPr>
          <w:tab/>
        </w:r>
        <w:r w:rsidR="003C7A50">
          <w:rPr>
            <w:webHidden/>
          </w:rPr>
          <w:fldChar w:fldCharType="begin"/>
        </w:r>
        <w:r w:rsidR="003C7A50">
          <w:rPr>
            <w:webHidden/>
          </w:rPr>
          <w:instrText xml:space="preserve"> PAGEREF _Toc451858157 \h </w:instrText>
        </w:r>
        <w:r w:rsidR="003C7A50">
          <w:rPr>
            <w:webHidden/>
          </w:rPr>
        </w:r>
        <w:r w:rsidR="003C7A50">
          <w:rPr>
            <w:webHidden/>
          </w:rPr>
          <w:fldChar w:fldCharType="separate"/>
        </w:r>
        <w:r w:rsidR="003C7A50">
          <w:rPr>
            <w:webHidden/>
          </w:rPr>
          <w:t>7</w:t>
        </w:r>
        <w:r w:rsidR="003C7A50">
          <w:rPr>
            <w:webHidden/>
          </w:rPr>
          <w:fldChar w:fldCharType="end"/>
        </w:r>
      </w:hyperlink>
    </w:p>
    <w:p w14:paraId="34B64A37" w14:textId="77777777" w:rsidR="003C7A50" w:rsidRDefault="0014023A">
      <w:pPr>
        <w:pStyle w:val="TOC3"/>
        <w:rPr>
          <w:rFonts w:asciiTheme="minorHAnsi" w:eastAsiaTheme="minorEastAsia" w:hAnsiTheme="minorHAnsi" w:cstheme="minorBidi"/>
          <w:szCs w:val="22"/>
        </w:rPr>
      </w:pPr>
      <w:hyperlink w:anchor="_Toc451858158" w:history="1">
        <w:r w:rsidR="003C7A50" w:rsidRPr="00701AB1">
          <w:rPr>
            <w:rStyle w:val="Hyperlink"/>
            <w:rFonts w:eastAsiaTheme="majorEastAsia"/>
          </w:rPr>
          <w:t>Resetting Opportunities</w:t>
        </w:r>
        <w:r w:rsidR="003C7A50">
          <w:rPr>
            <w:webHidden/>
          </w:rPr>
          <w:tab/>
        </w:r>
        <w:r w:rsidR="003C7A50">
          <w:rPr>
            <w:webHidden/>
          </w:rPr>
          <w:fldChar w:fldCharType="begin"/>
        </w:r>
        <w:r w:rsidR="003C7A50">
          <w:rPr>
            <w:webHidden/>
          </w:rPr>
          <w:instrText xml:space="preserve"> PAGEREF _Toc451858158 \h </w:instrText>
        </w:r>
        <w:r w:rsidR="003C7A50">
          <w:rPr>
            <w:webHidden/>
          </w:rPr>
        </w:r>
        <w:r w:rsidR="003C7A50">
          <w:rPr>
            <w:webHidden/>
          </w:rPr>
          <w:fldChar w:fldCharType="separate"/>
        </w:r>
        <w:r w:rsidR="003C7A50">
          <w:rPr>
            <w:webHidden/>
          </w:rPr>
          <w:t>8</w:t>
        </w:r>
        <w:r w:rsidR="003C7A50">
          <w:rPr>
            <w:webHidden/>
          </w:rPr>
          <w:fldChar w:fldCharType="end"/>
        </w:r>
      </w:hyperlink>
    </w:p>
    <w:p w14:paraId="5049DEEB" w14:textId="77777777" w:rsidR="003C7A50" w:rsidRDefault="0014023A">
      <w:pPr>
        <w:pStyle w:val="TOC3"/>
        <w:rPr>
          <w:rFonts w:asciiTheme="minorHAnsi" w:eastAsiaTheme="minorEastAsia" w:hAnsiTheme="minorHAnsi" w:cstheme="minorBidi"/>
          <w:szCs w:val="22"/>
        </w:rPr>
      </w:pPr>
      <w:hyperlink w:anchor="_Toc451858159" w:history="1">
        <w:r w:rsidR="003C7A50" w:rsidRPr="00701AB1">
          <w:rPr>
            <w:rStyle w:val="Hyperlink"/>
            <w:rFonts w:eastAsiaTheme="majorEastAsia"/>
          </w:rPr>
          <w:t>Restoring Opportunities</w:t>
        </w:r>
        <w:r w:rsidR="003C7A50">
          <w:rPr>
            <w:webHidden/>
          </w:rPr>
          <w:tab/>
        </w:r>
        <w:r w:rsidR="003C7A50">
          <w:rPr>
            <w:webHidden/>
          </w:rPr>
          <w:fldChar w:fldCharType="begin"/>
        </w:r>
        <w:r w:rsidR="003C7A50">
          <w:rPr>
            <w:webHidden/>
          </w:rPr>
          <w:instrText xml:space="preserve"> PAGEREF _Toc451858159 \h </w:instrText>
        </w:r>
        <w:r w:rsidR="003C7A50">
          <w:rPr>
            <w:webHidden/>
          </w:rPr>
        </w:r>
        <w:r w:rsidR="003C7A50">
          <w:rPr>
            <w:webHidden/>
          </w:rPr>
          <w:fldChar w:fldCharType="separate"/>
        </w:r>
        <w:r w:rsidR="003C7A50">
          <w:rPr>
            <w:webHidden/>
          </w:rPr>
          <w:t>8</w:t>
        </w:r>
        <w:r w:rsidR="003C7A50">
          <w:rPr>
            <w:webHidden/>
          </w:rPr>
          <w:fldChar w:fldCharType="end"/>
        </w:r>
      </w:hyperlink>
    </w:p>
    <w:p w14:paraId="3CF9CD64" w14:textId="77777777" w:rsidR="003C7A50" w:rsidRDefault="0014023A">
      <w:pPr>
        <w:pStyle w:val="TOC3"/>
        <w:rPr>
          <w:rFonts w:asciiTheme="minorHAnsi" w:eastAsiaTheme="minorEastAsia" w:hAnsiTheme="minorHAnsi" w:cstheme="minorBidi"/>
          <w:szCs w:val="22"/>
        </w:rPr>
      </w:pPr>
      <w:hyperlink w:anchor="_Toc451858160" w:history="1">
        <w:r w:rsidR="003C7A50" w:rsidRPr="00701AB1">
          <w:rPr>
            <w:rStyle w:val="Hyperlink"/>
            <w:rFonts w:eastAsiaTheme="majorEastAsia"/>
          </w:rPr>
          <w:t>Extending Expiration Dates</w:t>
        </w:r>
        <w:r w:rsidR="003C7A50">
          <w:rPr>
            <w:webHidden/>
          </w:rPr>
          <w:tab/>
        </w:r>
        <w:r w:rsidR="003C7A50">
          <w:rPr>
            <w:webHidden/>
          </w:rPr>
          <w:fldChar w:fldCharType="begin"/>
        </w:r>
        <w:r w:rsidR="003C7A50">
          <w:rPr>
            <w:webHidden/>
          </w:rPr>
          <w:instrText xml:space="preserve"> PAGEREF _Toc451858160 \h </w:instrText>
        </w:r>
        <w:r w:rsidR="003C7A50">
          <w:rPr>
            <w:webHidden/>
          </w:rPr>
        </w:r>
        <w:r w:rsidR="003C7A50">
          <w:rPr>
            <w:webHidden/>
          </w:rPr>
          <w:fldChar w:fldCharType="separate"/>
        </w:r>
        <w:r w:rsidR="003C7A50">
          <w:rPr>
            <w:webHidden/>
          </w:rPr>
          <w:t>8</w:t>
        </w:r>
        <w:r w:rsidR="003C7A50">
          <w:rPr>
            <w:webHidden/>
          </w:rPr>
          <w:fldChar w:fldCharType="end"/>
        </w:r>
      </w:hyperlink>
    </w:p>
    <w:p w14:paraId="56493E02" w14:textId="77777777" w:rsidR="003C7A50" w:rsidRDefault="0014023A">
      <w:pPr>
        <w:pStyle w:val="TOC3"/>
        <w:rPr>
          <w:rFonts w:asciiTheme="minorHAnsi" w:eastAsiaTheme="minorEastAsia" w:hAnsiTheme="minorHAnsi" w:cstheme="minorBidi"/>
          <w:szCs w:val="22"/>
        </w:rPr>
      </w:pPr>
      <w:hyperlink w:anchor="_Toc451858161" w:history="1">
        <w:r w:rsidR="003C7A50" w:rsidRPr="00701AB1">
          <w:rPr>
            <w:rStyle w:val="Hyperlink"/>
            <w:rFonts w:eastAsiaTheme="majorEastAsia"/>
          </w:rPr>
          <w:t>Reopening Opportunities</w:t>
        </w:r>
        <w:r w:rsidR="003C7A50">
          <w:rPr>
            <w:webHidden/>
          </w:rPr>
          <w:tab/>
        </w:r>
        <w:r w:rsidR="003C7A50">
          <w:rPr>
            <w:webHidden/>
          </w:rPr>
          <w:fldChar w:fldCharType="begin"/>
        </w:r>
        <w:r w:rsidR="003C7A50">
          <w:rPr>
            <w:webHidden/>
          </w:rPr>
          <w:instrText xml:space="preserve"> PAGEREF _Toc451858161 \h </w:instrText>
        </w:r>
        <w:r w:rsidR="003C7A50">
          <w:rPr>
            <w:webHidden/>
          </w:rPr>
        </w:r>
        <w:r w:rsidR="003C7A50">
          <w:rPr>
            <w:webHidden/>
          </w:rPr>
          <w:fldChar w:fldCharType="separate"/>
        </w:r>
        <w:r w:rsidR="003C7A50">
          <w:rPr>
            <w:webHidden/>
          </w:rPr>
          <w:t>9</w:t>
        </w:r>
        <w:r w:rsidR="003C7A50">
          <w:rPr>
            <w:webHidden/>
          </w:rPr>
          <w:fldChar w:fldCharType="end"/>
        </w:r>
      </w:hyperlink>
    </w:p>
    <w:p w14:paraId="52DCB3E8" w14:textId="77777777" w:rsidR="003C7A50" w:rsidRDefault="0014023A">
      <w:pPr>
        <w:pStyle w:val="TOC3"/>
        <w:rPr>
          <w:rFonts w:asciiTheme="minorHAnsi" w:eastAsiaTheme="minorEastAsia" w:hAnsiTheme="minorHAnsi" w:cstheme="minorBidi"/>
          <w:szCs w:val="22"/>
        </w:rPr>
      </w:pPr>
      <w:hyperlink w:anchor="_Toc451858162" w:history="1">
        <w:r w:rsidR="003C7A50" w:rsidRPr="00701AB1">
          <w:rPr>
            <w:rStyle w:val="Hyperlink"/>
            <w:rFonts w:eastAsiaTheme="majorEastAsia"/>
          </w:rPr>
          <w:t>Invalidating Opportunities</w:t>
        </w:r>
        <w:r w:rsidR="003C7A50">
          <w:rPr>
            <w:webHidden/>
          </w:rPr>
          <w:tab/>
        </w:r>
        <w:r w:rsidR="003C7A50">
          <w:rPr>
            <w:webHidden/>
          </w:rPr>
          <w:fldChar w:fldCharType="begin"/>
        </w:r>
        <w:r w:rsidR="003C7A50">
          <w:rPr>
            <w:webHidden/>
          </w:rPr>
          <w:instrText xml:space="preserve"> PAGEREF _Toc451858162 \h </w:instrText>
        </w:r>
        <w:r w:rsidR="003C7A50">
          <w:rPr>
            <w:webHidden/>
          </w:rPr>
        </w:r>
        <w:r w:rsidR="003C7A50">
          <w:rPr>
            <w:webHidden/>
          </w:rPr>
          <w:fldChar w:fldCharType="separate"/>
        </w:r>
        <w:r w:rsidR="003C7A50">
          <w:rPr>
            <w:webHidden/>
          </w:rPr>
          <w:t>9</w:t>
        </w:r>
        <w:r w:rsidR="003C7A50">
          <w:rPr>
            <w:webHidden/>
          </w:rPr>
          <w:fldChar w:fldCharType="end"/>
        </w:r>
      </w:hyperlink>
    </w:p>
    <w:p w14:paraId="77EEBBAC" w14:textId="77777777" w:rsidR="003C7A50" w:rsidRDefault="0014023A">
      <w:pPr>
        <w:pStyle w:val="TOC3"/>
        <w:rPr>
          <w:rFonts w:asciiTheme="minorHAnsi" w:eastAsiaTheme="minorEastAsia" w:hAnsiTheme="minorHAnsi" w:cstheme="minorBidi"/>
          <w:szCs w:val="22"/>
        </w:rPr>
      </w:pPr>
      <w:hyperlink w:anchor="_Toc451858163" w:history="1">
        <w:r w:rsidR="003C7A50" w:rsidRPr="00701AB1">
          <w:rPr>
            <w:rStyle w:val="Hyperlink"/>
            <w:rFonts w:eastAsiaTheme="majorEastAsia"/>
          </w:rPr>
          <w:t>Changing Segment Permeability</w:t>
        </w:r>
        <w:r w:rsidR="003C7A50">
          <w:rPr>
            <w:webHidden/>
          </w:rPr>
          <w:tab/>
        </w:r>
        <w:r w:rsidR="003C7A50">
          <w:rPr>
            <w:webHidden/>
          </w:rPr>
          <w:fldChar w:fldCharType="begin"/>
        </w:r>
        <w:r w:rsidR="003C7A50">
          <w:rPr>
            <w:webHidden/>
          </w:rPr>
          <w:instrText xml:space="preserve"> PAGEREF _Toc451858163 \h </w:instrText>
        </w:r>
        <w:r w:rsidR="003C7A50">
          <w:rPr>
            <w:webHidden/>
          </w:rPr>
        </w:r>
        <w:r w:rsidR="003C7A50">
          <w:rPr>
            <w:webHidden/>
          </w:rPr>
          <w:fldChar w:fldCharType="separate"/>
        </w:r>
        <w:r w:rsidR="003C7A50">
          <w:rPr>
            <w:webHidden/>
          </w:rPr>
          <w:t>9</w:t>
        </w:r>
        <w:r w:rsidR="003C7A50">
          <w:rPr>
            <w:webHidden/>
          </w:rPr>
          <w:fldChar w:fldCharType="end"/>
        </w:r>
      </w:hyperlink>
    </w:p>
    <w:p w14:paraId="1CA2A102" w14:textId="77777777" w:rsidR="003C7A50" w:rsidRDefault="0014023A">
      <w:pPr>
        <w:pStyle w:val="TOC2"/>
        <w:rPr>
          <w:rFonts w:asciiTheme="minorHAnsi" w:eastAsiaTheme="minorEastAsia" w:hAnsiTheme="minorHAnsi" w:cstheme="minorBidi"/>
          <w:szCs w:val="22"/>
        </w:rPr>
      </w:pPr>
      <w:hyperlink w:anchor="_Toc451858164" w:history="1">
        <w:r w:rsidR="003C7A50" w:rsidRPr="00701AB1">
          <w:rPr>
            <w:rStyle w:val="Hyperlink"/>
            <w:rFonts w:eastAsiaTheme="majorEastAsia"/>
          </w:rPr>
          <w:t>Viewing Action Results</w:t>
        </w:r>
        <w:r w:rsidR="003C7A50">
          <w:rPr>
            <w:webHidden/>
          </w:rPr>
          <w:tab/>
        </w:r>
        <w:r w:rsidR="003C7A50">
          <w:rPr>
            <w:webHidden/>
          </w:rPr>
          <w:fldChar w:fldCharType="begin"/>
        </w:r>
        <w:r w:rsidR="003C7A50">
          <w:rPr>
            <w:webHidden/>
          </w:rPr>
          <w:instrText xml:space="preserve"> PAGEREF _Toc451858164 \h </w:instrText>
        </w:r>
        <w:r w:rsidR="003C7A50">
          <w:rPr>
            <w:webHidden/>
          </w:rPr>
        </w:r>
        <w:r w:rsidR="003C7A50">
          <w:rPr>
            <w:webHidden/>
          </w:rPr>
          <w:fldChar w:fldCharType="separate"/>
        </w:r>
        <w:r w:rsidR="003C7A50">
          <w:rPr>
            <w:webHidden/>
          </w:rPr>
          <w:t>10</w:t>
        </w:r>
        <w:r w:rsidR="003C7A50">
          <w:rPr>
            <w:webHidden/>
          </w:rPr>
          <w:fldChar w:fldCharType="end"/>
        </w:r>
      </w:hyperlink>
    </w:p>
    <w:p w14:paraId="26079661" w14:textId="77777777" w:rsidR="003C7A50" w:rsidRDefault="0014023A">
      <w:pPr>
        <w:pStyle w:val="TOC1"/>
        <w:rPr>
          <w:rFonts w:asciiTheme="minorHAnsi" w:eastAsiaTheme="minorEastAsia" w:hAnsiTheme="minorHAnsi" w:cstheme="minorBidi"/>
          <w:caps w:val="0"/>
          <w:szCs w:val="22"/>
        </w:rPr>
      </w:pPr>
      <w:hyperlink w:anchor="_Toc451858165" w:history="1">
        <w:r w:rsidR="003C7A50" w:rsidRPr="00701AB1">
          <w:rPr>
            <w:rStyle w:val="Hyperlink"/>
            <w:rFonts w:eastAsiaTheme="majorEastAsia"/>
          </w:rPr>
          <w:t>Appendix A. User Support</w:t>
        </w:r>
        <w:r w:rsidR="003C7A50">
          <w:rPr>
            <w:webHidden/>
          </w:rPr>
          <w:tab/>
        </w:r>
        <w:r w:rsidR="003C7A50">
          <w:rPr>
            <w:webHidden/>
          </w:rPr>
          <w:fldChar w:fldCharType="begin"/>
        </w:r>
        <w:r w:rsidR="003C7A50">
          <w:rPr>
            <w:webHidden/>
          </w:rPr>
          <w:instrText xml:space="preserve"> PAGEREF _Toc451858165 \h </w:instrText>
        </w:r>
        <w:r w:rsidR="003C7A50">
          <w:rPr>
            <w:webHidden/>
          </w:rPr>
        </w:r>
        <w:r w:rsidR="003C7A50">
          <w:rPr>
            <w:webHidden/>
          </w:rPr>
          <w:fldChar w:fldCharType="separate"/>
        </w:r>
        <w:r w:rsidR="003C7A50">
          <w:rPr>
            <w:webHidden/>
          </w:rPr>
          <w:t>11</w:t>
        </w:r>
        <w:r w:rsidR="003C7A50">
          <w:rPr>
            <w:webHidden/>
          </w:rPr>
          <w:fldChar w:fldCharType="end"/>
        </w:r>
      </w:hyperlink>
    </w:p>
    <w:p w14:paraId="63012E61" w14:textId="77777777" w:rsidR="000262C8" w:rsidRPr="00084712" w:rsidRDefault="00235A30" w:rsidP="00D745E7">
      <w:pPr>
        <w:pStyle w:val="TOAHeading"/>
      </w:pPr>
      <w:r w:rsidRPr="00E070CC">
        <w:lastRenderedPageBreak/>
        <w:fldChar w:fldCharType="end"/>
      </w:r>
      <w:r w:rsidR="00125250">
        <w:t>List of Figures</w:t>
      </w:r>
    </w:p>
    <w:p w14:paraId="4F9668DC" w14:textId="77777777" w:rsidR="003C7A50" w:rsidRDefault="000262C8">
      <w:pPr>
        <w:pStyle w:val="TableofFigures"/>
        <w:rPr>
          <w:rFonts w:asciiTheme="minorHAnsi" w:eastAsiaTheme="minorEastAsia" w:hAnsiTheme="minorHAnsi" w:cstheme="minorBidi"/>
          <w:szCs w:val="22"/>
        </w:rPr>
      </w:pPr>
      <w:r w:rsidRPr="00E070CC">
        <w:rPr>
          <w:sz w:val="24"/>
        </w:rPr>
        <w:fldChar w:fldCharType="begin"/>
      </w:r>
      <w:r w:rsidRPr="00E070CC">
        <w:instrText xml:space="preserve"> TOC \h \z \c "Figure" </w:instrText>
      </w:r>
      <w:r w:rsidRPr="00E070CC">
        <w:rPr>
          <w:sz w:val="24"/>
        </w:rPr>
        <w:fldChar w:fldCharType="separate"/>
      </w:r>
      <w:hyperlink w:anchor="_Toc451858166" w:history="1">
        <w:r w:rsidR="003C7A50" w:rsidRPr="001D44EB">
          <w:rPr>
            <w:rStyle w:val="Hyperlink"/>
          </w:rPr>
          <w:t>Figure 1. Login Page</w:t>
        </w:r>
        <w:r w:rsidR="003C7A50">
          <w:rPr>
            <w:webHidden/>
          </w:rPr>
          <w:tab/>
        </w:r>
        <w:r w:rsidR="003C7A50">
          <w:rPr>
            <w:webHidden/>
          </w:rPr>
          <w:fldChar w:fldCharType="begin"/>
        </w:r>
        <w:r w:rsidR="003C7A50">
          <w:rPr>
            <w:webHidden/>
          </w:rPr>
          <w:instrText xml:space="preserve"> PAGEREF _Toc451858166 \h </w:instrText>
        </w:r>
        <w:r w:rsidR="003C7A50">
          <w:rPr>
            <w:webHidden/>
          </w:rPr>
        </w:r>
        <w:r w:rsidR="003C7A50">
          <w:rPr>
            <w:webHidden/>
          </w:rPr>
          <w:fldChar w:fldCharType="separate"/>
        </w:r>
        <w:r w:rsidR="003C7A50">
          <w:rPr>
            <w:webHidden/>
          </w:rPr>
          <w:t>2</w:t>
        </w:r>
        <w:r w:rsidR="003C7A50">
          <w:rPr>
            <w:webHidden/>
          </w:rPr>
          <w:fldChar w:fldCharType="end"/>
        </w:r>
      </w:hyperlink>
    </w:p>
    <w:p w14:paraId="5841A513" w14:textId="77777777" w:rsidR="003C7A50" w:rsidRDefault="0014023A">
      <w:pPr>
        <w:pStyle w:val="TableofFigures"/>
        <w:rPr>
          <w:rFonts w:asciiTheme="minorHAnsi" w:eastAsiaTheme="minorEastAsia" w:hAnsiTheme="minorHAnsi" w:cstheme="minorBidi"/>
          <w:szCs w:val="22"/>
        </w:rPr>
      </w:pPr>
      <w:hyperlink w:anchor="_Toc451858167" w:history="1">
        <w:r w:rsidR="003C7A50" w:rsidRPr="001D44EB">
          <w:rPr>
            <w:rStyle w:val="Hyperlink"/>
          </w:rPr>
          <w:t>Figure 2. TDS Admin Layout (After Search)</w:t>
        </w:r>
        <w:r w:rsidR="003C7A50">
          <w:rPr>
            <w:webHidden/>
          </w:rPr>
          <w:tab/>
        </w:r>
        <w:r w:rsidR="003C7A50">
          <w:rPr>
            <w:webHidden/>
          </w:rPr>
          <w:fldChar w:fldCharType="begin"/>
        </w:r>
        <w:r w:rsidR="003C7A50">
          <w:rPr>
            <w:webHidden/>
          </w:rPr>
          <w:instrText xml:space="preserve"> PAGEREF _Toc451858167 \h </w:instrText>
        </w:r>
        <w:r w:rsidR="003C7A50">
          <w:rPr>
            <w:webHidden/>
          </w:rPr>
        </w:r>
        <w:r w:rsidR="003C7A50">
          <w:rPr>
            <w:webHidden/>
          </w:rPr>
          <w:fldChar w:fldCharType="separate"/>
        </w:r>
        <w:r w:rsidR="003C7A50">
          <w:rPr>
            <w:webHidden/>
          </w:rPr>
          <w:t>5</w:t>
        </w:r>
        <w:r w:rsidR="003C7A50">
          <w:rPr>
            <w:webHidden/>
          </w:rPr>
          <w:fldChar w:fldCharType="end"/>
        </w:r>
      </w:hyperlink>
    </w:p>
    <w:p w14:paraId="6966ABFB" w14:textId="77777777" w:rsidR="003C7A50" w:rsidRDefault="0014023A">
      <w:pPr>
        <w:pStyle w:val="TableofFigures"/>
        <w:rPr>
          <w:rFonts w:asciiTheme="minorHAnsi" w:eastAsiaTheme="minorEastAsia" w:hAnsiTheme="minorHAnsi" w:cstheme="minorBidi"/>
          <w:szCs w:val="22"/>
        </w:rPr>
      </w:pPr>
      <w:hyperlink w:anchor="_Toc451858168" w:history="1">
        <w:r w:rsidR="003C7A50" w:rsidRPr="001D44EB">
          <w:rPr>
            <w:rStyle w:val="Hyperlink"/>
          </w:rPr>
          <w:t>Figure 3. TDS Admin Search Filters</w:t>
        </w:r>
        <w:r w:rsidR="003C7A50">
          <w:rPr>
            <w:webHidden/>
          </w:rPr>
          <w:tab/>
        </w:r>
        <w:r w:rsidR="003C7A50">
          <w:rPr>
            <w:webHidden/>
          </w:rPr>
          <w:fldChar w:fldCharType="begin"/>
        </w:r>
        <w:r w:rsidR="003C7A50">
          <w:rPr>
            <w:webHidden/>
          </w:rPr>
          <w:instrText xml:space="preserve"> PAGEREF _Toc451858168 \h </w:instrText>
        </w:r>
        <w:r w:rsidR="003C7A50">
          <w:rPr>
            <w:webHidden/>
          </w:rPr>
        </w:r>
        <w:r w:rsidR="003C7A50">
          <w:rPr>
            <w:webHidden/>
          </w:rPr>
          <w:fldChar w:fldCharType="separate"/>
        </w:r>
        <w:r w:rsidR="003C7A50">
          <w:rPr>
            <w:webHidden/>
          </w:rPr>
          <w:t>7</w:t>
        </w:r>
        <w:r w:rsidR="003C7A50">
          <w:rPr>
            <w:webHidden/>
          </w:rPr>
          <w:fldChar w:fldCharType="end"/>
        </w:r>
      </w:hyperlink>
    </w:p>
    <w:p w14:paraId="22E0B379" w14:textId="77777777" w:rsidR="003C7A50" w:rsidRDefault="0014023A">
      <w:pPr>
        <w:pStyle w:val="TableofFigures"/>
        <w:rPr>
          <w:rFonts w:asciiTheme="minorHAnsi" w:eastAsiaTheme="minorEastAsia" w:hAnsiTheme="minorHAnsi" w:cstheme="minorBidi"/>
          <w:szCs w:val="22"/>
        </w:rPr>
      </w:pPr>
      <w:hyperlink w:anchor="_Toc451858169" w:history="1">
        <w:r w:rsidR="003C7A50" w:rsidRPr="001D44EB">
          <w:rPr>
            <w:rStyle w:val="Hyperlink"/>
          </w:rPr>
          <w:t>Figure 4. Action Results</w:t>
        </w:r>
        <w:r w:rsidR="003C7A50">
          <w:rPr>
            <w:webHidden/>
          </w:rPr>
          <w:tab/>
        </w:r>
        <w:r w:rsidR="003C7A50">
          <w:rPr>
            <w:webHidden/>
          </w:rPr>
          <w:fldChar w:fldCharType="begin"/>
        </w:r>
        <w:r w:rsidR="003C7A50">
          <w:rPr>
            <w:webHidden/>
          </w:rPr>
          <w:instrText xml:space="preserve"> PAGEREF _Toc451858169 \h </w:instrText>
        </w:r>
        <w:r w:rsidR="003C7A50">
          <w:rPr>
            <w:webHidden/>
          </w:rPr>
        </w:r>
        <w:r w:rsidR="003C7A50">
          <w:rPr>
            <w:webHidden/>
          </w:rPr>
          <w:fldChar w:fldCharType="separate"/>
        </w:r>
        <w:r w:rsidR="003C7A50">
          <w:rPr>
            <w:webHidden/>
          </w:rPr>
          <w:t>10</w:t>
        </w:r>
        <w:r w:rsidR="003C7A50">
          <w:rPr>
            <w:webHidden/>
          </w:rPr>
          <w:fldChar w:fldCharType="end"/>
        </w:r>
      </w:hyperlink>
    </w:p>
    <w:p w14:paraId="3481E52D" w14:textId="77777777" w:rsidR="00820F16" w:rsidRDefault="000262C8" w:rsidP="00820F16">
      <w:r w:rsidRPr="00E070CC">
        <w:fldChar w:fldCharType="end"/>
      </w:r>
      <w:bookmarkStart w:id="0" w:name="_Toc344307361"/>
      <w:bookmarkStart w:id="1" w:name="_Toc387308386"/>
    </w:p>
    <w:p w14:paraId="7641C450" w14:textId="77777777" w:rsidR="00F10075" w:rsidRDefault="00F10075" w:rsidP="00F03BD2">
      <w:pPr>
        <w:pStyle w:val="Heading1NoNumber"/>
        <w:sectPr w:rsidR="00F10075" w:rsidSect="00F10075">
          <w:headerReference w:type="default" r:id="rId11"/>
          <w:footerReference w:type="default" r:id="rId12"/>
          <w:pgSz w:w="12240" w:h="15840" w:code="1"/>
          <w:pgMar w:top="1872" w:right="1440" w:bottom="1440" w:left="1440" w:header="720" w:footer="720" w:gutter="0"/>
          <w:pgNumType w:fmt="lowerRoman" w:start="1"/>
          <w:cols w:space="720"/>
          <w:docGrid w:linePitch="360"/>
        </w:sectPr>
      </w:pPr>
      <w:bookmarkStart w:id="2" w:name="_Ref387921167"/>
      <w:bookmarkStart w:id="3" w:name="_Ref391542943"/>
      <w:bookmarkStart w:id="4" w:name="_Ref391542948"/>
      <w:bookmarkEnd w:id="0"/>
      <w:bookmarkEnd w:id="1"/>
    </w:p>
    <w:p w14:paraId="54153084" w14:textId="77777777" w:rsidR="00153FDF" w:rsidRDefault="00153FDF" w:rsidP="00F03BD2">
      <w:pPr>
        <w:pStyle w:val="Heading1NoNumber"/>
      </w:pPr>
      <w:bookmarkStart w:id="5" w:name="_Ref391542968"/>
      <w:bookmarkStart w:id="6" w:name="_Ref391542970"/>
      <w:bookmarkStart w:id="7" w:name="_Toc451858148"/>
      <w:bookmarkStart w:id="8" w:name="_Ref387921169"/>
      <w:bookmarkEnd w:id="2"/>
      <w:bookmarkEnd w:id="3"/>
      <w:bookmarkEnd w:id="4"/>
      <w:r>
        <w:lastRenderedPageBreak/>
        <w:t xml:space="preserve">Introduction to </w:t>
      </w:r>
      <w:bookmarkEnd w:id="5"/>
      <w:bookmarkEnd w:id="6"/>
      <w:r w:rsidR="005618BF">
        <w:t>this User Guide</w:t>
      </w:r>
      <w:bookmarkEnd w:id="7"/>
    </w:p>
    <w:p w14:paraId="4BF310BE" w14:textId="4A98B04C" w:rsidR="00153FDF" w:rsidRPr="00714829" w:rsidRDefault="00153FDF" w:rsidP="00153FDF">
      <w:r w:rsidRPr="00E17057">
        <w:t>This user</w:t>
      </w:r>
      <w:r w:rsidR="00BD56F5">
        <w:t xml:space="preserve"> guide</w:t>
      </w:r>
      <w:r w:rsidRPr="00E17057">
        <w:t xml:space="preserve"> </w:t>
      </w:r>
      <w:r w:rsidR="00FF28CC">
        <w:t>provides information about using</w:t>
      </w:r>
      <w:r w:rsidR="00396B02">
        <w:t xml:space="preserve"> the</w:t>
      </w:r>
      <w:r w:rsidR="00FF28CC">
        <w:t xml:space="preserve"> </w:t>
      </w:r>
      <w:r w:rsidR="00A60F1A">
        <w:t>TDS Admin</w:t>
      </w:r>
      <w:r w:rsidR="00396B02">
        <w:t xml:space="preserve"> application. </w:t>
      </w:r>
      <w:r w:rsidR="00A60F1A">
        <w:t>TDS Admin</w:t>
      </w:r>
      <w:r w:rsidR="00396B02">
        <w:t xml:space="preserve"> allows </w:t>
      </w:r>
      <w:r w:rsidR="0074345C">
        <w:t>authorized users</w:t>
      </w:r>
      <w:r w:rsidR="00396B02">
        <w:t xml:space="preserve"> </w:t>
      </w:r>
      <w:r w:rsidR="00465742">
        <w:t xml:space="preserve">to search for and perform basic </w:t>
      </w:r>
      <w:r w:rsidR="00C4754A">
        <w:t>administrative</w:t>
      </w:r>
      <w:r w:rsidR="00465742">
        <w:t xml:space="preserve"> actions on </w:t>
      </w:r>
      <w:r w:rsidR="00C4754A">
        <w:t>student test opportunities that were administered in TDS</w:t>
      </w:r>
      <w:r w:rsidR="00396B02">
        <w:t xml:space="preserve">. </w:t>
      </w:r>
    </w:p>
    <w:p w14:paraId="46D62C3A" w14:textId="77777777" w:rsidR="00153FDF" w:rsidRPr="0081008B" w:rsidRDefault="00153FDF" w:rsidP="000B622A">
      <w:pPr>
        <w:pStyle w:val="ListIntroduction"/>
      </w:pPr>
      <w:r w:rsidRPr="00E17057">
        <w:t xml:space="preserve">This user guide </w:t>
      </w:r>
      <w:r w:rsidR="00D411E6">
        <w:t>includes the following sections</w:t>
      </w:r>
      <w:r>
        <w:t>:</w:t>
      </w:r>
    </w:p>
    <w:p w14:paraId="216B99CB" w14:textId="77777777" w:rsidR="000F6FC6" w:rsidRDefault="00AC48B3" w:rsidP="00B30BC7">
      <w:pPr>
        <w:pStyle w:val="ListBullet"/>
      </w:pPr>
      <w:r w:rsidRPr="0088239D">
        <w:rPr>
          <w:rStyle w:val="CrossReference"/>
        </w:rPr>
        <w:fldChar w:fldCharType="begin"/>
      </w:r>
      <w:r w:rsidR="00B904F4" w:rsidRPr="0088239D">
        <w:rPr>
          <w:rStyle w:val="CrossReference"/>
        </w:rPr>
        <w:instrText xml:space="preserve"> REF _Ref387926974 \* MERGEFORMAT \h \r</w:instrText>
      </w:r>
      <w:r w:rsidRPr="0088239D">
        <w:rPr>
          <w:rStyle w:val="CrossReference"/>
        </w:rPr>
      </w:r>
      <w:r w:rsidRPr="0088239D">
        <w:rPr>
          <w:rStyle w:val="CrossReference"/>
        </w:rPr>
        <w:fldChar w:fldCharType="separate"/>
      </w:r>
      <w:r w:rsidR="00DC4899">
        <w:rPr>
          <w:rStyle w:val="CrossReference"/>
        </w:rPr>
        <w:t>Section I</w:t>
      </w:r>
      <w:r w:rsidRPr="0088239D">
        <w:rPr>
          <w:rStyle w:val="CrossReference"/>
        </w:rPr>
        <w:fldChar w:fldCharType="end"/>
      </w:r>
      <w:r w:rsidR="00D115C4">
        <w:t xml:space="preserve">, </w:t>
      </w:r>
      <w:r w:rsidR="00F03BD2" w:rsidRPr="0088239D">
        <w:rPr>
          <w:rStyle w:val="CrossReference"/>
        </w:rPr>
        <w:fldChar w:fldCharType="begin"/>
      </w:r>
      <w:r w:rsidR="00B904F4" w:rsidRPr="0088239D">
        <w:rPr>
          <w:rStyle w:val="CrossReference"/>
        </w:rPr>
        <w:instrText xml:space="preserve"> REF _Ref387926974 \* MERGEFORMAT \h</w:instrText>
      </w:r>
      <w:r w:rsidR="00F03BD2" w:rsidRPr="0088239D">
        <w:rPr>
          <w:rStyle w:val="CrossReference"/>
        </w:rPr>
      </w:r>
      <w:r w:rsidR="00F03BD2" w:rsidRPr="0088239D">
        <w:rPr>
          <w:rStyle w:val="CrossReference"/>
        </w:rPr>
        <w:fldChar w:fldCharType="separate"/>
      </w:r>
      <w:r w:rsidR="00DC4899" w:rsidRPr="00DC4899">
        <w:rPr>
          <w:rStyle w:val="CrossReference"/>
        </w:rPr>
        <w:t>Accessing TDS Admin</w:t>
      </w:r>
      <w:r w:rsidR="00F03BD2" w:rsidRPr="0088239D">
        <w:rPr>
          <w:rStyle w:val="CrossReference"/>
        </w:rPr>
        <w:fldChar w:fldCharType="end"/>
      </w:r>
      <w:r w:rsidR="00D115C4">
        <w:t xml:space="preserve">, </w:t>
      </w:r>
      <w:r w:rsidR="00153FDF" w:rsidRPr="00796224">
        <w:t xml:space="preserve">explains how </w:t>
      </w:r>
      <w:r w:rsidR="00153FDF">
        <w:t xml:space="preserve">to </w:t>
      </w:r>
      <w:r w:rsidR="00153FDF" w:rsidRPr="00796224">
        <w:t>log in</w:t>
      </w:r>
      <w:r w:rsidR="00153FDF">
        <w:t xml:space="preserve"> </w:t>
      </w:r>
      <w:r w:rsidR="00153FDF" w:rsidRPr="00796224">
        <w:t xml:space="preserve">to </w:t>
      </w:r>
      <w:r w:rsidR="00A60F1A">
        <w:t>TDS Admin</w:t>
      </w:r>
      <w:r w:rsidR="000F6FC6">
        <w:t>.</w:t>
      </w:r>
    </w:p>
    <w:p w14:paraId="37F7C9BA" w14:textId="77777777" w:rsidR="00C4754A" w:rsidRDefault="00C4754A" w:rsidP="00B30BC7">
      <w:pPr>
        <w:pStyle w:val="ListBullet"/>
      </w:pPr>
      <w:r w:rsidRPr="0088239D">
        <w:rPr>
          <w:rStyle w:val="CrossReference"/>
        </w:rPr>
        <w:fldChar w:fldCharType="begin"/>
      </w:r>
      <w:r w:rsidRPr="0088239D">
        <w:rPr>
          <w:rStyle w:val="CrossReference"/>
        </w:rPr>
        <w:instrText xml:space="preserve"> REF _Ref449004590  \* MERGEFORMAT \r \h </w:instrText>
      </w:r>
      <w:r w:rsidRPr="0088239D">
        <w:rPr>
          <w:rStyle w:val="CrossReference"/>
        </w:rPr>
      </w:r>
      <w:r w:rsidRPr="0088239D">
        <w:rPr>
          <w:rStyle w:val="CrossReference"/>
        </w:rPr>
        <w:fldChar w:fldCharType="separate"/>
      </w:r>
      <w:r w:rsidR="00DC4899">
        <w:rPr>
          <w:rStyle w:val="CrossReference"/>
        </w:rPr>
        <w:t>Section II</w:t>
      </w:r>
      <w:r w:rsidRPr="0088239D">
        <w:rPr>
          <w:rStyle w:val="CrossReference"/>
        </w:rPr>
        <w:fldChar w:fldCharType="end"/>
      </w:r>
      <w:r>
        <w:t xml:space="preserve">, </w:t>
      </w:r>
      <w:r w:rsidRPr="0088239D">
        <w:rPr>
          <w:rStyle w:val="CrossReference"/>
        </w:rPr>
        <w:fldChar w:fldCharType="begin"/>
      </w:r>
      <w:r w:rsidRPr="0088239D">
        <w:rPr>
          <w:rStyle w:val="CrossReference"/>
        </w:rPr>
        <w:instrText xml:space="preserve"> REF _Ref449004590  \* MERGEFORMAT \h </w:instrText>
      </w:r>
      <w:r w:rsidRPr="0088239D">
        <w:rPr>
          <w:rStyle w:val="CrossReference"/>
        </w:rPr>
      </w:r>
      <w:r w:rsidRPr="0088239D">
        <w:rPr>
          <w:rStyle w:val="CrossReference"/>
        </w:rPr>
        <w:fldChar w:fldCharType="separate"/>
      </w:r>
      <w:r w:rsidR="00DC4899" w:rsidRPr="00DC4899">
        <w:rPr>
          <w:rStyle w:val="CrossReference"/>
        </w:rPr>
        <w:t>Overview of TDS Admin</w:t>
      </w:r>
      <w:r w:rsidRPr="0088239D">
        <w:rPr>
          <w:rStyle w:val="CrossReference"/>
        </w:rPr>
        <w:fldChar w:fldCharType="end"/>
      </w:r>
      <w:r>
        <w:t>, explains the layout of TDS Admin and provides an overview of the actions you can perform on student test opportunities.</w:t>
      </w:r>
    </w:p>
    <w:p w14:paraId="3802BB43" w14:textId="77777777" w:rsidR="00C4754A" w:rsidRDefault="00C4754A" w:rsidP="00B30BC7">
      <w:pPr>
        <w:pStyle w:val="ListBullet"/>
      </w:pPr>
      <w:r w:rsidRPr="0088239D">
        <w:rPr>
          <w:rStyle w:val="CrossReference"/>
        </w:rPr>
        <w:fldChar w:fldCharType="begin"/>
      </w:r>
      <w:r w:rsidRPr="0088239D">
        <w:rPr>
          <w:rStyle w:val="CrossReference"/>
        </w:rPr>
        <w:instrText xml:space="preserve"> REF _Ref449004601  \* MERGEFORMAT \r \h </w:instrText>
      </w:r>
      <w:r w:rsidRPr="0088239D">
        <w:rPr>
          <w:rStyle w:val="CrossReference"/>
        </w:rPr>
      </w:r>
      <w:r w:rsidRPr="0088239D">
        <w:rPr>
          <w:rStyle w:val="CrossReference"/>
        </w:rPr>
        <w:fldChar w:fldCharType="separate"/>
      </w:r>
      <w:r w:rsidR="00DC4899">
        <w:rPr>
          <w:rStyle w:val="CrossReference"/>
        </w:rPr>
        <w:t>Section III</w:t>
      </w:r>
      <w:r w:rsidRPr="0088239D">
        <w:rPr>
          <w:rStyle w:val="CrossReference"/>
        </w:rPr>
        <w:fldChar w:fldCharType="end"/>
      </w:r>
      <w:r>
        <w:t xml:space="preserve">, </w:t>
      </w:r>
      <w:r w:rsidRPr="0088239D">
        <w:rPr>
          <w:rStyle w:val="CrossReference"/>
        </w:rPr>
        <w:fldChar w:fldCharType="begin"/>
      </w:r>
      <w:r w:rsidRPr="0088239D">
        <w:rPr>
          <w:rStyle w:val="CrossReference"/>
        </w:rPr>
        <w:instrText xml:space="preserve"> REF _Ref449004601  \* MERGEFORMAT \h </w:instrText>
      </w:r>
      <w:r w:rsidRPr="0088239D">
        <w:rPr>
          <w:rStyle w:val="CrossReference"/>
        </w:rPr>
      </w:r>
      <w:r w:rsidRPr="0088239D">
        <w:rPr>
          <w:rStyle w:val="CrossReference"/>
        </w:rPr>
        <w:fldChar w:fldCharType="separate"/>
      </w:r>
      <w:r w:rsidR="00DC4899" w:rsidRPr="00DC4899">
        <w:rPr>
          <w:rStyle w:val="CrossReference"/>
        </w:rPr>
        <w:t>Using TDS Admin</w:t>
      </w:r>
      <w:r w:rsidRPr="0088239D">
        <w:rPr>
          <w:rStyle w:val="CrossReference"/>
        </w:rPr>
        <w:fldChar w:fldCharType="end"/>
      </w:r>
      <w:r>
        <w:t>, provides instructions for performing actions on student test opportunities.</w:t>
      </w:r>
    </w:p>
    <w:p w14:paraId="5BD6D93F" w14:textId="77777777" w:rsidR="005E71E4" w:rsidRPr="0008579B" w:rsidRDefault="005E71E4" w:rsidP="001416D6">
      <w:pPr>
        <w:keepNext/>
      </w:pPr>
      <w:r w:rsidRPr="0088239D">
        <w:rPr>
          <w:rStyle w:val="CrossReference"/>
        </w:rPr>
        <w:fldChar w:fldCharType="begin"/>
      </w:r>
      <w:r w:rsidR="00B904F4" w:rsidRPr="0088239D">
        <w:rPr>
          <w:rStyle w:val="CrossReference"/>
        </w:rPr>
        <w:instrText xml:space="preserve"> REF _Ref387927129 \* MERGEFORMAT \h</w:instrText>
      </w:r>
      <w:r w:rsidRPr="0088239D">
        <w:rPr>
          <w:rStyle w:val="CrossReference"/>
        </w:rPr>
      </w:r>
      <w:r w:rsidRPr="0088239D">
        <w:rPr>
          <w:rStyle w:val="CrossReference"/>
        </w:rPr>
        <w:fldChar w:fldCharType="separate"/>
      </w:r>
      <w:r w:rsidR="0002692D" w:rsidRPr="0002692D">
        <w:rPr>
          <w:rStyle w:val="CrossReference"/>
        </w:rPr>
        <w:t>Table 1</w:t>
      </w:r>
      <w:r w:rsidRPr="0088239D">
        <w:rPr>
          <w:rStyle w:val="CrossReference"/>
        </w:rPr>
        <w:fldChar w:fldCharType="end"/>
      </w:r>
      <w:r>
        <w:t xml:space="preserve"> describes icons and typographical elements that appear in this user guide.</w:t>
      </w:r>
    </w:p>
    <w:p w14:paraId="5C5932E8" w14:textId="77777777" w:rsidR="00153FDF" w:rsidRDefault="00153FDF" w:rsidP="00800BB7">
      <w:pPr>
        <w:pStyle w:val="TableCaption"/>
      </w:pPr>
      <w:bookmarkStart w:id="9" w:name="_Ref387927129"/>
      <w:bookmarkStart w:id="10" w:name="_Ref451759374"/>
      <w:r>
        <w:t>Table</w:t>
      </w:r>
      <w:r w:rsidR="00192EB8">
        <w:t> </w:t>
      </w:r>
      <w:r w:rsidR="0014023A">
        <w:fldChar w:fldCharType="begin"/>
      </w:r>
      <w:r w:rsidR="0014023A">
        <w:instrText xml:space="preserve"> SEQ Table \* ARABIC </w:instrText>
      </w:r>
      <w:r w:rsidR="0014023A">
        <w:fldChar w:fldCharType="separate"/>
      </w:r>
      <w:r w:rsidR="007D0595">
        <w:rPr>
          <w:noProof/>
        </w:rPr>
        <w:t>1</w:t>
      </w:r>
      <w:r w:rsidR="0014023A">
        <w:rPr>
          <w:noProof/>
        </w:rPr>
        <w:fldChar w:fldCharType="end"/>
      </w:r>
      <w:bookmarkEnd w:id="9"/>
      <w:r>
        <w:t>. Key Icons and Elements</w:t>
      </w:r>
      <w:bookmarkEnd w:id="10"/>
    </w:p>
    <w:tbl>
      <w:tblPr>
        <w:tblStyle w:val="TableGrid"/>
        <w:tblW w:w="0" w:type="auto"/>
        <w:tblLayout w:type="fixed"/>
        <w:tblLook w:val="04A0" w:firstRow="1" w:lastRow="0" w:firstColumn="1" w:lastColumn="0" w:noHBand="0" w:noVBand="1"/>
      </w:tblPr>
      <w:tblGrid>
        <w:gridCol w:w="1080"/>
        <w:gridCol w:w="8280"/>
      </w:tblGrid>
      <w:tr w:rsidR="00153FDF" w:rsidRPr="00F91B28" w14:paraId="6F525E23" w14:textId="77777777" w:rsidTr="00CF4376">
        <w:trPr>
          <w:cnfStyle w:val="100000000000" w:firstRow="1" w:lastRow="0" w:firstColumn="0" w:lastColumn="0" w:oddVBand="0" w:evenVBand="0" w:oddHBand="0" w:evenHBand="0" w:firstRowFirstColumn="0" w:firstRowLastColumn="0" w:lastRowFirstColumn="0" w:lastRowLastColumn="0"/>
          <w:tblHeader/>
        </w:trPr>
        <w:tc>
          <w:tcPr>
            <w:tcW w:w="1080" w:type="dxa"/>
          </w:tcPr>
          <w:p w14:paraId="6502D322" w14:textId="77777777" w:rsidR="00153FDF" w:rsidRPr="00F91B28" w:rsidRDefault="00153FDF" w:rsidP="005920C9">
            <w:pPr>
              <w:pStyle w:val="TableHeader"/>
            </w:pPr>
            <w:r>
              <w:t>Icon</w:t>
            </w:r>
          </w:p>
        </w:tc>
        <w:tc>
          <w:tcPr>
            <w:tcW w:w="8280" w:type="dxa"/>
          </w:tcPr>
          <w:p w14:paraId="386AABEC" w14:textId="77777777" w:rsidR="00153FDF" w:rsidRPr="00F91B28" w:rsidRDefault="00153FDF" w:rsidP="005920C9">
            <w:pPr>
              <w:pStyle w:val="TableHeader"/>
            </w:pPr>
            <w:r>
              <w:t>Description</w:t>
            </w:r>
          </w:p>
        </w:tc>
      </w:tr>
      <w:tr w:rsidR="00153FDF" w:rsidRPr="00F91B28" w14:paraId="01F1675B" w14:textId="77777777" w:rsidTr="00D34778">
        <w:tc>
          <w:tcPr>
            <w:tcW w:w="1080" w:type="dxa"/>
          </w:tcPr>
          <w:p w14:paraId="12FD8406" w14:textId="77777777" w:rsidR="00153FDF" w:rsidRPr="00863E17" w:rsidRDefault="00A6543B" w:rsidP="005920C9">
            <w:pPr>
              <w:pStyle w:val="NoteIcon"/>
            </w:pPr>
            <w:r w:rsidRPr="00863E17">
              <w:drawing>
                <wp:inline distT="0" distB="0" distL="0" distR="0" wp14:anchorId="59E235A9" wp14:editId="5631853C">
                  <wp:extent cx="292608" cy="394745"/>
                  <wp:effectExtent l="0" t="0" r="0" b="571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608" cy="394745"/>
                          </a:xfrm>
                          <a:prstGeom prst="rect">
                            <a:avLst/>
                          </a:prstGeom>
                        </pic:spPr>
                      </pic:pic>
                    </a:graphicData>
                  </a:graphic>
                </wp:inline>
              </w:drawing>
            </w:r>
          </w:p>
        </w:tc>
        <w:tc>
          <w:tcPr>
            <w:tcW w:w="8280" w:type="dxa"/>
          </w:tcPr>
          <w:p w14:paraId="22BE8497" w14:textId="77777777" w:rsidR="00153FDF" w:rsidRPr="00F91B28" w:rsidRDefault="00153FDF" w:rsidP="005920C9">
            <w:pPr>
              <w:pStyle w:val="TableText"/>
            </w:pPr>
            <w:r w:rsidRPr="00800BB7">
              <w:rPr>
                <w:rStyle w:val="Strong"/>
              </w:rPr>
              <w:t>Note:</w:t>
            </w:r>
            <w:r>
              <w:t xml:space="preserve"> This symbol appears next to text that contains helpful information or reminders. </w:t>
            </w:r>
          </w:p>
        </w:tc>
      </w:tr>
      <w:tr w:rsidR="00153FDF" w:rsidRPr="00F91B28" w14:paraId="4FDED835" w14:textId="77777777" w:rsidTr="00D34778">
        <w:tc>
          <w:tcPr>
            <w:tcW w:w="1080" w:type="dxa"/>
          </w:tcPr>
          <w:p w14:paraId="2516C103" w14:textId="77777777" w:rsidR="00153FDF" w:rsidRPr="005D1DC3" w:rsidRDefault="00153FDF" w:rsidP="00D745E7">
            <w:pPr>
              <w:pStyle w:val="TableTextCenter"/>
            </w:pPr>
            <w:r w:rsidRPr="005920C9">
              <w:rPr>
                <w:rStyle w:val="Strong"/>
              </w:rPr>
              <w:t>Text</w:t>
            </w:r>
          </w:p>
        </w:tc>
        <w:tc>
          <w:tcPr>
            <w:tcW w:w="8280" w:type="dxa"/>
          </w:tcPr>
          <w:p w14:paraId="74F75759" w14:textId="77777777" w:rsidR="00153FDF" w:rsidRDefault="00153FDF" w:rsidP="00D745E7">
            <w:pPr>
              <w:pStyle w:val="TableText"/>
            </w:pPr>
            <w:r>
              <w:t xml:space="preserve">Text in </w:t>
            </w:r>
            <w:r w:rsidR="00D745E7">
              <w:t>bold</w:t>
            </w:r>
            <w:r>
              <w:t xml:space="preserve"> indicate</w:t>
            </w:r>
            <w:r w:rsidR="00D745E7">
              <w:t>s</w:t>
            </w:r>
            <w:r>
              <w:t xml:space="preserve"> a </w:t>
            </w:r>
            <w:r w:rsidR="00D745E7">
              <w:t xml:space="preserve">clickable </w:t>
            </w:r>
            <w:r>
              <w:t xml:space="preserve">link or button. </w:t>
            </w:r>
          </w:p>
        </w:tc>
      </w:tr>
      <w:tr w:rsidR="00017CE3" w:rsidRPr="00F91B28" w14:paraId="25AA80A2" w14:textId="77777777" w:rsidTr="00D34778">
        <w:tc>
          <w:tcPr>
            <w:tcW w:w="1080" w:type="dxa"/>
          </w:tcPr>
          <w:p w14:paraId="3319523B" w14:textId="77777777" w:rsidR="00017CE3" w:rsidRPr="00017CE3" w:rsidRDefault="00017CE3" w:rsidP="005920C9">
            <w:pPr>
              <w:pStyle w:val="TableTextCenter"/>
              <w:rPr>
                <w:rStyle w:val="IntenseEmphasis"/>
              </w:rPr>
            </w:pPr>
            <w:r w:rsidRPr="00017CE3">
              <w:rPr>
                <w:rStyle w:val="IntenseEmphasis"/>
              </w:rPr>
              <w:t>Text</w:t>
            </w:r>
          </w:p>
        </w:tc>
        <w:tc>
          <w:tcPr>
            <w:tcW w:w="8280" w:type="dxa"/>
          </w:tcPr>
          <w:p w14:paraId="6D746744" w14:textId="77777777" w:rsidR="00017CE3" w:rsidRDefault="00017CE3" w:rsidP="00036657">
            <w:pPr>
              <w:pStyle w:val="TableText"/>
            </w:pPr>
            <w:r>
              <w:t xml:space="preserve">Text in bold italics indicates a </w:t>
            </w:r>
            <w:r w:rsidR="00036657">
              <w:t>page</w:t>
            </w:r>
            <w:r>
              <w:t xml:space="preserve"> name.</w:t>
            </w:r>
          </w:p>
        </w:tc>
      </w:tr>
      <w:tr w:rsidR="00153FDF" w:rsidRPr="00F91B28" w14:paraId="7A4BE736" w14:textId="77777777" w:rsidTr="00D34778">
        <w:tc>
          <w:tcPr>
            <w:tcW w:w="1080" w:type="dxa"/>
          </w:tcPr>
          <w:p w14:paraId="1915941B" w14:textId="77777777" w:rsidR="00153FDF" w:rsidRPr="005920C9" w:rsidRDefault="00153FDF" w:rsidP="005920C9">
            <w:pPr>
              <w:pStyle w:val="TableTextCenter"/>
              <w:rPr>
                <w:rStyle w:val="Emphasis"/>
              </w:rPr>
            </w:pPr>
            <w:r w:rsidRPr="005920C9">
              <w:rPr>
                <w:rStyle w:val="Emphasis"/>
              </w:rPr>
              <w:t>Text</w:t>
            </w:r>
          </w:p>
        </w:tc>
        <w:tc>
          <w:tcPr>
            <w:tcW w:w="8280" w:type="dxa"/>
          </w:tcPr>
          <w:p w14:paraId="6BDF8DB2" w14:textId="77777777" w:rsidR="00153FDF" w:rsidRDefault="00153FDF" w:rsidP="005920C9">
            <w:pPr>
              <w:pStyle w:val="TableText"/>
            </w:pPr>
            <w:r>
              <w:t>Text in italics indicates field names or labels.</w:t>
            </w:r>
          </w:p>
        </w:tc>
      </w:tr>
    </w:tbl>
    <w:p w14:paraId="656929AC" w14:textId="77777777" w:rsidR="00C4754A" w:rsidRDefault="00C4754A"/>
    <w:p w14:paraId="0E70A76B" w14:textId="77777777" w:rsidR="00D3351E" w:rsidRDefault="000863F2" w:rsidP="00FD5680">
      <w:pPr>
        <w:pStyle w:val="Heading1"/>
      </w:pPr>
      <w:bookmarkStart w:id="11" w:name="_Ref387926974"/>
      <w:bookmarkStart w:id="12" w:name="_Toc451858149"/>
      <w:r>
        <w:lastRenderedPageBreak/>
        <w:t>Accessin</w:t>
      </w:r>
      <w:r w:rsidR="0053665C">
        <w:t xml:space="preserve">g </w:t>
      </w:r>
      <w:r w:rsidR="00A60F1A">
        <w:t>TDS Admin</w:t>
      </w:r>
      <w:bookmarkEnd w:id="8"/>
      <w:bookmarkEnd w:id="11"/>
      <w:bookmarkEnd w:id="12"/>
    </w:p>
    <w:p w14:paraId="12D377FC" w14:textId="77777777" w:rsidR="00BF3053" w:rsidRDefault="000863F2" w:rsidP="00BF3053">
      <w:r w:rsidRPr="000863F2">
        <w:t xml:space="preserve">This section contains information </w:t>
      </w:r>
      <w:r w:rsidR="003466A6">
        <w:t>about</w:t>
      </w:r>
      <w:r w:rsidR="003466A6" w:rsidRPr="000863F2">
        <w:t xml:space="preserve"> </w:t>
      </w:r>
      <w:r w:rsidR="005B2026">
        <w:t xml:space="preserve">logging in </w:t>
      </w:r>
      <w:r>
        <w:t xml:space="preserve">to </w:t>
      </w:r>
      <w:r w:rsidR="00A60F1A">
        <w:t>TDS Admin</w:t>
      </w:r>
      <w:r w:rsidRPr="000863F2">
        <w:t>.</w:t>
      </w:r>
      <w:bookmarkStart w:id="13" w:name="_Toc383185558"/>
      <w:r w:rsidR="004F3966">
        <w:t xml:space="preserve"> </w:t>
      </w:r>
      <w:r w:rsidR="00BF3053">
        <w:t xml:space="preserve">To access </w:t>
      </w:r>
      <w:r w:rsidR="00A60F1A">
        <w:t>TDS Admin</w:t>
      </w:r>
      <w:r w:rsidR="00BF3053" w:rsidRPr="00E250DF">
        <w:t>, you must have an au</w:t>
      </w:r>
      <w:r w:rsidR="00BF3053">
        <w:t xml:space="preserve">thorized username and password. </w:t>
      </w:r>
      <w:r w:rsidR="004C7A30">
        <w:t>Y</w:t>
      </w:r>
      <w:r w:rsidR="00BF3053">
        <w:t xml:space="preserve">our system administrator </w:t>
      </w:r>
      <w:r w:rsidR="00CB34F0">
        <w:t xml:space="preserve">sets up </w:t>
      </w:r>
      <w:r w:rsidR="00BF3053">
        <w:t xml:space="preserve">your user account and </w:t>
      </w:r>
      <w:r w:rsidR="00817D9B">
        <w:t xml:space="preserve">provides </w:t>
      </w:r>
      <w:r w:rsidR="00BF3053">
        <w:t xml:space="preserve">you </w:t>
      </w:r>
      <w:r w:rsidR="003D16ED">
        <w:t xml:space="preserve">with </w:t>
      </w:r>
      <w:r w:rsidR="00BF3053">
        <w:t>the login credentials.</w:t>
      </w:r>
    </w:p>
    <w:p w14:paraId="55AEB64B" w14:textId="77777777" w:rsidR="00BF3053" w:rsidRPr="00A36F5E" w:rsidRDefault="00BF3053" w:rsidP="00B006C6">
      <w:pPr>
        <w:pStyle w:val="ProcedureIntroduction"/>
      </w:pPr>
      <w:r>
        <w:t xml:space="preserve">To log in to </w:t>
      </w:r>
      <w:r w:rsidR="00A60F1A">
        <w:t>TDS Admin</w:t>
      </w:r>
      <w:r>
        <w:t>:</w:t>
      </w:r>
    </w:p>
    <w:p w14:paraId="2A943A7B" w14:textId="77777777" w:rsidR="004F3966" w:rsidRDefault="004F3966" w:rsidP="0070766E">
      <w:pPr>
        <w:pStyle w:val="ListNumber"/>
      </w:pPr>
      <w:r>
        <w:t>Open your w</w:t>
      </w:r>
      <w:r w:rsidRPr="009879AB">
        <w:t>eb browser and</w:t>
      </w:r>
      <w:r>
        <w:t xml:space="preserve"> navigate to </w:t>
      </w:r>
      <w:r w:rsidR="00A60F1A">
        <w:t>TDS Admin</w:t>
      </w:r>
      <w:r>
        <w:t xml:space="preserve"> using the URL provided to you</w:t>
      </w:r>
      <w:r w:rsidRPr="00515644">
        <w:t>.</w:t>
      </w:r>
      <w:r>
        <w:t xml:space="preserve"> </w:t>
      </w:r>
      <w:r w:rsidRPr="00515644">
        <w:t>You will be di</w:t>
      </w:r>
      <w:r>
        <w:t>rected to the</w:t>
      </w:r>
      <w:r w:rsidRPr="00515644">
        <w:t xml:space="preserve"> </w:t>
      </w:r>
      <w:r w:rsidR="00340E94">
        <w:t>l</w:t>
      </w:r>
      <w:r w:rsidRPr="00515644">
        <w:t xml:space="preserve">ogin </w:t>
      </w:r>
      <w:r>
        <w:t>page.</w:t>
      </w:r>
    </w:p>
    <w:p w14:paraId="1394555B" w14:textId="77777777" w:rsidR="004F3966" w:rsidRDefault="004F3966" w:rsidP="004F3966">
      <w:pPr>
        <w:pStyle w:val="ImageCaption"/>
      </w:pPr>
      <w:bookmarkStart w:id="14" w:name="_Toc388597172"/>
      <w:bookmarkStart w:id="15" w:name="_Toc451858166"/>
      <w:r>
        <w:t>Figure </w:t>
      </w:r>
      <w:r w:rsidR="0014023A">
        <w:fldChar w:fldCharType="begin"/>
      </w:r>
      <w:r w:rsidR="0014023A">
        <w:instrText xml:space="preserve"> SEQ Figure \* ARABIC </w:instrText>
      </w:r>
      <w:r w:rsidR="0014023A">
        <w:fldChar w:fldCharType="separate"/>
      </w:r>
      <w:r w:rsidR="00DC4899">
        <w:rPr>
          <w:noProof/>
        </w:rPr>
        <w:t>1</w:t>
      </w:r>
      <w:r w:rsidR="0014023A">
        <w:rPr>
          <w:noProof/>
        </w:rPr>
        <w:fldChar w:fldCharType="end"/>
      </w:r>
      <w:r>
        <w:t xml:space="preserve">. Login </w:t>
      </w:r>
      <w:bookmarkEnd w:id="14"/>
      <w:r>
        <w:t>Page</w:t>
      </w:r>
      <w:bookmarkEnd w:id="15"/>
    </w:p>
    <w:p w14:paraId="3C9B4147" w14:textId="77777777" w:rsidR="004F3966" w:rsidRPr="009879AB" w:rsidRDefault="004F3966" w:rsidP="004F3966">
      <w:pPr>
        <w:pStyle w:val="Image"/>
      </w:pPr>
      <w:r>
        <w:drawing>
          <wp:inline distT="0" distB="0" distL="0" distR="0" wp14:anchorId="44D13DC4" wp14:editId="71C26DC6">
            <wp:extent cx="3062429" cy="1778423"/>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62429" cy="1778423"/>
                    </a:xfrm>
                    <a:prstGeom prst="rect">
                      <a:avLst/>
                    </a:prstGeom>
                    <a:noFill/>
                  </pic:spPr>
                </pic:pic>
              </a:graphicData>
            </a:graphic>
          </wp:inline>
        </w:drawing>
      </w:r>
    </w:p>
    <w:p w14:paraId="2B2403A1" w14:textId="77777777" w:rsidR="004F3966" w:rsidRDefault="004F3966" w:rsidP="0070766E">
      <w:pPr>
        <w:pStyle w:val="ListNumber"/>
      </w:pPr>
      <w:r>
        <w:t xml:space="preserve">In the </w:t>
      </w:r>
      <w:r w:rsidRPr="005618BF">
        <w:rPr>
          <w:rStyle w:val="Emphasis"/>
        </w:rPr>
        <w:t>Username</w:t>
      </w:r>
      <w:r>
        <w:t xml:space="preserve"> field, enter your </w:t>
      </w:r>
      <w:r w:rsidRPr="009879AB">
        <w:t>username</w:t>
      </w:r>
      <w:r>
        <w:t>.</w:t>
      </w:r>
    </w:p>
    <w:p w14:paraId="1FAC123B" w14:textId="77777777" w:rsidR="004F3966" w:rsidRDefault="004F3966" w:rsidP="0070766E">
      <w:pPr>
        <w:pStyle w:val="ListNumber"/>
      </w:pPr>
      <w:r>
        <w:t xml:space="preserve">In the </w:t>
      </w:r>
      <w:r w:rsidRPr="005618BF">
        <w:rPr>
          <w:rStyle w:val="Emphasis"/>
        </w:rPr>
        <w:t>Password</w:t>
      </w:r>
      <w:r>
        <w:t xml:space="preserve"> field, enter your password.</w:t>
      </w:r>
    </w:p>
    <w:p w14:paraId="274413A3" w14:textId="0708BB4F" w:rsidR="004F3966" w:rsidRPr="00515644" w:rsidRDefault="004F3966" w:rsidP="004F3966">
      <w:pPr>
        <w:pStyle w:val="ListNumber"/>
      </w:pPr>
      <w:r>
        <w:t>C</w:t>
      </w:r>
      <w:r w:rsidRPr="009879AB">
        <w:t>lick</w:t>
      </w:r>
      <w:r>
        <w:t xml:space="preserve"> </w:t>
      </w:r>
      <w:r w:rsidR="00C141A8">
        <w:rPr>
          <w:rStyle w:val="Strong"/>
        </w:rPr>
        <w:t>Log</w:t>
      </w:r>
      <w:r w:rsidR="00C141A8" w:rsidRPr="005618BF">
        <w:rPr>
          <w:rStyle w:val="Strong"/>
        </w:rPr>
        <w:t xml:space="preserve"> </w:t>
      </w:r>
      <w:r w:rsidRPr="005618BF">
        <w:rPr>
          <w:rStyle w:val="Strong"/>
        </w:rPr>
        <w:t>In</w:t>
      </w:r>
      <w:r w:rsidRPr="009879AB">
        <w:t xml:space="preserve">. </w:t>
      </w:r>
    </w:p>
    <w:p w14:paraId="79B22283" w14:textId="77777777" w:rsidR="00BF3053" w:rsidRDefault="00BF3053" w:rsidP="00BF3053"/>
    <w:p w14:paraId="41E2F4AD" w14:textId="77777777" w:rsidR="00C4754A" w:rsidRDefault="00C4754A" w:rsidP="00C4754A">
      <w:pPr>
        <w:pStyle w:val="Heading2"/>
      </w:pPr>
      <w:bookmarkStart w:id="16" w:name="_Toc451858150"/>
      <w:r>
        <w:t>About User Roles</w:t>
      </w:r>
      <w:bookmarkEnd w:id="16"/>
    </w:p>
    <w:p w14:paraId="3AD158B4" w14:textId="77777777" w:rsidR="00C4754A" w:rsidRDefault="00C4754A" w:rsidP="00C4754A">
      <w:r>
        <w:t>The following user roles may access TDS Admin:</w:t>
      </w:r>
    </w:p>
    <w:p w14:paraId="0C44D2A7" w14:textId="77777777" w:rsidR="00C4754A" w:rsidRDefault="00C4754A" w:rsidP="00C4754A">
      <w:pPr>
        <w:pStyle w:val="ListBullet"/>
      </w:pPr>
      <w:r w:rsidRPr="00C4754A">
        <w:rPr>
          <w:rStyle w:val="Strong"/>
        </w:rPr>
        <w:t>TDS Administrator</w:t>
      </w:r>
      <w:r>
        <w:t>—Users with this role may search for student test opportunities and perform all of the available administrative actions on them.</w:t>
      </w:r>
    </w:p>
    <w:p w14:paraId="4751FB4D" w14:textId="77777777" w:rsidR="00C4754A" w:rsidRDefault="00C4754A" w:rsidP="00C4754A">
      <w:pPr>
        <w:pStyle w:val="ListBullet"/>
      </w:pPr>
      <w:r w:rsidRPr="00C4754A">
        <w:rPr>
          <w:rStyle w:val="Strong"/>
        </w:rPr>
        <w:t>TDS Admin Viewer</w:t>
      </w:r>
      <w:r>
        <w:t>—Users with this role may search for student test opportunities, but they cannot perform any administrative actions on them.</w:t>
      </w:r>
    </w:p>
    <w:tbl>
      <w:tblPr>
        <w:tblStyle w:val="TableNote"/>
        <w:tblW w:w="0" w:type="auto"/>
        <w:tblLayout w:type="fixed"/>
        <w:tblLook w:val="04A0" w:firstRow="1" w:lastRow="0" w:firstColumn="1" w:lastColumn="0" w:noHBand="0" w:noVBand="1"/>
      </w:tblPr>
      <w:tblGrid>
        <w:gridCol w:w="720"/>
        <w:gridCol w:w="8640"/>
      </w:tblGrid>
      <w:tr w:rsidR="00346946" w14:paraId="4AFF2D32" w14:textId="77777777" w:rsidTr="00346946">
        <w:tc>
          <w:tcPr>
            <w:tcW w:w="720" w:type="dxa"/>
          </w:tcPr>
          <w:p w14:paraId="234483C6" w14:textId="0517AEA3" w:rsidR="00346946" w:rsidRDefault="00346946" w:rsidP="00346946">
            <w:pPr>
              <w:pStyle w:val="NoteIcon"/>
            </w:pPr>
            <w:r w:rsidRPr="00863E17">
              <w:drawing>
                <wp:inline distT="0" distB="0" distL="0" distR="0" wp14:anchorId="789349BA" wp14:editId="45804C59">
                  <wp:extent cx="292608" cy="39474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608" cy="394745"/>
                          </a:xfrm>
                          <a:prstGeom prst="rect">
                            <a:avLst/>
                          </a:prstGeom>
                        </pic:spPr>
                      </pic:pic>
                    </a:graphicData>
                  </a:graphic>
                </wp:inline>
              </w:drawing>
            </w:r>
          </w:p>
        </w:tc>
        <w:tc>
          <w:tcPr>
            <w:tcW w:w="8640" w:type="dxa"/>
          </w:tcPr>
          <w:p w14:paraId="16801701" w14:textId="24B0A81B" w:rsidR="00346946" w:rsidRDefault="00346946" w:rsidP="0074345C">
            <w:pPr>
              <w:pStyle w:val="TableText"/>
            </w:pPr>
            <w:r w:rsidRPr="00346946">
              <w:rPr>
                <w:rStyle w:val="Strong"/>
              </w:rPr>
              <w:t>Note</w:t>
            </w:r>
            <w:r>
              <w:t xml:space="preserve">: </w:t>
            </w:r>
            <w:r w:rsidRPr="0074345C">
              <w:rPr>
                <w:rFonts w:eastAsia="Times New Roman"/>
              </w:rPr>
              <w:t>All users in TDS Admin can access any opportunity available in the associated TDS session database</w:t>
            </w:r>
            <w:r w:rsidR="00FF36E5" w:rsidRPr="0074345C">
              <w:rPr>
                <w:rFonts w:eastAsia="Times New Roman"/>
              </w:rPr>
              <w:t>, regardless of the user</w:t>
            </w:r>
            <w:r w:rsidRPr="0074345C">
              <w:rPr>
                <w:rFonts w:eastAsia="Times New Roman"/>
              </w:rPr>
              <w:t>s</w:t>
            </w:r>
            <w:r w:rsidR="00FF36E5" w:rsidRPr="0074345C">
              <w:rPr>
                <w:rFonts w:eastAsia="Times New Roman"/>
              </w:rPr>
              <w:t>’</w:t>
            </w:r>
            <w:r w:rsidRPr="0074345C">
              <w:rPr>
                <w:rFonts w:eastAsia="Times New Roman"/>
              </w:rPr>
              <w:t xml:space="preserve"> hierarchy level. Since TDS is associated with one tenant at a time, users cannot access any opportunities for other tenants.</w:t>
            </w:r>
          </w:p>
        </w:tc>
      </w:tr>
    </w:tbl>
    <w:p w14:paraId="3ED53893" w14:textId="77777777" w:rsidR="00346946" w:rsidRPr="00C4754A" w:rsidRDefault="00346946" w:rsidP="00346946"/>
    <w:p w14:paraId="2F22A060" w14:textId="77777777" w:rsidR="00C4754A" w:rsidRDefault="00C4754A" w:rsidP="00BF3053"/>
    <w:p w14:paraId="5E6F4FD3" w14:textId="77777777" w:rsidR="002B2542" w:rsidRDefault="00465742" w:rsidP="00D36AD2">
      <w:pPr>
        <w:pStyle w:val="Heading1"/>
      </w:pPr>
      <w:bookmarkStart w:id="17" w:name="_Ref449004590"/>
      <w:bookmarkStart w:id="18" w:name="_Toc451858151"/>
      <w:bookmarkEnd w:id="13"/>
      <w:r>
        <w:lastRenderedPageBreak/>
        <w:t>Overview of TDS Admin</w:t>
      </w:r>
      <w:bookmarkEnd w:id="17"/>
      <w:bookmarkEnd w:id="18"/>
      <w:r>
        <w:t xml:space="preserve"> </w:t>
      </w:r>
    </w:p>
    <w:p w14:paraId="6F564065" w14:textId="54EE0C41" w:rsidR="009A5175" w:rsidRDefault="009A5175" w:rsidP="009A5175">
      <w:r>
        <w:t>Th</w:t>
      </w:r>
      <w:r w:rsidR="001B0C21">
        <w:t>is sections provides overviews of the actions you can perform in TDS Admin and the layout of the application.</w:t>
      </w:r>
    </w:p>
    <w:p w14:paraId="06D06D50" w14:textId="2C5A8DA8" w:rsidR="001B0C21" w:rsidRDefault="001B0C21" w:rsidP="001B0C21">
      <w:pPr>
        <w:pStyle w:val="Heading2"/>
      </w:pPr>
      <w:bookmarkStart w:id="19" w:name="_Toc451858152"/>
      <w:r>
        <w:t>About the TDS Admin Actions</w:t>
      </w:r>
      <w:bookmarkEnd w:id="19"/>
    </w:p>
    <w:p w14:paraId="4B590968" w14:textId="4098C825" w:rsidR="001B0C21" w:rsidRDefault="001B0C21" w:rsidP="001B0C21">
      <w:r w:rsidRPr="0088239D">
        <w:rPr>
          <w:rStyle w:val="CrossReference"/>
        </w:rPr>
        <w:fldChar w:fldCharType="begin"/>
      </w:r>
      <w:r w:rsidR="00C31301" w:rsidRPr="0088239D">
        <w:rPr>
          <w:rStyle w:val="CrossReference"/>
        </w:rPr>
        <w:instrText xml:space="preserve"> REF _Ref449006080  \* MERGEFORMAT \h </w:instrText>
      </w:r>
      <w:r w:rsidRPr="0088239D">
        <w:rPr>
          <w:rStyle w:val="CrossReference"/>
        </w:rPr>
      </w:r>
      <w:r w:rsidRPr="0088239D">
        <w:rPr>
          <w:rStyle w:val="CrossReference"/>
        </w:rPr>
        <w:fldChar w:fldCharType="separate"/>
      </w:r>
      <w:r w:rsidR="0002692D" w:rsidRPr="0002692D">
        <w:rPr>
          <w:rStyle w:val="CrossReference"/>
        </w:rPr>
        <w:t>Table 2</w:t>
      </w:r>
      <w:r w:rsidRPr="0088239D">
        <w:rPr>
          <w:rStyle w:val="CrossReference"/>
        </w:rPr>
        <w:fldChar w:fldCharType="end"/>
      </w:r>
      <w:r>
        <w:t xml:space="preserve"> provides descriptions of the actions you can perform on student test opportunities.</w:t>
      </w:r>
    </w:p>
    <w:p w14:paraId="321B7857" w14:textId="31888664" w:rsidR="001B0C21" w:rsidRDefault="001B0C21" w:rsidP="006F2336">
      <w:pPr>
        <w:pStyle w:val="TableCaption"/>
      </w:pPr>
      <w:bookmarkStart w:id="20" w:name="_Ref449006080"/>
      <w:r>
        <w:t xml:space="preserve">Table </w:t>
      </w:r>
      <w:r w:rsidR="0014023A">
        <w:fldChar w:fldCharType="begin"/>
      </w:r>
      <w:r w:rsidR="0014023A">
        <w:instrText xml:space="preserve"> SEQ Table \* ARABIC </w:instrText>
      </w:r>
      <w:r w:rsidR="0014023A">
        <w:fldChar w:fldCharType="separate"/>
      </w:r>
      <w:r w:rsidR="007D0595">
        <w:rPr>
          <w:noProof/>
        </w:rPr>
        <w:t>2</w:t>
      </w:r>
      <w:r w:rsidR="0014023A">
        <w:rPr>
          <w:noProof/>
        </w:rPr>
        <w:fldChar w:fldCharType="end"/>
      </w:r>
      <w:bookmarkEnd w:id="20"/>
      <w:r>
        <w:t>. Overview of Administrative Actions</w:t>
      </w:r>
    </w:p>
    <w:tbl>
      <w:tblPr>
        <w:tblStyle w:val="TableGrid"/>
        <w:tblW w:w="0" w:type="auto"/>
        <w:tblLook w:val="04A0" w:firstRow="1" w:lastRow="0" w:firstColumn="1" w:lastColumn="0" w:noHBand="0" w:noVBand="1"/>
      </w:tblPr>
      <w:tblGrid>
        <w:gridCol w:w="2800"/>
        <w:gridCol w:w="6580"/>
      </w:tblGrid>
      <w:tr w:rsidR="001B0C21" w14:paraId="390517DB" w14:textId="77777777" w:rsidTr="001B0C21">
        <w:trPr>
          <w:cnfStyle w:val="100000000000" w:firstRow="1" w:lastRow="0" w:firstColumn="0" w:lastColumn="0" w:oddVBand="0" w:evenVBand="0" w:oddHBand="0" w:evenHBand="0" w:firstRowFirstColumn="0" w:firstRowLastColumn="0" w:lastRowFirstColumn="0" w:lastRowLastColumn="0"/>
        </w:trPr>
        <w:tc>
          <w:tcPr>
            <w:tcW w:w="2800" w:type="dxa"/>
          </w:tcPr>
          <w:p w14:paraId="3CF30F97" w14:textId="577DCBFC" w:rsidR="001B0C21" w:rsidRDefault="009051B2" w:rsidP="009051B2">
            <w:pPr>
              <w:pStyle w:val="TableHeader"/>
            </w:pPr>
            <w:r>
              <w:t>Action</w:t>
            </w:r>
          </w:p>
        </w:tc>
        <w:tc>
          <w:tcPr>
            <w:tcW w:w="6580" w:type="dxa"/>
          </w:tcPr>
          <w:p w14:paraId="53A9ED65" w14:textId="10076D66" w:rsidR="001B0C21" w:rsidRDefault="009051B2" w:rsidP="009051B2">
            <w:pPr>
              <w:pStyle w:val="TableHeader"/>
            </w:pPr>
            <w:r>
              <w:t>Description</w:t>
            </w:r>
          </w:p>
        </w:tc>
      </w:tr>
      <w:tr w:rsidR="001B0C21" w14:paraId="716E9D8A" w14:textId="77777777" w:rsidTr="001B0C21">
        <w:tc>
          <w:tcPr>
            <w:tcW w:w="2800" w:type="dxa"/>
          </w:tcPr>
          <w:p w14:paraId="1370F012" w14:textId="40430F14" w:rsidR="001B0C21" w:rsidRDefault="00C31301" w:rsidP="009051B2">
            <w:pPr>
              <w:pStyle w:val="TableText"/>
            </w:pPr>
            <w:r>
              <w:t>Extend Grace Period</w:t>
            </w:r>
          </w:p>
        </w:tc>
        <w:tc>
          <w:tcPr>
            <w:tcW w:w="6580" w:type="dxa"/>
          </w:tcPr>
          <w:p w14:paraId="6EB6AF43" w14:textId="1004D565" w:rsidR="001B0C21" w:rsidRDefault="008A21BE" w:rsidP="00827281">
            <w:pPr>
              <w:pStyle w:val="TableText"/>
            </w:pPr>
            <w:r>
              <w:t>The grace period refers</w:t>
            </w:r>
            <w:r w:rsidR="00827281">
              <w:t xml:space="preserve"> the length of time a student can pause a test and still be allowed to review previously-answered items. If a student exceeds the grace period, this action allows the student to review those items that would otherwise be prohibited. For information about performing this action, see the section </w:t>
            </w:r>
            <w:r w:rsidR="00827281" w:rsidRPr="0088239D">
              <w:rPr>
                <w:rStyle w:val="CrossReference"/>
              </w:rPr>
              <w:fldChar w:fldCharType="begin"/>
            </w:r>
            <w:r w:rsidR="00AC19C9" w:rsidRPr="0088239D">
              <w:rPr>
                <w:rStyle w:val="CrossReference"/>
              </w:rPr>
              <w:instrText xml:space="preserve"> REF _Ref449014533  \* MERGEFORMAT \h </w:instrText>
            </w:r>
            <w:r w:rsidR="00827281" w:rsidRPr="0088239D">
              <w:rPr>
                <w:rStyle w:val="CrossReference"/>
              </w:rPr>
            </w:r>
            <w:r w:rsidR="00827281" w:rsidRPr="0088239D">
              <w:rPr>
                <w:rStyle w:val="CrossReference"/>
              </w:rPr>
              <w:fldChar w:fldCharType="separate"/>
            </w:r>
            <w:r w:rsidR="00DC4899" w:rsidRPr="00DC4899">
              <w:rPr>
                <w:rStyle w:val="CrossReference"/>
              </w:rPr>
              <w:t>Extending Grace Periods</w:t>
            </w:r>
            <w:r w:rsidR="00827281" w:rsidRPr="0088239D">
              <w:rPr>
                <w:rStyle w:val="CrossReference"/>
              </w:rPr>
              <w:fldChar w:fldCharType="end"/>
            </w:r>
            <w:r w:rsidR="00827281">
              <w:t>.</w:t>
            </w:r>
          </w:p>
        </w:tc>
      </w:tr>
      <w:tr w:rsidR="001B0C21" w14:paraId="44453114" w14:textId="77777777" w:rsidTr="001B0C21">
        <w:tc>
          <w:tcPr>
            <w:tcW w:w="2800" w:type="dxa"/>
          </w:tcPr>
          <w:p w14:paraId="3B9EAF3E" w14:textId="3D7E4F56" w:rsidR="001B0C21" w:rsidRDefault="00C31301" w:rsidP="009051B2">
            <w:pPr>
              <w:pStyle w:val="TableText"/>
            </w:pPr>
            <w:r>
              <w:t>Reset Opportunity</w:t>
            </w:r>
          </w:p>
        </w:tc>
        <w:tc>
          <w:tcPr>
            <w:tcW w:w="6580" w:type="dxa"/>
          </w:tcPr>
          <w:p w14:paraId="51B5BDF5" w14:textId="4B265809" w:rsidR="001B0C21" w:rsidRPr="00827281" w:rsidRDefault="00827281" w:rsidP="008A21BE">
            <w:pPr>
              <w:pStyle w:val="TableText"/>
              <w:rPr>
                <w:rStyle w:val="CrossReference"/>
              </w:rPr>
            </w:pPr>
            <w:r>
              <w:t xml:space="preserve">This action </w:t>
            </w:r>
            <w:r w:rsidR="008A21BE">
              <w:t>removes</w:t>
            </w:r>
            <w:r>
              <w:t xml:space="preserve"> a student’s opportunity</w:t>
            </w:r>
            <w:r w:rsidR="008A21BE">
              <w:t xml:space="preserve"> record</w:t>
            </w:r>
            <w:r>
              <w:t xml:space="preserve">, allowing that student the chance to use the opportunity again. For more information about performing this action, see the section </w:t>
            </w:r>
            <w:r w:rsidRPr="0088239D">
              <w:rPr>
                <w:rStyle w:val="CrossReference"/>
              </w:rPr>
              <w:fldChar w:fldCharType="begin"/>
            </w:r>
            <w:r w:rsidR="00AC19C9" w:rsidRPr="0088239D">
              <w:rPr>
                <w:rStyle w:val="CrossReference"/>
              </w:rPr>
              <w:instrText xml:space="preserve"> REF _Ref449014779  \* MERGEFORMAT \h </w:instrText>
            </w:r>
            <w:r w:rsidRPr="0088239D">
              <w:rPr>
                <w:rStyle w:val="CrossReference"/>
              </w:rPr>
            </w:r>
            <w:r w:rsidRPr="0088239D">
              <w:rPr>
                <w:rStyle w:val="CrossReference"/>
              </w:rPr>
              <w:fldChar w:fldCharType="separate"/>
            </w:r>
            <w:r w:rsidR="00DC4899" w:rsidRPr="00DC4899">
              <w:rPr>
                <w:rStyle w:val="CrossReference"/>
              </w:rPr>
              <w:t>Resetting Opportunities</w:t>
            </w:r>
            <w:r w:rsidRPr="0088239D">
              <w:rPr>
                <w:rStyle w:val="CrossReference"/>
              </w:rPr>
              <w:fldChar w:fldCharType="end"/>
            </w:r>
            <w:r w:rsidRPr="00827281">
              <w:t>.</w:t>
            </w:r>
          </w:p>
        </w:tc>
      </w:tr>
      <w:tr w:rsidR="001B0C21" w14:paraId="0BDF7519" w14:textId="77777777" w:rsidTr="001B0C21">
        <w:tc>
          <w:tcPr>
            <w:tcW w:w="2800" w:type="dxa"/>
          </w:tcPr>
          <w:p w14:paraId="2D789446" w14:textId="31B6666B" w:rsidR="001B0C21" w:rsidRDefault="00C31301" w:rsidP="009051B2">
            <w:pPr>
              <w:pStyle w:val="TableText"/>
            </w:pPr>
            <w:r>
              <w:t>Restore Opportunity</w:t>
            </w:r>
          </w:p>
        </w:tc>
        <w:tc>
          <w:tcPr>
            <w:tcW w:w="6580" w:type="dxa"/>
          </w:tcPr>
          <w:p w14:paraId="05DD0A44" w14:textId="3C9C82FB" w:rsidR="001B0C21" w:rsidRDefault="00827281" w:rsidP="009051B2">
            <w:pPr>
              <w:pStyle w:val="TableText"/>
            </w:pPr>
            <w:r>
              <w:t>This action reverses the Reset Opportunity action. Fo</w:t>
            </w:r>
            <w:r w:rsidR="001D4DE5">
              <w:t xml:space="preserve">r information about performing this action, see the section </w:t>
            </w:r>
            <w:r w:rsidR="001D4DE5" w:rsidRPr="0088239D">
              <w:rPr>
                <w:rStyle w:val="CrossReference"/>
              </w:rPr>
              <w:fldChar w:fldCharType="begin"/>
            </w:r>
            <w:r w:rsidR="00AC19C9" w:rsidRPr="0088239D">
              <w:rPr>
                <w:rStyle w:val="CrossReference"/>
              </w:rPr>
              <w:instrText xml:space="preserve"> REF _Ref449014991  \* MERGEFORMAT \h </w:instrText>
            </w:r>
            <w:r w:rsidR="001D4DE5" w:rsidRPr="0088239D">
              <w:rPr>
                <w:rStyle w:val="CrossReference"/>
              </w:rPr>
            </w:r>
            <w:r w:rsidR="001D4DE5" w:rsidRPr="0088239D">
              <w:rPr>
                <w:rStyle w:val="CrossReference"/>
              </w:rPr>
              <w:fldChar w:fldCharType="separate"/>
            </w:r>
            <w:r w:rsidR="00DC4899" w:rsidRPr="00DC4899">
              <w:rPr>
                <w:rStyle w:val="CrossReference"/>
              </w:rPr>
              <w:t>Restoring Opportunities</w:t>
            </w:r>
            <w:r w:rsidR="001D4DE5" w:rsidRPr="0088239D">
              <w:rPr>
                <w:rStyle w:val="CrossReference"/>
              </w:rPr>
              <w:fldChar w:fldCharType="end"/>
            </w:r>
            <w:r w:rsidR="001D4DE5">
              <w:t>.</w:t>
            </w:r>
          </w:p>
        </w:tc>
      </w:tr>
      <w:tr w:rsidR="001B0C21" w14:paraId="02515C46" w14:textId="77777777" w:rsidTr="001B0C21">
        <w:tc>
          <w:tcPr>
            <w:tcW w:w="2800" w:type="dxa"/>
          </w:tcPr>
          <w:p w14:paraId="169C01DF" w14:textId="3D83D7FC" w:rsidR="001B0C21" w:rsidRDefault="00C31301" w:rsidP="009051B2">
            <w:pPr>
              <w:pStyle w:val="TableText"/>
            </w:pPr>
            <w:r>
              <w:t>Extend Expiration Date</w:t>
            </w:r>
          </w:p>
        </w:tc>
        <w:tc>
          <w:tcPr>
            <w:tcW w:w="6580" w:type="dxa"/>
          </w:tcPr>
          <w:p w14:paraId="7A008DEB" w14:textId="1AEEC498" w:rsidR="001B0C21" w:rsidRDefault="001D4DE5" w:rsidP="001D4DE5">
            <w:pPr>
              <w:pStyle w:val="TableText"/>
            </w:pPr>
            <w:r>
              <w:t xml:space="preserve">This action changes the expiration date for an expired opportunity, allowing the student to continue answering and viewing items in the test. For information about performing this action, see the section </w:t>
            </w:r>
            <w:r w:rsidRPr="0088239D">
              <w:rPr>
                <w:rStyle w:val="CrossReference"/>
              </w:rPr>
              <w:fldChar w:fldCharType="begin"/>
            </w:r>
            <w:r w:rsidR="00AC19C9" w:rsidRPr="0088239D">
              <w:rPr>
                <w:rStyle w:val="CrossReference"/>
              </w:rPr>
              <w:instrText xml:space="preserve"> REF _Ref449015187  \* MERGEFORMAT \h </w:instrText>
            </w:r>
            <w:r w:rsidRPr="0088239D">
              <w:rPr>
                <w:rStyle w:val="CrossReference"/>
              </w:rPr>
            </w:r>
            <w:r w:rsidRPr="0088239D">
              <w:rPr>
                <w:rStyle w:val="CrossReference"/>
              </w:rPr>
              <w:fldChar w:fldCharType="separate"/>
            </w:r>
            <w:r w:rsidR="00DC4899" w:rsidRPr="00DC4899">
              <w:rPr>
                <w:rStyle w:val="CrossReference"/>
              </w:rPr>
              <w:t>Extending Expiration Dates</w:t>
            </w:r>
            <w:r w:rsidRPr="0088239D">
              <w:rPr>
                <w:rStyle w:val="CrossReference"/>
              </w:rPr>
              <w:fldChar w:fldCharType="end"/>
            </w:r>
            <w:r>
              <w:t xml:space="preserve">. </w:t>
            </w:r>
          </w:p>
        </w:tc>
      </w:tr>
      <w:tr w:rsidR="001B0C21" w14:paraId="31177684" w14:textId="77777777" w:rsidTr="001B0C21">
        <w:tc>
          <w:tcPr>
            <w:tcW w:w="2800" w:type="dxa"/>
          </w:tcPr>
          <w:p w14:paraId="064D8C20" w14:textId="0601B278" w:rsidR="001B0C21" w:rsidRDefault="00C31301" w:rsidP="009051B2">
            <w:pPr>
              <w:pStyle w:val="TableText"/>
            </w:pPr>
            <w:r>
              <w:t>Reopen Opportunity</w:t>
            </w:r>
          </w:p>
        </w:tc>
        <w:tc>
          <w:tcPr>
            <w:tcW w:w="6580" w:type="dxa"/>
          </w:tcPr>
          <w:p w14:paraId="68055EEC" w14:textId="67C5011F" w:rsidR="001B0C21" w:rsidRDefault="000051DE" w:rsidP="009051B2">
            <w:pPr>
              <w:pStyle w:val="TableText"/>
            </w:pPr>
            <w:r>
              <w:t xml:space="preserve">This action allows students to continue answering and viewing items in a test that was expired, completed, or invalidated. For information about performing this action, see the section </w:t>
            </w:r>
            <w:r w:rsidRPr="0088239D">
              <w:rPr>
                <w:rStyle w:val="CrossReference"/>
              </w:rPr>
              <w:fldChar w:fldCharType="begin"/>
            </w:r>
            <w:r w:rsidR="00AC19C9" w:rsidRPr="0088239D">
              <w:rPr>
                <w:rStyle w:val="CrossReference"/>
              </w:rPr>
              <w:instrText xml:space="preserve"> REF _Ref449015334  \* MERGEFORMAT \h </w:instrText>
            </w:r>
            <w:r w:rsidRPr="0088239D">
              <w:rPr>
                <w:rStyle w:val="CrossReference"/>
              </w:rPr>
            </w:r>
            <w:r w:rsidRPr="0088239D">
              <w:rPr>
                <w:rStyle w:val="CrossReference"/>
              </w:rPr>
              <w:fldChar w:fldCharType="separate"/>
            </w:r>
            <w:r w:rsidR="00DC4899" w:rsidRPr="00DC4899">
              <w:rPr>
                <w:rStyle w:val="CrossReference"/>
              </w:rPr>
              <w:t>Reopening Opportunities</w:t>
            </w:r>
            <w:r w:rsidRPr="0088239D">
              <w:rPr>
                <w:rStyle w:val="CrossReference"/>
              </w:rPr>
              <w:fldChar w:fldCharType="end"/>
            </w:r>
            <w:r>
              <w:t>.</w:t>
            </w:r>
          </w:p>
        </w:tc>
      </w:tr>
      <w:tr w:rsidR="001B0C21" w14:paraId="61664968" w14:textId="77777777" w:rsidTr="001B0C21">
        <w:tc>
          <w:tcPr>
            <w:tcW w:w="2800" w:type="dxa"/>
          </w:tcPr>
          <w:p w14:paraId="6C2A7AFF" w14:textId="0A2869DB" w:rsidR="001B0C21" w:rsidRDefault="00C31301" w:rsidP="009051B2">
            <w:pPr>
              <w:pStyle w:val="TableText"/>
            </w:pPr>
            <w:r>
              <w:t>Invalidate Opportunity</w:t>
            </w:r>
          </w:p>
        </w:tc>
        <w:tc>
          <w:tcPr>
            <w:tcW w:w="6580" w:type="dxa"/>
          </w:tcPr>
          <w:p w14:paraId="34BD68B2" w14:textId="61640498" w:rsidR="001B0C21" w:rsidRDefault="00BA63B0" w:rsidP="008A21BE">
            <w:pPr>
              <w:pStyle w:val="TableText"/>
            </w:pPr>
            <w:r>
              <w:t>If a student is suspected</w:t>
            </w:r>
            <w:r w:rsidR="000051DE">
              <w:t xml:space="preserve"> of cheating on a test, </w:t>
            </w:r>
            <w:r w:rsidR="008A21BE">
              <w:t xml:space="preserve">this action </w:t>
            </w:r>
            <w:r w:rsidR="000051DE">
              <w:t>set</w:t>
            </w:r>
            <w:r w:rsidR="008A21BE">
              <w:t>s</w:t>
            </w:r>
            <w:r w:rsidR="000051DE">
              <w:t xml:space="preserve"> that student’s opportunity to </w:t>
            </w:r>
            <w:r w:rsidR="008A21BE">
              <w:t xml:space="preserve">an </w:t>
            </w:r>
            <w:r w:rsidR="000051DE">
              <w:t>invalid</w:t>
            </w:r>
            <w:r w:rsidR="008A21BE">
              <w:t xml:space="preserve"> state</w:t>
            </w:r>
            <w:r w:rsidR="000051DE">
              <w:t xml:space="preserve">. For information about performing this action, see the </w:t>
            </w:r>
            <w:r w:rsidR="00877D38">
              <w:t xml:space="preserve">section </w:t>
            </w:r>
            <w:r w:rsidR="00877D38" w:rsidRPr="0088239D">
              <w:rPr>
                <w:rStyle w:val="CrossReference"/>
              </w:rPr>
              <w:fldChar w:fldCharType="begin"/>
            </w:r>
            <w:r w:rsidR="00AC19C9" w:rsidRPr="0088239D">
              <w:rPr>
                <w:rStyle w:val="CrossReference"/>
              </w:rPr>
              <w:instrText xml:space="preserve"> REF _Ref449428893  \* MERGEFORMAT \h </w:instrText>
            </w:r>
            <w:r w:rsidR="00877D38" w:rsidRPr="0088239D">
              <w:rPr>
                <w:rStyle w:val="CrossReference"/>
              </w:rPr>
            </w:r>
            <w:r w:rsidR="00877D38" w:rsidRPr="0088239D">
              <w:rPr>
                <w:rStyle w:val="CrossReference"/>
              </w:rPr>
              <w:fldChar w:fldCharType="separate"/>
            </w:r>
            <w:r w:rsidR="00DC4899" w:rsidRPr="00DC4899">
              <w:rPr>
                <w:rStyle w:val="CrossReference"/>
              </w:rPr>
              <w:t>Invalidating Opportunities</w:t>
            </w:r>
            <w:r w:rsidR="00877D38" w:rsidRPr="0088239D">
              <w:rPr>
                <w:rStyle w:val="CrossReference"/>
              </w:rPr>
              <w:fldChar w:fldCharType="end"/>
            </w:r>
            <w:r w:rsidR="00877D38">
              <w:t>.</w:t>
            </w:r>
          </w:p>
        </w:tc>
      </w:tr>
      <w:tr w:rsidR="001B0C21" w14:paraId="0A8F3E56" w14:textId="77777777" w:rsidTr="001B0C21">
        <w:tc>
          <w:tcPr>
            <w:tcW w:w="2800" w:type="dxa"/>
          </w:tcPr>
          <w:p w14:paraId="2C1B0555" w14:textId="4B71BC3E" w:rsidR="001B0C21" w:rsidRDefault="00C31301" w:rsidP="009051B2">
            <w:pPr>
              <w:pStyle w:val="TableText"/>
            </w:pPr>
            <w:r>
              <w:t>Change Segment Permeability</w:t>
            </w:r>
          </w:p>
        </w:tc>
        <w:tc>
          <w:tcPr>
            <w:tcW w:w="6580" w:type="dxa"/>
          </w:tcPr>
          <w:p w14:paraId="23A84C99" w14:textId="4645025F" w:rsidR="001B0C21" w:rsidRDefault="008C48E8" w:rsidP="009B593A">
            <w:pPr>
              <w:pStyle w:val="TableText"/>
            </w:pPr>
            <w:r>
              <w:t xml:space="preserve">Some test segments </w:t>
            </w:r>
            <w:r w:rsidR="009B593A">
              <w:t>can be</w:t>
            </w:r>
            <w:r>
              <w:t xml:space="preserve"> impermeable, meaning that students cannot return to them once they have proceeded to the next s</w:t>
            </w:r>
            <w:r w:rsidR="009B593A">
              <w:t>egment in the test. This action</w:t>
            </w:r>
            <w:r>
              <w:t xml:space="preserve"> allows students to return to an impermeable segment to review and modify answers. For more information about performing this action, see the section </w:t>
            </w:r>
            <w:r w:rsidRPr="0088239D">
              <w:rPr>
                <w:rStyle w:val="CrossReference"/>
              </w:rPr>
              <w:fldChar w:fldCharType="begin"/>
            </w:r>
            <w:r w:rsidR="00AC19C9" w:rsidRPr="0088239D">
              <w:rPr>
                <w:rStyle w:val="CrossReference"/>
              </w:rPr>
              <w:instrText xml:space="preserve"> REF _Ref449428990  \* MERGEFORMAT \h </w:instrText>
            </w:r>
            <w:r w:rsidRPr="0088239D">
              <w:rPr>
                <w:rStyle w:val="CrossReference"/>
              </w:rPr>
            </w:r>
            <w:r w:rsidRPr="0088239D">
              <w:rPr>
                <w:rStyle w:val="CrossReference"/>
              </w:rPr>
              <w:fldChar w:fldCharType="separate"/>
            </w:r>
            <w:r w:rsidR="00DC4899" w:rsidRPr="00DC4899">
              <w:rPr>
                <w:rStyle w:val="CrossReference"/>
              </w:rPr>
              <w:t>Changing Segment Permeability</w:t>
            </w:r>
            <w:r w:rsidRPr="0088239D">
              <w:rPr>
                <w:rStyle w:val="CrossReference"/>
              </w:rPr>
              <w:fldChar w:fldCharType="end"/>
            </w:r>
            <w:r>
              <w:t>.</w:t>
            </w:r>
          </w:p>
        </w:tc>
      </w:tr>
    </w:tbl>
    <w:p w14:paraId="7E69CD4C" w14:textId="77777777" w:rsidR="006022B0" w:rsidRDefault="006022B0" w:rsidP="006022B0">
      <w:pPr>
        <w:rPr>
          <w:rStyle w:val="CrossReference"/>
        </w:rPr>
      </w:pPr>
    </w:p>
    <w:p w14:paraId="2BDF986A" w14:textId="77777777" w:rsidR="0002692D" w:rsidRDefault="0002692D" w:rsidP="006022B0">
      <w:pPr>
        <w:rPr>
          <w:rStyle w:val="CrossReference"/>
        </w:rPr>
      </w:pPr>
    </w:p>
    <w:p w14:paraId="3BE6EE34" w14:textId="77777777" w:rsidR="0002692D" w:rsidRDefault="0002692D" w:rsidP="006022B0">
      <w:pPr>
        <w:rPr>
          <w:rStyle w:val="CrossReference"/>
        </w:rPr>
      </w:pPr>
    </w:p>
    <w:p w14:paraId="254D169C" w14:textId="77777777" w:rsidR="0002692D" w:rsidRDefault="0002692D" w:rsidP="006022B0">
      <w:pPr>
        <w:rPr>
          <w:rStyle w:val="CrossReference"/>
        </w:rPr>
      </w:pPr>
    </w:p>
    <w:p w14:paraId="196930B9" w14:textId="77777777" w:rsidR="0002692D" w:rsidRDefault="0002692D" w:rsidP="006022B0">
      <w:pPr>
        <w:rPr>
          <w:rStyle w:val="CrossReference"/>
        </w:rPr>
      </w:pPr>
    </w:p>
    <w:p w14:paraId="737ED8B5" w14:textId="77777777" w:rsidR="0002692D" w:rsidRDefault="0002692D" w:rsidP="006022B0">
      <w:pPr>
        <w:rPr>
          <w:rStyle w:val="CrossReference"/>
        </w:rPr>
      </w:pPr>
    </w:p>
    <w:p w14:paraId="644C9E19" w14:textId="77777777" w:rsidR="0002692D" w:rsidRDefault="0002692D" w:rsidP="006022B0">
      <w:pPr>
        <w:rPr>
          <w:rStyle w:val="CrossReference"/>
        </w:rPr>
      </w:pPr>
    </w:p>
    <w:p w14:paraId="6A5A1925" w14:textId="77777777" w:rsidR="0002692D" w:rsidRDefault="0002692D" w:rsidP="006022B0">
      <w:pPr>
        <w:rPr>
          <w:rStyle w:val="CrossReference"/>
        </w:rPr>
      </w:pPr>
    </w:p>
    <w:p w14:paraId="1D838825" w14:textId="77777777" w:rsidR="0002692D" w:rsidRDefault="0002692D" w:rsidP="006022B0">
      <w:pPr>
        <w:rPr>
          <w:rStyle w:val="CrossReference"/>
        </w:rPr>
      </w:pPr>
    </w:p>
    <w:p w14:paraId="49C9EF7A" w14:textId="554DF01E" w:rsidR="006022B0" w:rsidRDefault="007D0595" w:rsidP="006022B0">
      <w:r>
        <w:fldChar w:fldCharType="begin"/>
      </w:r>
      <w:r>
        <w:instrText xml:space="preserve"> REF _Ref451759345 \h  \* MERGEFORMAT </w:instrText>
      </w:r>
      <w:r>
        <w:fldChar w:fldCharType="separate"/>
      </w:r>
      <w:r w:rsidRPr="007D0595">
        <w:rPr>
          <w:color w:val="0000FF"/>
          <w:u w:val="single"/>
        </w:rPr>
        <w:t xml:space="preserve">Table </w:t>
      </w:r>
      <w:r w:rsidRPr="007D0595">
        <w:rPr>
          <w:noProof/>
          <w:color w:val="0000FF"/>
          <w:u w:val="single"/>
        </w:rPr>
        <w:t>3</w:t>
      </w:r>
      <w:r>
        <w:t xml:space="preserve"> </w:t>
      </w:r>
      <w:r>
        <w:fldChar w:fldCharType="end"/>
      </w:r>
      <w:r w:rsidR="006022B0">
        <w:t>provides descriptions of the actions you can perfor</w:t>
      </w:r>
      <w:r w:rsidR="00C1379E">
        <w:t>m on student test opportunities based on the status of a student’s test.</w:t>
      </w:r>
    </w:p>
    <w:p w14:paraId="62F4F814" w14:textId="6032359B" w:rsidR="006022B0" w:rsidRPr="0002692D" w:rsidRDefault="0002692D" w:rsidP="0002692D">
      <w:pPr>
        <w:pStyle w:val="TableCaption"/>
      </w:pPr>
      <w:bookmarkStart w:id="21" w:name="_Ref451759345"/>
      <w:r>
        <w:t xml:space="preserve">Table </w:t>
      </w:r>
      <w:r w:rsidR="0014023A">
        <w:fldChar w:fldCharType="begin"/>
      </w:r>
      <w:r w:rsidR="0014023A">
        <w:instrText xml:space="preserve"> SEQ Table \* ARABIC </w:instrText>
      </w:r>
      <w:r w:rsidR="0014023A">
        <w:fldChar w:fldCharType="separate"/>
      </w:r>
      <w:r w:rsidR="007D0595">
        <w:rPr>
          <w:noProof/>
        </w:rPr>
        <w:t>3</w:t>
      </w:r>
      <w:r w:rsidR="0014023A">
        <w:rPr>
          <w:noProof/>
        </w:rPr>
        <w:fldChar w:fldCharType="end"/>
      </w:r>
      <w:r>
        <w:t xml:space="preserve">. </w:t>
      </w:r>
      <w:r w:rsidR="006022B0" w:rsidRPr="0002692D">
        <w:t>Available Administrative Actions by Test Status</w:t>
      </w:r>
      <w:bookmarkEnd w:id="21"/>
    </w:p>
    <w:tbl>
      <w:tblPr>
        <w:tblStyle w:val="TableGrid"/>
        <w:tblW w:w="0" w:type="auto"/>
        <w:tblLook w:val="04A0" w:firstRow="1" w:lastRow="0" w:firstColumn="1" w:lastColumn="0" w:noHBand="0" w:noVBand="1"/>
      </w:tblPr>
      <w:tblGrid>
        <w:gridCol w:w="1194"/>
        <w:gridCol w:w="1160"/>
        <w:gridCol w:w="1256"/>
        <w:gridCol w:w="1064"/>
        <w:gridCol w:w="1176"/>
        <w:gridCol w:w="1165"/>
        <w:gridCol w:w="1176"/>
        <w:gridCol w:w="1189"/>
      </w:tblGrid>
      <w:tr w:rsidR="006022B0" w14:paraId="1CDD3F79" w14:textId="77777777" w:rsidTr="006022B0">
        <w:trPr>
          <w:cnfStyle w:val="100000000000" w:firstRow="1" w:lastRow="0" w:firstColumn="0" w:lastColumn="0" w:oddVBand="0" w:evenVBand="0" w:oddHBand="0" w:evenHBand="0" w:firstRowFirstColumn="0" w:firstRowLastColumn="0" w:lastRowFirstColumn="0" w:lastRowLastColumn="0"/>
        </w:trPr>
        <w:tc>
          <w:tcPr>
            <w:tcW w:w="1194" w:type="dxa"/>
          </w:tcPr>
          <w:p w14:paraId="6C96B415" w14:textId="2365C2CE" w:rsidR="006022B0" w:rsidRPr="006022B0" w:rsidRDefault="006022B0" w:rsidP="006022B0">
            <w:pPr>
              <w:pStyle w:val="TableCaption"/>
              <w:jc w:val="center"/>
              <w:rPr>
                <w:b/>
                <w:color w:val="FFFFFF" w:themeColor="background1"/>
              </w:rPr>
            </w:pPr>
            <w:r w:rsidRPr="006022B0">
              <w:rPr>
                <w:b/>
                <w:color w:val="FFFFFF" w:themeColor="background1"/>
              </w:rPr>
              <w:t>Opportunity Status</w:t>
            </w:r>
          </w:p>
        </w:tc>
        <w:tc>
          <w:tcPr>
            <w:tcW w:w="1160" w:type="dxa"/>
          </w:tcPr>
          <w:p w14:paraId="6C878D33" w14:textId="11EF0DAA" w:rsidR="006022B0" w:rsidRPr="006022B0" w:rsidRDefault="006022B0" w:rsidP="006022B0">
            <w:pPr>
              <w:pStyle w:val="TableCaption"/>
              <w:jc w:val="center"/>
              <w:rPr>
                <w:b/>
                <w:color w:val="FFFFFF" w:themeColor="background1"/>
              </w:rPr>
            </w:pPr>
            <w:r w:rsidRPr="006022B0">
              <w:rPr>
                <w:b/>
                <w:color w:val="FFFFFF" w:themeColor="background1"/>
              </w:rPr>
              <w:t>Extend Grace Period</w:t>
            </w:r>
          </w:p>
        </w:tc>
        <w:tc>
          <w:tcPr>
            <w:tcW w:w="1256" w:type="dxa"/>
          </w:tcPr>
          <w:p w14:paraId="2740DC3C" w14:textId="1AEBE869" w:rsidR="006022B0" w:rsidRPr="006022B0" w:rsidRDefault="006022B0" w:rsidP="006022B0">
            <w:pPr>
              <w:pStyle w:val="TableCaption"/>
              <w:jc w:val="center"/>
              <w:rPr>
                <w:b/>
                <w:color w:val="FFFFFF" w:themeColor="background1"/>
              </w:rPr>
            </w:pPr>
            <w:r w:rsidRPr="006022B0">
              <w:rPr>
                <w:b/>
                <w:color w:val="FFFFFF" w:themeColor="background1"/>
              </w:rPr>
              <w:t>Reset a Test</w:t>
            </w:r>
          </w:p>
        </w:tc>
        <w:tc>
          <w:tcPr>
            <w:tcW w:w="1064" w:type="dxa"/>
          </w:tcPr>
          <w:p w14:paraId="7E4DA343" w14:textId="375BD2D5" w:rsidR="006022B0" w:rsidRPr="006022B0" w:rsidRDefault="006022B0" w:rsidP="006022B0">
            <w:pPr>
              <w:pStyle w:val="TableCaption"/>
              <w:jc w:val="center"/>
              <w:rPr>
                <w:b/>
                <w:color w:val="FFFFFF" w:themeColor="background1"/>
              </w:rPr>
            </w:pPr>
            <w:r w:rsidRPr="006022B0">
              <w:rPr>
                <w:b/>
                <w:color w:val="FFFFFF" w:themeColor="background1"/>
              </w:rPr>
              <w:t>Restore a Test</w:t>
            </w:r>
          </w:p>
        </w:tc>
        <w:tc>
          <w:tcPr>
            <w:tcW w:w="1176" w:type="dxa"/>
          </w:tcPr>
          <w:p w14:paraId="037D4DC2" w14:textId="58B40EEB" w:rsidR="006022B0" w:rsidRPr="006022B0" w:rsidRDefault="006022B0" w:rsidP="006022B0">
            <w:pPr>
              <w:pStyle w:val="TableCaption"/>
              <w:jc w:val="center"/>
              <w:rPr>
                <w:b/>
                <w:color w:val="FFFFFF" w:themeColor="background1"/>
              </w:rPr>
            </w:pPr>
            <w:r w:rsidRPr="006022B0">
              <w:rPr>
                <w:b/>
                <w:color w:val="FFFFFF" w:themeColor="background1"/>
              </w:rPr>
              <w:t>Extend Expiration Date</w:t>
            </w:r>
          </w:p>
        </w:tc>
        <w:tc>
          <w:tcPr>
            <w:tcW w:w="1165" w:type="dxa"/>
          </w:tcPr>
          <w:p w14:paraId="791CCE3C" w14:textId="0EAD2989" w:rsidR="006022B0" w:rsidRPr="006022B0" w:rsidRDefault="006022B0" w:rsidP="006022B0">
            <w:pPr>
              <w:pStyle w:val="TableCaption"/>
              <w:jc w:val="center"/>
              <w:rPr>
                <w:b/>
                <w:color w:val="FFFFFF" w:themeColor="background1"/>
              </w:rPr>
            </w:pPr>
            <w:r w:rsidRPr="006022B0">
              <w:rPr>
                <w:b/>
                <w:color w:val="FFFFFF" w:themeColor="background1"/>
              </w:rPr>
              <w:t>Reopen a Test</w:t>
            </w:r>
          </w:p>
        </w:tc>
        <w:tc>
          <w:tcPr>
            <w:tcW w:w="1176" w:type="dxa"/>
          </w:tcPr>
          <w:p w14:paraId="6120CDEE" w14:textId="241F3048" w:rsidR="006022B0" w:rsidRPr="006022B0" w:rsidRDefault="006022B0" w:rsidP="006022B0">
            <w:pPr>
              <w:pStyle w:val="TableCaption"/>
              <w:jc w:val="center"/>
              <w:rPr>
                <w:b/>
                <w:color w:val="FFFFFF" w:themeColor="background1"/>
              </w:rPr>
            </w:pPr>
            <w:r w:rsidRPr="006022B0">
              <w:rPr>
                <w:b/>
                <w:color w:val="FFFFFF" w:themeColor="background1"/>
              </w:rPr>
              <w:t>Invalidate a Test</w:t>
            </w:r>
          </w:p>
        </w:tc>
        <w:tc>
          <w:tcPr>
            <w:tcW w:w="1189" w:type="dxa"/>
          </w:tcPr>
          <w:p w14:paraId="4289004C" w14:textId="56730895" w:rsidR="006022B0" w:rsidRPr="006022B0" w:rsidRDefault="006022B0" w:rsidP="006022B0">
            <w:pPr>
              <w:pStyle w:val="TableCaption"/>
              <w:jc w:val="center"/>
              <w:rPr>
                <w:b/>
                <w:color w:val="FFFFFF" w:themeColor="background1"/>
              </w:rPr>
            </w:pPr>
            <w:r w:rsidRPr="006022B0">
              <w:rPr>
                <w:b/>
                <w:color w:val="FFFFFF" w:themeColor="background1"/>
              </w:rPr>
              <w:t>Change Segment Permeability</w:t>
            </w:r>
          </w:p>
        </w:tc>
      </w:tr>
      <w:tr w:rsidR="0002692D" w14:paraId="40012EAA" w14:textId="77777777" w:rsidTr="003C7A50">
        <w:tc>
          <w:tcPr>
            <w:tcW w:w="1194" w:type="dxa"/>
          </w:tcPr>
          <w:p w14:paraId="6ED8D2F4" w14:textId="5523FF73" w:rsidR="0002692D" w:rsidRDefault="0002692D" w:rsidP="0002692D">
            <w:pPr>
              <w:pStyle w:val="TableCaption"/>
              <w:ind w:left="190"/>
            </w:pPr>
            <w:r>
              <w:t>Completed</w:t>
            </w:r>
          </w:p>
        </w:tc>
        <w:tc>
          <w:tcPr>
            <w:tcW w:w="1160" w:type="dxa"/>
            <w:vAlign w:val="center"/>
          </w:tcPr>
          <w:p w14:paraId="0F21DE38" w14:textId="13961E66" w:rsidR="0002692D" w:rsidRDefault="0002692D" w:rsidP="0002692D">
            <w:pPr>
              <w:pStyle w:val="TableCaption"/>
              <w:jc w:val="center"/>
            </w:pPr>
            <w:r>
              <w:rPr>
                <w:rFonts w:ascii="Wingdings" w:hAnsi="Wingdings"/>
                <w:color w:val="000000"/>
              </w:rPr>
              <w:t></w:t>
            </w:r>
          </w:p>
        </w:tc>
        <w:tc>
          <w:tcPr>
            <w:tcW w:w="1256" w:type="dxa"/>
          </w:tcPr>
          <w:p w14:paraId="2156BC53" w14:textId="77777777" w:rsidR="0002692D" w:rsidRDefault="0002692D" w:rsidP="0002692D">
            <w:pPr>
              <w:pStyle w:val="TableCaption"/>
            </w:pPr>
          </w:p>
        </w:tc>
        <w:tc>
          <w:tcPr>
            <w:tcW w:w="1064" w:type="dxa"/>
          </w:tcPr>
          <w:p w14:paraId="1783758D" w14:textId="77777777" w:rsidR="0002692D" w:rsidRDefault="0002692D" w:rsidP="0002692D">
            <w:pPr>
              <w:pStyle w:val="TableCaption"/>
            </w:pPr>
          </w:p>
        </w:tc>
        <w:tc>
          <w:tcPr>
            <w:tcW w:w="1176" w:type="dxa"/>
          </w:tcPr>
          <w:p w14:paraId="29415AF2" w14:textId="77777777" w:rsidR="0002692D" w:rsidRDefault="0002692D" w:rsidP="0002692D">
            <w:pPr>
              <w:pStyle w:val="TableCaption"/>
              <w:jc w:val="center"/>
            </w:pPr>
          </w:p>
        </w:tc>
        <w:tc>
          <w:tcPr>
            <w:tcW w:w="1165" w:type="dxa"/>
          </w:tcPr>
          <w:p w14:paraId="4B4ABCA5" w14:textId="5DAAE9F7" w:rsidR="0002692D" w:rsidRDefault="0002692D" w:rsidP="0002692D">
            <w:pPr>
              <w:pStyle w:val="TableCaption"/>
              <w:jc w:val="center"/>
            </w:pPr>
            <w:r>
              <w:rPr>
                <w:rFonts w:ascii="Wingdings" w:hAnsi="Wingdings"/>
                <w:color w:val="000000"/>
              </w:rPr>
              <w:t></w:t>
            </w:r>
          </w:p>
        </w:tc>
        <w:tc>
          <w:tcPr>
            <w:tcW w:w="1176" w:type="dxa"/>
          </w:tcPr>
          <w:p w14:paraId="0D33F1C4" w14:textId="2E401830" w:rsidR="0002692D" w:rsidRDefault="0002692D" w:rsidP="0002692D">
            <w:pPr>
              <w:pStyle w:val="TableCaption"/>
              <w:jc w:val="center"/>
            </w:pPr>
            <w:r>
              <w:rPr>
                <w:rFonts w:ascii="Wingdings" w:hAnsi="Wingdings"/>
                <w:color w:val="000000"/>
              </w:rPr>
              <w:t></w:t>
            </w:r>
          </w:p>
        </w:tc>
        <w:tc>
          <w:tcPr>
            <w:tcW w:w="1189" w:type="dxa"/>
            <w:vAlign w:val="center"/>
          </w:tcPr>
          <w:p w14:paraId="1CCEAE4B" w14:textId="4410BB85" w:rsidR="0002692D" w:rsidRDefault="0002692D" w:rsidP="0002692D">
            <w:pPr>
              <w:pStyle w:val="TableCaption"/>
              <w:jc w:val="center"/>
            </w:pPr>
            <w:r>
              <w:rPr>
                <w:rFonts w:ascii="Wingdings" w:hAnsi="Wingdings"/>
                <w:color w:val="000000"/>
              </w:rPr>
              <w:t></w:t>
            </w:r>
          </w:p>
        </w:tc>
      </w:tr>
      <w:tr w:rsidR="0002692D" w14:paraId="630296EB" w14:textId="77777777" w:rsidTr="003C7A50">
        <w:tc>
          <w:tcPr>
            <w:tcW w:w="1194" w:type="dxa"/>
          </w:tcPr>
          <w:p w14:paraId="08680B2D" w14:textId="25F0E5F1" w:rsidR="0002692D" w:rsidRDefault="0002692D" w:rsidP="0002692D">
            <w:pPr>
              <w:pStyle w:val="TableCaption"/>
              <w:ind w:left="190"/>
            </w:pPr>
            <w:r>
              <w:t>Expired</w:t>
            </w:r>
          </w:p>
        </w:tc>
        <w:tc>
          <w:tcPr>
            <w:tcW w:w="1160" w:type="dxa"/>
            <w:vAlign w:val="center"/>
          </w:tcPr>
          <w:p w14:paraId="1A81618A" w14:textId="0118E5D5" w:rsidR="0002692D" w:rsidRDefault="0002692D" w:rsidP="0002692D">
            <w:pPr>
              <w:pStyle w:val="TableCaption"/>
              <w:jc w:val="center"/>
            </w:pPr>
            <w:r>
              <w:rPr>
                <w:rFonts w:ascii="Wingdings" w:hAnsi="Wingdings"/>
                <w:color w:val="000000"/>
              </w:rPr>
              <w:t></w:t>
            </w:r>
          </w:p>
        </w:tc>
        <w:tc>
          <w:tcPr>
            <w:tcW w:w="1256" w:type="dxa"/>
          </w:tcPr>
          <w:p w14:paraId="7087BAB4" w14:textId="77777777" w:rsidR="0002692D" w:rsidRDefault="0002692D" w:rsidP="0002692D">
            <w:pPr>
              <w:pStyle w:val="TableCaption"/>
            </w:pPr>
          </w:p>
        </w:tc>
        <w:tc>
          <w:tcPr>
            <w:tcW w:w="1064" w:type="dxa"/>
          </w:tcPr>
          <w:p w14:paraId="221287D9" w14:textId="77777777" w:rsidR="0002692D" w:rsidRDefault="0002692D" w:rsidP="0002692D">
            <w:pPr>
              <w:pStyle w:val="TableCaption"/>
            </w:pPr>
          </w:p>
        </w:tc>
        <w:tc>
          <w:tcPr>
            <w:tcW w:w="1176" w:type="dxa"/>
          </w:tcPr>
          <w:p w14:paraId="3BF25E6F" w14:textId="4B2F97FB" w:rsidR="0002692D" w:rsidRDefault="0002692D" w:rsidP="0002692D">
            <w:pPr>
              <w:pStyle w:val="TableCaption"/>
              <w:jc w:val="center"/>
            </w:pPr>
            <w:r>
              <w:rPr>
                <w:rFonts w:ascii="Wingdings" w:hAnsi="Wingdings"/>
                <w:color w:val="000000"/>
              </w:rPr>
              <w:t></w:t>
            </w:r>
          </w:p>
        </w:tc>
        <w:tc>
          <w:tcPr>
            <w:tcW w:w="1165" w:type="dxa"/>
          </w:tcPr>
          <w:p w14:paraId="5C1D908E" w14:textId="73E6226F" w:rsidR="0002692D" w:rsidRDefault="0002692D" w:rsidP="0002692D">
            <w:pPr>
              <w:pStyle w:val="TableCaption"/>
              <w:jc w:val="center"/>
            </w:pPr>
            <w:r>
              <w:rPr>
                <w:rFonts w:ascii="Wingdings" w:hAnsi="Wingdings"/>
                <w:color w:val="000000"/>
              </w:rPr>
              <w:t></w:t>
            </w:r>
          </w:p>
        </w:tc>
        <w:tc>
          <w:tcPr>
            <w:tcW w:w="1176" w:type="dxa"/>
          </w:tcPr>
          <w:p w14:paraId="753F7551" w14:textId="66CC4862" w:rsidR="0002692D" w:rsidRDefault="0002692D" w:rsidP="0002692D">
            <w:pPr>
              <w:pStyle w:val="TableCaption"/>
              <w:jc w:val="center"/>
            </w:pPr>
            <w:r>
              <w:rPr>
                <w:rFonts w:ascii="Wingdings" w:hAnsi="Wingdings"/>
                <w:color w:val="000000"/>
              </w:rPr>
              <w:t></w:t>
            </w:r>
          </w:p>
        </w:tc>
        <w:tc>
          <w:tcPr>
            <w:tcW w:w="1189" w:type="dxa"/>
            <w:vAlign w:val="center"/>
          </w:tcPr>
          <w:p w14:paraId="1E84AD8C" w14:textId="50F6ADDD" w:rsidR="0002692D" w:rsidRDefault="0002692D" w:rsidP="0002692D">
            <w:pPr>
              <w:pStyle w:val="TableCaption"/>
              <w:jc w:val="center"/>
            </w:pPr>
            <w:r>
              <w:rPr>
                <w:rFonts w:ascii="Wingdings" w:hAnsi="Wingdings"/>
                <w:color w:val="000000"/>
              </w:rPr>
              <w:t></w:t>
            </w:r>
          </w:p>
        </w:tc>
      </w:tr>
      <w:tr w:rsidR="0002692D" w14:paraId="3CCD163C" w14:textId="77777777" w:rsidTr="003C7A50">
        <w:tc>
          <w:tcPr>
            <w:tcW w:w="1194" w:type="dxa"/>
          </w:tcPr>
          <w:p w14:paraId="7564A503" w14:textId="25B22039" w:rsidR="0002692D" w:rsidRDefault="0002692D" w:rsidP="0002692D">
            <w:pPr>
              <w:pStyle w:val="TableCaption"/>
              <w:ind w:left="190"/>
            </w:pPr>
            <w:r>
              <w:t>Invalidated</w:t>
            </w:r>
          </w:p>
        </w:tc>
        <w:tc>
          <w:tcPr>
            <w:tcW w:w="1160" w:type="dxa"/>
            <w:vAlign w:val="center"/>
          </w:tcPr>
          <w:p w14:paraId="311B56A8" w14:textId="3335C764" w:rsidR="0002692D" w:rsidRDefault="0002692D" w:rsidP="0002692D">
            <w:pPr>
              <w:pStyle w:val="TableCaption"/>
              <w:jc w:val="center"/>
            </w:pPr>
            <w:r>
              <w:rPr>
                <w:rFonts w:ascii="Wingdings" w:hAnsi="Wingdings"/>
                <w:color w:val="000000"/>
              </w:rPr>
              <w:t></w:t>
            </w:r>
          </w:p>
        </w:tc>
        <w:tc>
          <w:tcPr>
            <w:tcW w:w="1256" w:type="dxa"/>
          </w:tcPr>
          <w:p w14:paraId="00D83A89" w14:textId="26BE0CF1" w:rsidR="0002692D" w:rsidRDefault="0002692D" w:rsidP="0002692D">
            <w:pPr>
              <w:pStyle w:val="TableCaption"/>
              <w:jc w:val="center"/>
            </w:pPr>
            <w:r>
              <w:rPr>
                <w:rFonts w:ascii="Wingdings" w:hAnsi="Wingdings"/>
                <w:color w:val="000000"/>
              </w:rPr>
              <w:t></w:t>
            </w:r>
          </w:p>
        </w:tc>
        <w:tc>
          <w:tcPr>
            <w:tcW w:w="1064" w:type="dxa"/>
          </w:tcPr>
          <w:p w14:paraId="024A4289" w14:textId="77777777" w:rsidR="0002692D" w:rsidRDefault="0002692D" w:rsidP="0002692D">
            <w:pPr>
              <w:pStyle w:val="TableCaption"/>
            </w:pPr>
          </w:p>
        </w:tc>
        <w:tc>
          <w:tcPr>
            <w:tcW w:w="1176" w:type="dxa"/>
          </w:tcPr>
          <w:p w14:paraId="75E72E0D" w14:textId="77777777" w:rsidR="0002692D" w:rsidRDefault="0002692D" w:rsidP="0002692D">
            <w:pPr>
              <w:pStyle w:val="TableCaption"/>
              <w:jc w:val="center"/>
            </w:pPr>
          </w:p>
        </w:tc>
        <w:tc>
          <w:tcPr>
            <w:tcW w:w="1165" w:type="dxa"/>
          </w:tcPr>
          <w:p w14:paraId="40DE9B79" w14:textId="6721C675" w:rsidR="0002692D" w:rsidRDefault="0002692D" w:rsidP="0002692D">
            <w:pPr>
              <w:pStyle w:val="TableCaption"/>
              <w:jc w:val="center"/>
            </w:pPr>
            <w:r>
              <w:rPr>
                <w:rFonts w:ascii="Wingdings" w:hAnsi="Wingdings"/>
                <w:color w:val="000000"/>
              </w:rPr>
              <w:t></w:t>
            </w:r>
          </w:p>
        </w:tc>
        <w:tc>
          <w:tcPr>
            <w:tcW w:w="1176" w:type="dxa"/>
          </w:tcPr>
          <w:p w14:paraId="36FF4E18" w14:textId="77777777" w:rsidR="0002692D" w:rsidRDefault="0002692D" w:rsidP="0002692D">
            <w:pPr>
              <w:pStyle w:val="TableCaption"/>
              <w:jc w:val="center"/>
            </w:pPr>
          </w:p>
        </w:tc>
        <w:tc>
          <w:tcPr>
            <w:tcW w:w="1189" w:type="dxa"/>
            <w:vAlign w:val="center"/>
          </w:tcPr>
          <w:p w14:paraId="7B63C016" w14:textId="2278DB3E" w:rsidR="0002692D" w:rsidRDefault="0002692D" w:rsidP="0002692D">
            <w:pPr>
              <w:pStyle w:val="TableCaption"/>
              <w:jc w:val="center"/>
            </w:pPr>
            <w:r>
              <w:rPr>
                <w:rFonts w:ascii="Wingdings" w:hAnsi="Wingdings"/>
                <w:color w:val="000000"/>
              </w:rPr>
              <w:t></w:t>
            </w:r>
          </w:p>
        </w:tc>
      </w:tr>
      <w:tr w:rsidR="0002692D" w14:paraId="488AE6BE" w14:textId="77777777" w:rsidTr="003C7A50">
        <w:tc>
          <w:tcPr>
            <w:tcW w:w="1194" w:type="dxa"/>
          </w:tcPr>
          <w:p w14:paraId="22DADA95" w14:textId="3D8B0419" w:rsidR="0002692D" w:rsidRDefault="0002692D" w:rsidP="0002692D">
            <w:pPr>
              <w:pStyle w:val="TableCaption"/>
              <w:ind w:left="190"/>
            </w:pPr>
            <w:r>
              <w:t>Paused</w:t>
            </w:r>
          </w:p>
        </w:tc>
        <w:tc>
          <w:tcPr>
            <w:tcW w:w="1160" w:type="dxa"/>
            <w:vAlign w:val="center"/>
          </w:tcPr>
          <w:p w14:paraId="4100575A" w14:textId="312F04D9" w:rsidR="0002692D" w:rsidRDefault="0002692D" w:rsidP="0002692D">
            <w:pPr>
              <w:pStyle w:val="TableCaption"/>
              <w:jc w:val="center"/>
            </w:pPr>
            <w:r>
              <w:rPr>
                <w:rFonts w:ascii="Wingdings" w:hAnsi="Wingdings"/>
                <w:color w:val="000000"/>
              </w:rPr>
              <w:t></w:t>
            </w:r>
          </w:p>
        </w:tc>
        <w:tc>
          <w:tcPr>
            <w:tcW w:w="1256" w:type="dxa"/>
          </w:tcPr>
          <w:p w14:paraId="4523EDA3" w14:textId="77777777" w:rsidR="0002692D" w:rsidRDefault="0002692D" w:rsidP="0002692D">
            <w:pPr>
              <w:pStyle w:val="TableCaption"/>
            </w:pPr>
          </w:p>
        </w:tc>
        <w:tc>
          <w:tcPr>
            <w:tcW w:w="1064" w:type="dxa"/>
          </w:tcPr>
          <w:p w14:paraId="0E606D2B" w14:textId="77777777" w:rsidR="0002692D" w:rsidRDefault="0002692D" w:rsidP="0002692D">
            <w:pPr>
              <w:pStyle w:val="TableCaption"/>
            </w:pPr>
          </w:p>
        </w:tc>
        <w:tc>
          <w:tcPr>
            <w:tcW w:w="1176" w:type="dxa"/>
          </w:tcPr>
          <w:p w14:paraId="2448D421" w14:textId="7A9A45CC" w:rsidR="0002692D" w:rsidRDefault="0002692D" w:rsidP="0002692D">
            <w:pPr>
              <w:pStyle w:val="TableCaption"/>
              <w:jc w:val="center"/>
            </w:pPr>
            <w:r>
              <w:rPr>
                <w:rFonts w:ascii="Wingdings" w:hAnsi="Wingdings"/>
                <w:color w:val="000000"/>
              </w:rPr>
              <w:t></w:t>
            </w:r>
          </w:p>
        </w:tc>
        <w:tc>
          <w:tcPr>
            <w:tcW w:w="1165" w:type="dxa"/>
          </w:tcPr>
          <w:p w14:paraId="18FEB0BC" w14:textId="30E61557" w:rsidR="0002692D" w:rsidRDefault="0002692D" w:rsidP="0002692D">
            <w:pPr>
              <w:pStyle w:val="TableCaption"/>
              <w:jc w:val="center"/>
            </w:pPr>
            <w:r>
              <w:rPr>
                <w:rFonts w:ascii="Wingdings" w:hAnsi="Wingdings"/>
                <w:color w:val="000000"/>
              </w:rPr>
              <w:t></w:t>
            </w:r>
          </w:p>
        </w:tc>
        <w:tc>
          <w:tcPr>
            <w:tcW w:w="1176" w:type="dxa"/>
          </w:tcPr>
          <w:p w14:paraId="7DCEDF5B" w14:textId="739E908B" w:rsidR="0002692D" w:rsidRDefault="0002692D" w:rsidP="0002692D">
            <w:pPr>
              <w:pStyle w:val="TableCaption"/>
              <w:jc w:val="center"/>
            </w:pPr>
            <w:r>
              <w:rPr>
                <w:rFonts w:ascii="Wingdings" w:hAnsi="Wingdings"/>
                <w:color w:val="000000"/>
              </w:rPr>
              <w:t></w:t>
            </w:r>
          </w:p>
        </w:tc>
        <w:tc>
          <w:tcPr>
            <w:tcW w:w="1189" w:type="dxa"/>
            <w:vAlign w:val="center"/>
          </w:tcPr>
          <w:p w14:paraId="045B95B5" w14:textId="117F98D7" w:rsidR="0002692D" w:rsidRDefault="0002692D" w:rsidP="0002692D">
            <w:pPr>
              <w:pStyle w:val="TableCaption"/>
              <w:jc w:val="center"/>
            </w:pPr>
            <w:r>
              <w:rPr>
                <w:rFonts w:ascii="Wingdings" w:hAnsi="Wingdings"/>
                <w:color w:val="000000"/>
              </w:rPr>
              <w:t></w:t>
            </w:r>
          </w:p>
        </w:tc>
      </w:tr>
      <w:tr w:rsidR="0002692D" w14:paraId="3237D7FD" w14:textId="77777777" w:rsidTr="003C7A50">
        <w:tc>
          <w:tcPr>
            <w:tcW w:w="1194" w:type="dxa"/>
          </w:tcPr>
          <w:p w14:paraId="13C2E463" w14:textId="1929014F" w:rsidR="0002692D" w:rsidRDefault="0002692D" w:rsidP="0002692D">
            <w:pPr>
              <w:pStyle w:val="TableCaption"/>
              <w:ind w:left="190"/>
            </w:pPr>
            <w:r>
              <w:t>Reset</w:t>
            </w:r>
          </w:p>
        </w:tc>
        <w:tc>
          <w:tcPr>
            <w:tcW w:w="1160" w:type="dxa"/>
            <w:vAlign w:val="center"/>
          </w:tcPr>
          <w:p w14:paraId="36C069E1" w14:textId="73D9BCAD" w:rsidR="0002692D" w:rsidRDefault="0002692D" w:rsidP="0002692D">
            <w:pPr>
              <w:pStyle w:val="TableCaption"/>
              <w:jc w:val="center"/>
            </w:pPr>
            <w:r>
              <w:rPr>
                <w:rFonts w:ascii="Wingdings" w:hAnsi="Wingdings"/>
                <w:color w:val="000000"/>
              </w:rPr>
              <w:t></w:t>
            </w:r>
          </w:p>
        </w:tc>
        <w:tc>
          <w:tcPr>
            <w:tcW w:w="1256" w:type="dxa"/>
          </w:tcPr>
          <w:p w14:paraId="0EAAB442" w14:textId="77777777" w:rsidR="0002692D" w:rsidRDefault="0002692D" w:rsidP="0002692D">
            <w:pPr>
              <w:pStyle w:val="TableCaption"/>
            </w:pPr>
          </w:p>
        </w:tc>
        <w:tc>
          <w:tcPr>
            <w:tcW w:w="1064" w:type="dxa"/>
          </w:tcPr>
          <w:p w14:paraId="45D20172" w14:textId="06BFC203" w:rsidR="0002692D" w:rsidRDefault="0002692D" w:rsidP="0002692D">
            <w:pPr>
              <w:pStyle w:val="TableCaption"/>
              <w:jc w:val="center"/>
            </w:pPr>
            <w:r>
              <w:rPr>
                <w:rFonts w:ascii="Wingdings" w:hAnsi="Wingdings"/>
                <w:color w:val="000000"/>
              </w:rPr>
              <w:t></w:t>
            </w:r>
          </w:p>
        </w:tc>
        <w:tc>
          <w:tcPr>
            <w:tcW w:w="1176" w:type="dxa"/>
          </w:tcPr>
          <w:p w14:paraId="248E5878" w14:textId="77777777" w:rsidR="0002692D" w:rsidRDefault="0002692D" w:rsidP="0002692D">
            <w:pPr>
              <w:pStyle w:val="TableCaption"/>
              <w:jc w:val="center"/>
            </w:pPr>
          </w:p>
        </w:tc>
        <w:tc>
          <w:tcPr>
            <w:tcW w:w="1165" w:type="dxa"/>
          </w:tcPr>
          <w:p w14:paraId="03E4B636" w14:textId="77777777" w:rsidR="0002692D" w:rsidRDefault="0002692D" w:rsidP="0002692D">
            <w:pPr>
              <w:pStyle w:val="TableCaption"/>
            </w:pPr>
          </w:p>
        </w:tc>
        <w:tc>
          <w:tcPr>
            <w:tcW w:w="1176" w:type="dxa"/>
          </w:tcPr>
          <w:p w14:paraId="782ED515" w14:textId="77777777" w:rsidR="0002692D" w:rsidRDefault="0002692D" w:rsidP="0002692D">
            <w:pPr>
              <w:pStyle w:val="TableCaption"/>
              <w:jc w:val="center"/>
            </w:pPr>
          </w:p>
        </w:tc>
        <w:tc>
          <w:tcPr>
            <w:tcW w:w="1189" w:type="dxa"/>
            <w:vAlign w:val="center"/>
          </w:tcPr>
          <w:p w14:paraId="37B191EC" w14:textId="6717363C" w:rsidR="0002692D" w:rsidRDefault="0002692D" w:rsidP="0002692D">
            <w:pPr>
              <w:pStyle w:val="TableCaption"/>
              <w:jc w:val="center"/>
            </w:pPr>
            <w:r>
              <w:rPr>
                <w:rFonts w:ascii="Wingdings" w:hAnsi="Wingdings"/>
                <w:color w:val="000000"/>
              </w:rPr>
              <w:t></w:t>
            </w:r>
          </w:p>
        </w:tc>
      </w:tr>
    </w:tbl>
    <w:p w14:paraId="76E2D464" w14:textId="77777777" w:rsidR="006022B0" w:rsidRDefault="006022B0" w:rsidP="006022B0">
      <w:pPr>
        <w:pStyle w:val="TableCaption"/>
      </w:pPr>
    </w:p>
    <w:p w14:paraId="04FE56F4" w14:textId="28F936A8" w:rsidR="001B0C21" w:rsidRDefault="001B0C21" w:rsidP="001B0C21">
      <w:pPr>
        <w:pStyle w:val="Heading2"/>
      </w:pPr>
      <w:bookmarkStart w:id="22" w:name="_Toc451858153"/>
      <w:r>
        <w:t>About the TDS Admin Layout</w:t>
      </w:r>
      <w:bookmarkEnd w:id="22"/>
    </w:p>
    <w:p w14:paraId="3BFBBBDA" w14:textId="0D391CEA" w:rsidR="00E244F2" w:rsidRDefault="00E244F2" w:rsidP="00E244F2">
      <w:r>
        <w:t xml:space="preserve">TDS Admin consists of a single page on which </w:t>
      </w:r>
      <w:r w:rsidR="008A21BE">
        <w:t>you</w:t>
      </w:r>
      <w:r>
        <w:t xml:space="preserve"> search for test opportunities and perform actions on those opportunities.</w:t>
      </w:r>
    </w:p>
    <w:p w14:paraId="0BF5FE15" w14:textId="43298176" w:rsidR="00E244F2" w:rsidRDefault="00E244F2" w:rsidP="00E244F2">
      <w:r>
        <w:t xml:space="preserve">When you first log in to TDS Admin, only the search filters are available. After you perform a search, the </w:t>
      </w:r>
      <w:r w:rsidR="006F2336">
        <w:t>table</w:t>
      </w:r>
      <w:r>
        <w:t xml:space="preserve"> of retrieved opportunities appears below the filters, along with </w:t>
      </w:r>
      <w:r w:rsidR="008A21BE">
        <w:t>a</w:t>
      </w:r>
      <w:r>
        <w:t xml:space="preserve"> </w:t>
      </w:r>
      <w:r w:rsidRPr="00E244F2">
        <w:rPr>
          <w:rStyle w:val="Emphasis"/>
        </w:rPr>
        <w:t>Reason</w:t>
      </w:r>
      <w:r>
        <w:t xml:space="preserve"> field and </w:t>
      </w:r>
      <w:r w:rsidRPr="00E244F2">
        <w:rPr>
          <w:rStyle w:val="Strong"/>
        </w:rPr>
        <w:t>Execute Procedure on Selected Opportunities</w:t>
      </w:r>
      <w:r>
        <w:t xml:space="preserve"> button.</w:t>
      </w:r>
    </w:p>
    <w:p w14:paraId="20D97D7D" w14:textId="2AF4A66A" w:rsidR="00E244F2" w:rsidRDefault="00E244F2" w:rsidP="00E244F2">
      <w:r w:rsidRPr="0088239D">
        <w:rPr>
          <w:rStyle w:val="CrossReference"/>
        </w:rPr>
        <w:fldChar w:fldCharType="begin"/>
      </w:r>
      <w:r w:rsidR="00AC19C9" w:rsidRPr="0088239D">
        <w:rPr>
          <w:rStyle w:val="CrossReference"/>
        </w:rPr>
        <w:instrText xml:space="preserve"> REF _Ref449434556  \* MERGEFORMAT \h </w:instrText>
      </w:r>
      <w:r w:rsidRPr="0088239D">
        <w:rPr>
          <w:rStyle w:val="CrossReference"/>
        </w:rPr>
      </w:r>
      <w:r w:rsidRPr="0088239D">
        <w:rPr>
          <w:rStyle w:val="CrossReference"/>
        </w:rPr>
        <w:fldChar w:fldCharType="separate"/>
      </w:r>
      <w:r w:rsidR="00DC4899" w:rsidRPr="00DC4899">
        <w:rPr>
          <w:rStyle w:val="CrossReference"/>
        </w:rPr>
        <w:t>Figure 2</w:t>
      </w:r>
      <w:r w:rsidRPr="0088239D">
        <w:rPr>
          <w:rStyle w:val="CrossReference"/>
        </w:rPr>
        <w:fldChar w:fldCharType="end"/>
      </w:r>
      <w:r>
        <w:t xml:space="preserve"> </w:t>
      </w:r>
      <w:r w:rsidR="00ED33A4">
        <w:t>displays the layout of the TDS Admin site after performing a search.</w:t>
      </w:r>
    </w:p>
    <w:p w14:paraId="433105FF" w14:textId="2A58548D" w:rsidR="00E244F2" w:rsidRDefault="00E244F2" w:rsidP="00E244F2">
      <w:pPr>
        <w:pStyle w:val="Caption"/>
        <w:keepNext/>
      </w:pPr>
      <w:bookmarkStart w:id="23" w:name="_Ref449434556"/>
      <w:bookmarkStart w:id="24" w:name="_Toc451858167"/>
      <w:r>
        <w:lastRenderedPageBreak/>
        <w:t xml:space="preserve">Figure </w:t>
      </w:r>
      <w:r w:rsidR="0014023A">
        <w:fldChar w:fldCharType="begin"/>
      </w:r>
      <w:r w:rsidR="0014023A">
        <w:instrText xml:space="preserve"> SEQ Figure \* ARABIC </w:instrText>
      </w:r>
      <w:r w:rsidR="0014023A">
        <w:fldChar w:fldCharType="separate"/>
      </w:r>
      <w:r w:rsidR="00DC4899">
        <w:rPr>
          <w:noProof/>
        </w:rPr>
        <w:t>2</w:t>
      </w:r>
      <w:r w:rsidR="0014023A">
        <w:rPr>
          <w:noProof/>
        </w:rPr>
        <w:fldChar w:fldCharType="end"/>
      </w:r>
      <w:bookmarkEnd w:id="23"/>
      <w:r>
        <w:t>. TDS Admin Layout</w:t>
      </w:r>
      <w:r w:rsidR="008A21BE">
        <w:t xml:space="preserve"> (After Search)</w:t>
      </w:r>
      <w:bookmarkEnd w:id="24"/>
    </w:p>
    <w:p w14:paraId="46E913D8" w14:textId="20948C14" w:rsidR="00E244F2" w:rsidRDefault="00E244F2" w:rsidP="00E244F2">
      <w:pPr>
        <w:pStyle w:val="Image"/>
      </w:pPr>
      <w:r>
        <w:drawing>
          <wp:inline distT="0" distB="0" distL="0" distR="0" wp14:anchorId="7DCE8E70" wp14:editId="6673049B">
            <wp:extent cx="5483097" cy="3886200"/>
            <wp:effectExtent l="19050" t="19050" r="2286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ds admin.png"/>
                    <pic:cNvPicPr/>
                  </pic:nvPicPr>
                  <pic:blipFill>
                    <a:blip r:embed="rId15">
                      <a:extLst>
                        <a:ext uri="{28A0092B-C50C-407E-A947-70E740481C1C}">
                          <a14:useLocalDpi xmlns:a14="http://schemas.microsoft.com/office/drawing/2010/main" val="0"/>
                        </a:ext>
                      </a:extLst>
                    </a:blip>
                    <a:stretch>
                      <a:fillRect/>
                    </a:stretch>
                  </pic:blipFill>
                  <pic:spPr>
                    <a:xfrm>
                      <a:off x="0" y="0"/>
                      <a:ext cx="5483097" cy="3886200"/>
                    </a:xfrm>
                    <a:prstGeom prst="rect">
                      <a:avLst/>
                    </a:prstGeom>
                    <a:ln w="9522" cmpd="sng">
                      <a:solidFill>
                        <a:srgbClr val="A6A6A6"/>
                      </a:solidFill>
                      <a:prstDash val="solid"/>
                    </a:ln>
                  </pic:spPr>
                </pic:pic>
              </a:graphicData>
            </a:graphic>
          </wp:inline>
        </w:drawing>
      </w:r>
    </w:p>
    <w:p w14:paraId="7BEBAF25" w14:textId="2146E38E" w:rsidR="00ED33A4" w:rsidRDefault="009356FC" w:rsidP="00ED33A4">
      <w:r>
        <w:t xml:space="preserve">The table of retrieved </w:t>
      </w:r>
      <w:r w:rsidR="00472A03">
        <w:t>opportunities</w:t>
      </w:r>
      <w:r>
        <w:t xml:space="preserve"> is paginated. You c</w:t>
      </w:r>
      <w:r w:rsidR="008A21BE">
        <w:t>an use the navigation buttons above or below</w:t>
      </w:r>
      <w:r>
        <w:t xml:space="preserve"> the table to move between the pages. You can also select options from the drop-down list to the right of the navigation buttons </w:t>
      </w:r>
      <w:r w:rsidR="008A21BE">
        <w:t>to specify</w:t>
      </w:r>
      <w:r>
        <w:t xml:space="preserve"> the number of opportunities that display on each page.</w:t>
      </w:r>
    </w:p>
    <w:p w14:paraId="6F53CD94" w14:textId="3A5AAC8C" w:rsidR="007524A1" w:rsidRDefault="007524A1" w:rsidP="00ED33A4">
      <w:r>
        <w:t>You can sort the retrieved opportuni</w:t>
      </w:r>
      <w:r w:rsidR="009B593A">
        <w:t>ties by any column in the table except columns with user-changeable fields.</w:t>
      </w:r>
      <w:r>
        <w:t xml:space="preserve"> Click the required column header once to sort in ascending order, and click it again to sort in descending order.</w:t>
      </w:r>
      <w:r w:rsidR="009B593A">
        <w:t xml:space="preserve"> </w:t>
      </w:r>
    </w:p>
    <w:p w14:paraId="1A76543B" w14:textId="488A1F3E" w:rsidR="007D0595" w:rsidRDefault="009356FC" w:rsidP="007D0595">
      <w:r>
        <w:t>The</w:t>
      </w:r>
      <w:r w:rsidR="006E4D56">
        <w:t xml:space="preserve"> table</w:t>
      </w:r>
      <w:r>
        <w:t xml:space="preserve"> of retrieved opportunities</w:t>
      </w:r>
      <w:r w:rsidR="006E4D56">
        <w:t xml:space="preserve"> </w:t>
      </w:r>
      <w:r>
        <w:t>displays</w:t>
      </w:r>
      <w:r w:rsidR="006E4D56">
        <w:t xml:space="preserve"> a row for each retrieved opportunity (or each retrieved segment, </w:t>
      </w:r>
      <w:r w:rsidR="008A21BE">
        <w:t>in the case of the Change Segment Permeability action</w:t>
      </w:r>
      <w:r w:rsidR="006E4D56">
        <w:t xml:space="preserve">). </w:t>
      </w:r>
      <w:r>
        <w:t>Most</w:t>
      </w:r>
      <w:r w:rsidR="006E4D56">
        <w:t xml:space="preserve"> columns in this table</w:t>
      </w:r>
      <w:r>
        <w:t xml:space="preserve"> appear </w:t>
      </w:r>
      <w:r w:rsidR="006E4D56">
        <w:t xml:space="preserve">for all actions, </w:t>
      </w:r>
      <w:r>
        <w:t xml:space="preserve">but </w:t>
      </w:r>
      <w:r w:rsidR="006E4D56">
        <w:t>some only appear for specific actions.</w:t>
      </w:r>
      <w:r>
        <w:t xml:space="preserve"> </w:t>
      </w:r>
      <w:r w:rsidR="0002692D">
        <w:rPr>
          <w:rStyle w:val="CrossReference"/>
        </w:rPr>
        <w:fldChar w:fldCharType="begin"/>
      </w:r>
      <w:r w:rsidR="0002692D">
        <w:rPr>
          <w:rStyle w:val="CrossReference"/>
        </w:rPr>
        <w:instrText xml:space="preserve"> REF  _Ref449436125 \h  \* MERGEFORMAT </w:instrText>
      </w:r>
      <w:r w:rsidR="0002692D">
        <w:rPr>
          <w:rStyle w:val="CrossReference"/>
        </w:rPr>
      </w:r>
      <w:r w:rsidR="0002692D">
        <w:rPr>
          <w:rStyle w:val="CrossReference"/>
        </w:rPr>
        <w:fldChar w:fldCharType="separate"/>
      </w:r>
      <w:r w:rsidR="0002692D">
        <w:t xml:space="preserve">Table </w:t>
      </w:r>
      <w:r w:rsidR="0002692D">
        <w:rPr>
          <w:rStyle w:val="CrossReference"/>
        </w:rPr>
        <w:fldChar w:fldCharType="end"/>
      </w:r>
      <w:r>
        <w:t xml:space="preserve"> provides descriptions of the columns in this table.</w:t>
      </w:r>
      <w:r w:rsidR="007D0595">
        <w:t xml:space="preserve"> Table 4. Columns in the Table of Retrieved Opportunities</w:t>
      </w:r>
    </w:p>
    <w:p w14:paraId="27546122" w14:textId="70056811" w:rsidR="007D0595" w:rsidRPr="007D0595" w:rsidRDefault="007D0595" w:rsidP="007D0595">
      <w:pPr>
        <w:pStyle w:val="TableCaption"/>
      </w:pPr>
      <w:bookmarkStart w:id="25" w:name="_Ref451759701"/>
      <w:r>
        <w:t xml:space="preserve">Table </w:t>
      </w:r>
      <w:r w:rsidR="0014023A">
        <w:fldChar w:fldCharType="begin"/>
      </w:r>
      <w:r w:rsidR="0014023A">
        <w:instrText xml:space="preserve"> SEQ Table \* ARABIC </w:instrText>
      </w:r>
      <w:r w:rsidR="0014023A">
        <w:fldChar w:fldCharType="separate"/>
      </w:r>
      <w:r>
        <w:rPr>
          <w:noProof/>
        </w:rPr>
        <w:t>4</w:t>
      </w:r>
      <w:r w:rsidR="0014023A">
        <w:rPr>
          <w:noProof/>
        </w:rPr>
        <w:fldChar w:fldCharType="end"/>
      </w:r>
      <w:r>
        <w:t>. Columns in the Table of Retrieved Opportunities</w:t>
      </w:r>
      <w:bookmarkEnd w:id="25"/>
    </w:p>
    <w:tbl>
      <w:tblPr>
        <w:tblStyle w:val="TableGrid"/>
        <w:tblW w:w="0" w:type="auto"/>
        <w:tblLook w:val="04A0" w:firstRow="1" w:lastRow="0" w:firstColumn="1" w:lastColumn="0" w:noHBand="0" w:noVBand="1"/>
      </w:tblPr>
      <w:tblGrid>
        <w:gridCol w:w="1900"/>
        <w:gridCol w:w="7480"/>
      </w:tblGrid>
      <w:tr w:rsidR="006F2336" w14:paraId="79173410" w14:textId="77777777" w:rsidTr="00FA5AFD">
        <w:trPr>
          <w:cnfStyle w:val="100000000000" w:firstRow="1" w:lastRow="0" w:firstColumn="0" w:lastColumn="0" w:oddVBand="0" w:evenVBand="0" w:oddHBand="0" w:evenHBand="0" w:firstRowFirstColumn="0" w:firstRowLastColumn="0" w:lastRowFirstColumn="0" w:lastRowLastColumn="0"/>
          <w:tblHeader/>
        </w:trPr>
        <w:tc>
          <w:tcPr>
            <w:tcW w:w="1900" w:type="dxa"/>
          </w:tcPr>
          <w:p w14:paraId="65F159DE" w14:textId="3EE8C77A" w:rsidR="006F2336" w:rsidRDefault="006F2336" w:rsidP="006F2336">
            <w:pPr>
              <w:pStyle w:val="TableHeader"/>
            </w:pPr>
            <w:r>
              <w:t>Column</w:t>
            </w:r>
          </w:p>
        </w:tc>
        <w:tc>
          <w:tcPr>
            <w:tcW w:w="7480" w:type="dxa"/>
          </w:tcPr>
          <w:p w14:paraId="77119893" w14:textId="03397A0D" w:rsidR="006F2336" w:rsidRDefault="006F2336" w:rsidP="006F2336">
            <w:pPr>
              <w:pStyle w:val="TableHeader"/>
            </w:pPr>
            <w:r>
              <w:t>Description</w:t>
            </w:r>
          </w:p>
        </w:tc>
      </w:tr>
      <w:tr w:rsidR="006F2336" w14:paraId="00749C2B" w14:textId="77777777" w:rsidTr="00FA5AFD">
        <w:tc>
          <w:tcPr>
            <w:tcW w:w="1900" w:type="dxa"/>
          </w:tcPr>
          <w:p w14:paraId="0A3542FA" w14:textId="28366409" w:rsidR="006F2336" w:rsidRDefault="006E4D56" w:rsidP="006F2336">
            <w:pPr>
              <w:pStyle w:val="TableText"/>
            </w:pPr>
            <w:r>
              <w:t>Ext. SSID</w:t>
            </w:r>
          </w:p>
        </w:tc>
        <w:tc>
          <w:tcPr>
            <w:tcW w:w="7480" w:type="dxa"/>
          </w:tcPr>
          <w:p w14:paraId="3857195B" w14:textId="24CEBFF7" w:rsidR="006F2336" w:rsidRDefault="002006A6" w:rsidP="006F2336">
            <w:pPr>
              <w:pStyle w:val="TableText"/>
            </w:pPr>
            <w:r>
              <w:t>Student’s external State Student Identifier</w:t>
            </w:r>
          </w:p>
        </w:tc>
      </w:tr>
      <w:tr w:rsidR="006F2336" w14:paraId="36D8BC60" w14:textId="77777777" w:rsidTr="00FA5AFD">
        <w:tc>
          <w:tcPr>
            <w:tcW w:w="1900" w:type="dxa"/>
          </w:tcPr>
          <w:p w14:paraId="1497C483" w14:textId="49A8755A" w:rsidR="006F2336" w:rsidRDefault="006E4D56" w:rsidP="006F2336">
            <w:pPr>
              <w:pStyle w:val="TableText"/>
            </w:pPr>
            <w:r>
              <w:t>Name</w:t>
            </w:r>
          </w:p>
        </w:tc>
        <w:tc>
          <w:tcPr>
            <w:tcW w:w="7480" w:type="dxa"/>
          </w:tcPr>
          <w:p w14:paraId="1D5A937C" w14:textId="02F092F1" w:rsidR="006F2336" w:rsidRDefault="002006A6" w:rsidP="002006A6">
            <w:pPr>
              <w:pStyle w:val="TableText"/>
            </w:pPr>
            <w:r>
              <w:t>Student’s last and first name</w:t>
            </w:r>
          </w:p>
        </w:tc>
      </w:tr>
      <w:tr w:rsidR="006F2336" w14:paraId="1A99A40F" w14:textId="77777777" w:rsidTr="00FA5AFD">
        <w:tc>
          <w:tcPr>
            <w:tcW w:w="1900" w:type="dxa"/>
          </w:tcPr>
          <w:p w14:paraId="33BF732C" w14:textId="5EAACD7E" w:rsidR="006F2336" w:rsidRDefault="006E4D56" w:rsidP="006F2336">
            <w:pPr>
              <w:pStyle w:val="TableText"/>
            </w:pPr>
            <w:r>
              <w:t>Test Name</w:t>
            </w:r>
          </w:p>
        </w:tc>
        <w:tc>
          <w:tcPr>
            <w:tcW w:w="7480" w:type="dxa"/>
          </w:tcPr>
          <w:p w14:paraId="52B23B4C" w14:textId="2033B781" w:rsidR="006F2336" w:rsidRDefault="002006A6" w:rsidP="006F2336">
            <w:pPr>
              <w:pStyle w:val="TableText"/>
            </w:pPr>
            <w:r>
              <w:t>Name of the test</w:t>
            </w:r>
          </w:p>
        </w:tc>
      </w:tr>
      <w:tr w:rsidR="006F2336" w14:paraId="7F4D5B22" w14:textId="77777777" w:rsidTr="00FA5AFD">
        <w:tc>
          <w:tcPr>
            <w:tcW w:w="1900" w:type="dxa"/>
          </w:tcPr>
          <w:p w14:paraId="133797F0" w14:textId="599A45C5" w:rsidR="006F2336" w:rsidRDefault="006E4D56" w:rsidP="006F2336">
            <w:pPr>
              <w:pStyle w:val="TableText"/>
            </w:pPr>
            <w:r>
              <w:t>Session ID</w:t>
            </w:r>
          </w:p>
        </w:tc>
        <w:tc>
          <w:tcPr>
            <w:tcW w:w="7480" w:type="dxa"/>
          </w:tcPr>
          <w:p w14:paraId="56CC8669" w14:textId="29DF99A5" w:rsidR="006F2336" w:rsidRDefault="002D04B5" w:rsidP="006F2336">
            <w:pPr>
              <w:pStyle w:val="TableText"/>
            </w:pPr>
            <w:r>
              <w:t>ID for the most recent session in which the student accessed the op</w:t>
            </w:r>
            <w:r w:rsidR="00EF3592">
              <w:t>p</w:t>
            </w:r>
            <w:r>
              <w:t>ortunity</w:t>
            </w:r>
          </w:p>
        </w:tc>
      </w:tr>
      <w:tr w:rsidR="006F2336" w14:paraId="03A01E0D" w14:textId="77777777" w:rsidTr="00FA5AFD">
        <w:tc>
          <w:tcPr>
            <w:tcW w:w="1900" w:type="dxa"/>
          </w:tcPr>
          <w:p w14:paraId="55AE2442" w14:textId="0E737F18" w:rsidR="006F2336" w:rsidRDefault="006E4D56" w:rsidP="006F2336">
            <w:pPr>
              <w:pStyle w:val="TableText"/>
            </w:pPr>
            <w:r>
              <w:t xml:space="preserve">Status </w:t>
            </w:r>
          </w:p>
        </w:tc>
        <w:tc>
          <w:tcPr>
            <w:tcW w:w="7480" w:type="dxa"/>
          </w:tcPr>
          <w:p w14:paraId="14B1CA07" w14:textId="6A13857E" w:rsidR="006F2336" w:rsidRDefault="002006A6" w:rsidP="006F2336">
            <w:pPr>
              <w:pStyle w:val="TableText"/>
            </w:pPr>
            <w:r>
              <w:t>Current status of the test opportunity</w:t>
            </w:r>
          </w:p>
        </w:tc>
      </w:tr>
      <w:tr w:rsidR="006F2336" w14:paraId="1A3432F4" w14:textId="77777777" w:rsidTr="00FA5AFD">
        <w:tc>
          <w:tcPr>
            <w:tcW w:w="1900" w:type="dxa"/>
          </w:tcPr>
          <w:p w14:paraId="30AD9258" w14:textId="7FDF7E1A" w:rsidR="006F2336" w:rsidRDefault="006E4D56" w:rsidP="006F2336">
            <w:pPr>
              <w:pStyle w:val="TableText"/>
            </w:pPr>
            <w:r>
              <w:lastRenderedPageBreak/>
              <w:t>Started On</w:t>
            </w:r>
          </w:p>
        </w:tc>
        <w:tc>
          <w:tcPr>
            <w:tcW w:w="7480" w:type="dxa"/>
          </w:tcPr>
          <w:p w14:paraId="0DD40799" w14:textId="38CF03D8" w:rsidR="006F2336" w:rsidRDefault="002006A6" w:rsidP="00D94D0D">
            <w:pPr>
              <w:pStyle w:val="TableText"/>
            </w:pPr>
            <w:r>
              <w:t xml:space="preserve">Date on which student </w:t>
            </w:r>
            <w:r w:rsidR="00D94D0D">
              <w:t>first accessed</w:t>
            </w:r>
            <w:r>
              <w:t xml:space="preserve"> the opportunity</w:t>
            </w:r>
          </w:p>
        </w:tc>
      </w:tr>
      <w:tr w:rsidR="006F2336" w14:paraId="4F67A28C" w14:textId="77777777" w:rsidTr="00FA5AFD">
        <w:tc>
          <w:tcPr>
            <w:tcW w:w="1900" w:type="dxa"/>
          </w:tcPr>
          <w:p w14:paraId="5F938139" w14:textId="3BF5A91A" w:rsidR="006F2336" w:rsidRDefault="006E4D56" w:rsidP="006F2336">
            <w:pPr>
              <w:pStyle w:val="TableText"/>
            </w:pPr>
            <w:r>
              <w:t>Expired On</w:t>
            </w:r>
          </w:p>
        </w:tc>
        <w:tc>
          <w:tcPr>
            <w:tcW w:w="7480" w:type="dxa"/>
          </w:tcPr>
          <w:p w14:paraId="38D14598" w14:textId="663F1519" w:rsidR="006F2336" w:rsidRDefault="002006A6" w:rsidP="006F2336">
            <w:pPr>
              <w:pStyle w:val="TableText"/>
            </w:pPr>
            <w:r>
              <w:t>Opportunity’s expiration date</w:t>
            </w:r>
          </w:p>
        </w:tc>
      </w:tr>
      <w:tr w:rsidR="006E4D56" w14:paraId="17700096" w14:textId="77777777" w:rsidTr="00FA5AFD">
        <w:tc>
          <w:tcPr>
            <w:tcW w:w="1900" w:type="dxa"/>
          </w:tcPr>
          <w:p w14:paraId="78232DAC" w14:textId="5A651572" w:rsidR="006E4D56" w:rsidRDefault="006E4D56" w:rsidP="006E4D56">
            <w:pPr>
              <w:pStyle w:val="TableText"/>
            </w:pPr>
            <w:r>
              <w:t>Completed On</w:t>
            </w:r>
          </w:p>
        </w:tc>
        <w:tc>
          <w:tcPr>
            <w:tcW w:w="7480" w:type="dxa"/>
          </w:tcPr>
          <w:p w14:paraId="789C18CA" w14:textId="7E0744B1" w:rsidR="006E4D56" w:rsidRDefault="002006A6" w:rsidP="00D94D0D">
            <w:pPr>
              <w:pStyle w:val="TableText"/>
            </w:pPr>
            <w:r>
              <w:t xml:space="preserve">Date on which the </w:t>
            </w:r>
            <w:r w:rsidR="00D94D0D">
              <w:t xml:space="preserve">student completed the </w:t>
            </w:r>
            <w:r>
              <w:t xml:space="preserve">opportunity </w:t>
            </w:r>
          </w:p>
        </w:tc>
      </w:tr>
      <w:tr w:rsidR="006E4D56" w14:paraId="0368BA1E" w14:textId="77777777" w:rsidTr="00FA5AFD">
        <w:tc>
          <w:tcPr>
            <w:tcW w:w="1900" w:type="dxa"/>
          </w:tcPr>
          <w:p w14:paraId="60EED088" w14:textId="72F4AFCC" w:rsidR="006E4D56" w:rsidRDefault="006E4D56" w:rsidP="006F2336">
            <w:pPr>
              <w:pStyle w:val="TableText"/>
            </w:pPr>
            <w:r>
              <w:t>Paused On</w:t>
            </w:r>
          </w:p>
        </w:tc>
        <w:tc>
          <w:tcPr>
            <w:tcW w:w="7480" w:type="dxa"/>
          </w:tcPr>
          <w:p w14:paraId="44C2E219" w14:textId="1DBA5B60" w:rsidR="006E4D56" w:rsidRDefault="002006A6" w:rsidP="00D94D0D">
            <w:pPr>
              <w:pStyle w:val="TableText"/>
            </w:pPr>
            <w:r>
              <w:t xml:space="preserve">Date on which the </w:t>
            </w:r>
            <w:r w:rsidR="00D94D0D">
              <w:t xml:space="preserve">student paused the </w:t>
            </w:r>
            <w:r>
              <w:t>opportunity</w:t>
            </w:r>
          </w:p>
        </w:tc>
      </w:tr>
      <w:tr w:rsidR="006E4D56" w14:paraId="2F0DCE96" w14:textId="77777777" w:rsidTr="00FA5AFD">
        <w:tc>
          <w:tcPr>
            <w:tcW w:w="1900" w:type="dxa"/>
          </w:tcPr>
          <w:p w14:paraId="5C1267A1" w14:textId="7570D300" w:rsidR="006E4D56" w:rsidRDefault="006E4D56" w:rsidP="006F2336">
            <w:pPr>
              <w:pStyle w:val="TableText"/>
            </w:pPr>
            <w:r>
              <w:t>Restarts</w:t>
            </w:r>
          </w:p>
        </w:tc>
        <w:tc>
          <w:tcPr>
            <w:tcW w:w="7480" w:type="dxa"/>
          </w:tcPr>
          <w:p w14:paraId="491E6B79" w14:textId="11503F6E" w:rsidR="006E4D56" w:rsidRDefault="00AA71A3" w:rsidP="005B12FF">
            <w:pPr>
              <w:pStyle w:val="TableText"/>
            </w:pPr>
            <w:r>
              <w:t xml:space="preserve">Number of </w:t>
            </w:r>
            <w:r w:rsidR="005B12FF">
              <w:t>times</w:t>
            </w:r>
            <w:r w:rsidR="00D94D0D">
              <w:t xml:space="preserve"> the</w:t>
            </w:r>
            <w:r w:rsidR="005B12FF">
              <w:t xml:space="preserve"> opportunity has been reset</w:t>
            </w:r>
          </w:p>
        </w:tc>
      </w:tr>
      <w:tr w:rsidR="00FA5AFD" w14:paraId="0495A0BF" w14:textId="77777777" w:rsidTr="00FA5AFD">
        <w:tc>
          <w:tcPr>
            <w:tcW w:w="1900" w:type="dxa"/>
          </w:tcPr>
          <w:p w14:paraId="273BC9BF" w14:textId="12C57CB1" w:rsidR="00FA5AFD" w:rsidRDefault="00FA5AFD" w:rsidP="00FA5AFD">
            <w:pPr>
              <w:pStyle w:val="TableText"/>
            </w:pPr>
            <w:r>
              <w:t xml:space="preserve">Selected Sitting </w:t>
            </w:r>
            <w:r w:rsidRPr="0088239D">
              <w:rPr>
                <w:rStyle w:val="CrossReference"/>
                <w:vertAlign w:val="superscript"/>
              </w:rPr>
              <w:fldChar w:fldCharType="begin"/>
            </w:r>
            <w:r w:rsidRPr="0088239D">
              <w:rPr>
                <w:rStyle w:val="CrossReference"/>
                <w:vertAlign w:val="superscript"/>
              </w:rPr>
              <w:instrText xml:space="preserve"> REF _Ref449534742 \r \h  \* MERGEFORMAT </w:instrText>
            </w:r>
            <w:r w:rsidRPr="0088239D">
              <w:rPr>
                <w:rStyle w:val="CrossReference"/>
                <w:vertAlign w:val="superscript"/>
              </w:rPr>
            </w:r>
            <w:r w:rsidRPr="0088239D">
              <w:rPr>
                <w:rStyle w:val="CrossReference"/>
                <w:vertAlign w:val="superscript"/>
              </w:rPr>
              <w:fldChar w:fldCharType="separate"/>
            </w:r>
            <w:r w:rsidR="00DC4899">
              <w:rPr>
                <w:rStyle w:val="CrossReference"/>
                <w:vertAlign w:val="superscript"/>
              </w:rPr>
              <w:t>a</w:t>
            </w:r>
            <w:r w:rsidRPr="0088239D">
              <w:rPr>
                <w:rStyle w:val="CrossReference"/>
                <w:vertAlign w:val="superscript"/>
              </w:rPr>
              <w:fldChar w:fldCharType="end"/>
            </w:r>
          </w:p>
        </w:tc>
        <w:tc>
          <w:tcPr>
            <w:tcW w:w="7480" w:type="dxa"/>
          </w:tcPr>
          <w:p w14:paraId="3BB75DC8" w14:textId="26E3A34D" w:rsidR="00FA5AFD" w:rsidRDefault="00FA5AFD" w:rsidP="00FA5AFD">
            <w:pPr>
              <w:pStyle w:val="TableText"/>
            </w:pPr>
            <w:r>
              <w:t xml:space="preserve">Number of times student logged in to </w:t>
            </w:r>
            <w:r w:rsidR="00D94D0D">
              <w:t xml:space="preserve">the </w:t>
            </w:r>
            <w:r>
              <w:t xml:space="preserve">opportunity, where the first </w:t>
            </w:r>
            <w:r w:rsidR="00D94D0D">
              <w:t xml:space="preserve">login </w:t>
            </w:r>
            <w:r>
              <w:t xml:space="preserve">attempt is </w:t>
            </w:r>
            <w:r w:rsidRPr="00553283">
              <w:rPr>
                <w:rStyle w:val="HTMLCode"/>
              </w:rPr>
              <w:t>0</w:t>
            </w:r>
            <w:r>
              <w:t xml:space="preserve"> and each attempt afterwar</w:t>
            </w:r>
            <w:r w:rsidR="00315198">
              <w:t>d increments that number by one</w:t>
            </w:r>
          </w:p>
        </w:tc>
      </w:tr>
      <w:tr w:rsidR="00FA5AFD" w14:paraId="3B349408" w14:textId="77777777" w:rsidTr="00FA5AFD">
        <w:tc>
          <w:tcPr>
            <w:tcW w:w="1900" w:type="dxa"/>
          </w:tcPr>
          <w:p w14:paraId="32E0CC39" w14:textId="10AB7F21" w:rsidR="00FA5AFD" w:rsidRDefault="00FA5AFD" w:rsidP="00FA5AFD">
            <w:pPr>
              <w:pStyle w:val="TableText"/>
            </w:pPr>
            <w:r>
              <w:t xml:space="preserve">Day Increment </w:t>
            </w:r>
            <w:r w:rsidRPr="0088239D">
              <w:rPr>
                <w:rStyle w:val="CrossReference"/>
                <w:vertAlign w:val="superscript"/>
              </w:rPr>
              <w:fldChar w:fldCharType="begin"/>
            </w:r>
            <w:r w:rsidRPr="0088239D">
              <w:rPr>
                <w:rStyle w:val="CrossReference"/>
                <w:vertAlign w:val="superscript"/>
              </w:rPr>
              <w:instrText xml:space="preserve"> REF _Ref449534827 \r \h  \* MERGEFORMAT </w:instrText>
            </w:r>
            <w:r w:rsidRPr="0088239D">
              <w:rPr>
                <w:rStyle w:val="CrossReference"/>
                <w:vertAlign w:val="superscript"/>
              </w:rPr>
            </w:r>
            <w:r w:rsidRPr="0088239D">
              <w:rPr>
                <w:rStyle w:val="CrossReference"/>
                <w:vertAlign w:val="superscript"/>
              </w:rPr>
              <w:fldChar w:fldCharType="separate"/>
            </w:r>
            <w:r w:rsidR="00DC4899">
              <w:rPr>
                <w:rStyle w:val="CrossReference"/>
                <w:vertAlign w:val="superscript"/>
              </w:rPr>
              <w:t>b</w:t>
            </w:r>
            <w:r w:rsidRPr="0088239D">
              <w:rPr>
                <w:rStyle w:val="CrossReference"/>
                <w:vertAlign w:val="superscript"/>
              </w:rPr>
              <w:fldChar w:fldCharType="end"/>
            </w:r>
          </w:p>
        </w:tc>
        <w:tc>
          <w:tcPr>
            <w:tcW w:w="7480" w:type="dxa"/>
          </w:tcPr>
          <w:p w14:paraId="75077C33" w14:textId="1E38C458" w:rsidR="00FA5AFD" w:rsidRDefault="00FA5AFD" w:rsidP="00FA5AFD">
            <w:pPr>
              <w:pStyle w:val="TableText"/>
            </w:pPr>
            <w:r>
              <w:t>Number of days by which to extend the opportunity’s expiration date</w:t>
            </w:r>
          </w:p>
        </w:tc>
      </w:tr>
      <w:tr w:rsidR="00FA5AFD" w14:paraId="6AD36A84" w14:textId="77777777" w:rsidTr="00FA5AFD">
        <w:tc>
          <w:tcPr>
            <w:tcW w:w="1900" w:type="dxa"/>
          </w:tcPr>
          <w:p w14:paraId="45FE4956" w14:textId="5E46767B" w:rsidR="00FA5AFD" w:rsidRDefault="00FA5AFD" w:rsidP="00FA5AFD">
            <w:pPr>
              <w:pStyle w:val="TableText"/>
            </w:pPr>
            <w:r>
              <w:t xml:space="preserve">Segment Name </w:t>
            </w:r>
            <w:r w:rsidRPr="0088239D">
              <w:rPr>
                <w:rStyle w:val="CrossReference"/>
                <w:vertAlign w:val="superscript"/>
              </w:rPr>
              <w:fldChar w:fldCharType="begin"/>
            </w:r>
            <w:r w:rsidRPr="0088239D">
              <w:rPr>
                <w:rStyle w:val="CrossReference"/>
                <w:vertAlign w:val="superscript"/>
              </w:rPr>
              <w:instrText xml:space="preserve"> REF _Ref449535069 \r \h  \* MERGEFORMAT </w:instrText>
            </w:r>
            <w:r w:rsidRPr="0088239D">
              <w:rPr>
                <w:rStyle w:val="CrossReference"/>
                <w:vertAlign w:val="superscript"/>
              </w:rPr>
            </w:r>
            <w:r w:rsidRPr="0088239D">
              <w:rPr>
                <w:rStyle w:val="CrossReference"/>
                <w:vertAlign w:val="superscript"/>
              </w:rPr>
              <w:fldChar w:fldCharType="separate"/>
            </w:r>
            <w:r w:rsidR="00DC4899">
              <w:rPr>
                <w:rStyle w:val="CrossReference"/>
                <w:vertAlign w:val="superscript"/>
              </w:rPr>
              <w:t>c</w:t>
            </w:r>
            <w:r w:rsidRPr="0088239D">
              <w:rPr>
                <w:rStyle w:val="CrossReference"/>
                <w:vertAlign w:val="superscript"/>
              </w:rPr>
              <w:fldChar w:fldCharType="end"/>
            </w:r>
          </w:p>
        </w:tc>
        <w:tc>
          <w:tcPr>
            <w:tcW w:w="7480" w:type="dxa"/>
          </w:tcPr>
          <w:p w14:paraId="47503378" w14:textId="483B77C6" w:rsidR="00FA5AFD" w:rsidRDefault="00FA5AFD" w:rsidP="00FA5AFD">
            <w:pPr>
              <w:pStyle w:val="TableText"/>
            </w:pPr>
            <w:r>
              <w:t xml:space="preserve">Name of </w:t>
            </w:r>
            <w:r w:rsidR="005236D5">
              <w:t xml:space="preserve">the </w:t>
            </w:r>
            <w:r>
              <w:t>segment within the opportunity</w:t>
            </w:r>
          </w:p>
        </w:tc>
      </w:tr>
      <w:tr w:rsidR="00FA5AFD" w14:paraId="3425095B" w14:textId="77777777" w:rsidTr="00FA5AFD">
        <w:tc>
          <w:tcPr>
            <w:tcW w:w="1900" w:type="dxa"/>
          </w:tcPr>
          <w:p w14:paraId="09747508" w14:textId="343C77A1" w:rsidR="00FA5AFD" w:rsidRDefault="00FA5AFD" w:rsidP="00FA5AFD">
            <w:pPr>
              <w:pStyle w:val="TableText"/>
            </w:pPr>
            <w:r>
              <w:t>Segment Position</w:t>
            </w:r>
            <w:r w:rsidRPr="0088239D">
              <w:t xml:space="preserve"> </w:t>
            </w:r>
            <w:r w:rsidRPr="0088239D">
              <w:rPr>
                <w:rStyle w:val="CrossReference"/>
                <w:u w:val="none"/>
                <w:vertAlign w:val="superscript"/>
              </w:rPr>
              <w:fldChar w:fldCharType="begin"/>
            </w:r>
            <w:r w:rsidRPr="0088239D">
              <w:rPr>
                <w:rStyle w:val="CrossReference"/>
                <w:u w:val="none"/>
                <w:vertAlign w:val="superscript"/>
              </w:rPr>
              <w:instrText xml:space="preserve"> REF _Ref449535069 \r \h  \* MERGEFORMAT </w:instrText>
            </w:r>
            <w:r w:rsidRPr="0088239D">
              <w:rPr>
                <w:rStyle w:val="CrossReference"/>
                <w:u w:val="none"/>
                <w:vertAlign w:val="superscript"/>
              </w:rPr>
            </w:r>
            <w:r w:rsidRPr="0088239D">
              <w:rPr>
                <w:rStyle w:val="CrossReference"/>
                <w:u w:val="none"/>
                <w:vertAlign w:val="superscript"/>
              </w:rPr>
              <w:fldChar w:fldCharType="separate"/>
            </w:r>
            <w:r w:rsidR="00DC4899">
              <w:rPr>
                <w:rStyle w:val="CrossReference"/>
                <w:u w:val="none"/>
                <w:vertAlign w:val="superscript"/>
              </w:rPr>
              <w:t>c</w:t>
            </w:r>
            <w:r w:rsidRPr="0088239D">
              <w:rPr>
                <w:rStyle w:val="CrossReference"/>
                <w:u w:val="none"/>
                <w:vertAlign w:val="superscript"/>
              </w:rPr>
              <w:fldChar w:fldCharType="end"/>
            </w:r>
          </w:p>
        </w:tc>
        <w:tc>
          <w:tcPr>
            <w:tcW w:w="7480" w:type="dxa"/>
          </w:tcPr>
          <w:p w14:paraId="53BA7B9D" w14:textId="10E3D1A7" w:rsidR="00FA5AFD" w:rsidRDefault="00FA5AFD" w:rsidP="00FA5AFD">
            <w:pPr>
              <w:pStyle w:val="TableText"/>
            </w:pPr>
            <w:r>
              <w:t>Order in which the segment appears in the opportunity</w:t>
            </w:r>
          </w:p>
        </w:tc>
      </w:tr>
      <w:tr w:rsidR="00FA5AFD" w14:paraId="24B44555" w14:textId="77777777" w:rsidTr="00FA5AFD">
        <w:tc>
          <w:tcPr>
            <w:tcW w:w="1900" w:type="dxa"/>
          </w:tcPr>
          <w:p w14:paraId="4AE5BDAC" w14:textId="63749AA5" w:rsidR="00FA5AFD" w:rsidRDefault="00FA5AFD" w:rsidP="00FA5AFD">
            <w:pPr>
              <w:pStyle w:val="TableText"/>
            </w:pPr>
            <w:r>
              <w:t xml:space="preserve">Permeable </w:t>
            </w:r>
            <w:r w:rsidRPr="0088239D">
              <w:rPr>
                <w:rStyle w:val="CrossReference"/>
                <w:vertAlign w:val="superscript"/>
              </w:rPr>
              <w:fldChar w:fldCharType="begin"/>
            </w:r>
            <w:r w:rsidRPr="0088239D">
              <w:rPr>
                <w:rStyle w:val="CrossReference"/>
                <w:vertAlign w:val="superscript"/>
              </w:rPr>
              <w:instrText xml:space="preserve"> REF _Ref449535069 \r \h  \* MERGEFORMAT </w:instrText>
            </w:r>
            <w:r w:rsidRPr="0088239D">
              <w:rPr>
                <w:rStyle w:val="CrossReference"/>
                <w:vertAlign w:val="superscript"/>
              </w:rPr>
            </w:r>
            <w:r w:rsidRPr="0088239D">
              <w:rPr>
                <w:rStyle w:val="CrossReference"/>
                <w:vertAlign w:val="superscript"/>
              </w:rPr>
              <w:fldChar w:fldCharType="separate"/>
            </w:r>
            <w:r w:rsidR="00DC4899">
              <w:rPr>
                <w:rStyle w:val="CrossReference"/>
                <w:vertAlign w:val="superscript"/>
              </w:rPr>
              <w:t>c</w:t>
            </w:r>
            <w:r w:rsidRPr="0088239D">
              <w:rPr>
                <w:rStyle w:val="CrossReference"/>
                <w:vertAlign w:val="superscript"/>
              </w:rPr>
              <w:fldChar w:fldCharType="end"/>
            </w:r>
          </w:p>
        </w:tc>
        <w:tc>
          <w:tcPr>
            <w:tcW w:w="7480" w:type="dxa"/>
          </w:tcPr>
          <w:p w14:paraId="6AAA5CBA" w14:textId="4A0DCBF9" w:rsidR="00FA5AFD" w:rsidRDefault="00FA5AFD" w:rsidP="00FA5AFD">
            <w:pPr>
              <w:pStyle w:val="TableText"/>
            </w:pPr>
            <w:r>
              <w:t>Indicates whether student can return to the segment after completing it</w:t>
            </w:r>
          </w:p>
        </w:tc>
      </w:tr>
      <w:tr w:rsidR="00FA5AFD" w14:paraId="185D0802" w14:textId="77777777" w:rsidTr="00FA5AFD">
        <w:tc>
          <w:tcPr>
            <w:tcW w:w="1900" w:type="dxa"/>
          </w:tcPr>
          <w:p w14:paraId="5C088E37" w14:textId="20B39ADF" w:rsidR="00FA5AFD" w:rsidRDefault="00FA5AFD" w:rsidP="00FA5AFD">
            <w:pPr>
              <w:pStyle w:val="TableText"/>
            </w:pPr>
            <w:r>
              <w:t xml:space="preserve">Restore On </w:t>
            </w:r>
            <w:r w:rsidRPr="0088239D">
              <w:rPr>
                <w:rStyle w:val="CrossReference"/>
                <w:vertAlign w:val="superscript"/>
              </w:rPr>
              <w:fldChar w:fldCharType="begin"/>
            </w:r>
            <w:r w:rsidRPr="0088239D">
              <w:rPr>
                <w:rStyle w:val="CrossReference"/>
                <w:vertAlign w:val="superscript"/>
              </w:rPr>
              <w:instrText xml:space="preserve"> REF _Ref449535069 \r \h  \* MERGEFORMAT </w:instrText>
            </w:r>
            <w:r w:rsidRPr="0088239D">
              <w:rPr>
                <w:rStyle w:val="CrossReference"/>
                <w:vertAlign w:val="superscript"/>
              </w:rPr>
            </w:r>
            <w:r w:rsidRPr="0088239D">
              <w:rPr>
                <w:rStyle w:val="CrossReference"/>
                <w:vertAlign w:val="superscript"/>
              </w:rPr>
              <w:fldChar w:fldCharType="separate"/>
            </w:r>
            <w:r w:rsidR="00DC4899">
              <w:rPr>
                <w:rStyle w:val="CrossReference"/>
                <w:vertAlign w:val="superscript"/>
              </w:rPr>
              <w:t>c</w:t>
            </w:r>
            <w:r w:rsidRPr="0088239D">
              <w:rPr>
                <w:rStyle w:val="CrossReference"/>
                <w:vertAlign w:val="superscript"/>
              </w:rPr>
              <w:fldChar w:fldCharType="end"/>
            </w:r>
          </w:p>
        </w:tc>
        <w:tc>
          <w:tcPr>
            <w:tcW w:w="7480" w:type="dxa"/>
          </w:tcPr>
          <w:p w14:paraId="4F44AAE6" w14:textId="017AB6EA" w:rsidR="00FA5AFD" w:rsidRDefault="00FA5AFD" w:rsidP="00E73908">
            <w:pPr>
              <w:pStyle w:val="TableText"/>
            </w:pPr>
            <w:r>
              <w:t xml:space="preserve">State </w:t>
            </w:r>
            <w:r w:rsidR="00E73908">
              <w:t>in which a segment restores its default permeability setting</w:t>
            </w:r>
          </w:p>
        </w:tc>
      </w:tr>
      <w:tr w:rsidR="00FA5AFD" w14:paraId="4691F5E6" w14:textId="77777777" w:rsidTr="00FA5AFD">
        <w:tc>
          <w:tcPr>
            <w:tcW w:w="1900" w:type="dxa"/>
          </w:tcPr>
          <w:p w14:paraId="599090AF" w14:textId="22EFC4F2" w:rsidR="00FA5AFD" w:rsidRDefault="00FA5AFD" w:rsidP="00FA5AFD">
            <w:pPr>
              <w:pStyle w:val="TableText"/>
            </w:pPr>
            <w:r>
              <w:t>Result</w:t>
            </w:r>
          </w:p>
        </w:tc>
        <w:tc>
          <w:tcPr>
            <w:tcW w:w="7480" w:type="dxa"/>
          </w:tcPr>
          <w:p w14:paraId="1A0B8249" w14:textId="06957309" w:rsidR="00FA5AFD" w:rsidRDefault="005236D5" w:rsidP="005236D5">
            <w:pPr>
              <w:pStyle w:val="TableText"/>
            </w:pPr>
            <w:r>
              <w:t xml:space="preserve">Displays </w:t>
            </w:r>
            <w:r w:rsidR="00516483" w:rsidRPr="005236D5">
              <w:rPr>
                <w:rStyle w:val="HTMLCode"/>
              </w:rPr>
              <w:t>Success</w:t>
            </w:r>
            <w:r>
              <w:t xml:space="preserve"> or </w:t>
            </w:r>
            <w:r w:rsidRPr="005236D5">
              <w:rPr>
                <w:rStyle w:val="HTMLCode"/>
              </w:rPr>
              <w:t>Failed</w:t>
            </w:r>
            <w:r w:rsidR="00516483">
              <w:t xml:space="preserve"> </w:t>
            </w:r>
            <w:r w:rsidR="0020709D">
              <w:t>d</w:t>
            </w:r>
            <w:r w:rsidR="005177A7">
              <w:t>epending</w:t>
            </w:r>
            <w:r w:rsidR="00516483">
              <w:t xml:space="preserve"> on the outcome of the administrative action performed on an opportunity</w:t>
            </w:r>
          </w:p>
        </w:tc>
      </w:tr>
      <w:tr w:rsidR="00FA5AFD" w14:paraId="1AF31930" w14:textId="77777777" w:rsidTr="00B764FC">
        <w:tc>
          <w:tcPr>
            <w:tcW w:w="9380" w:type="dxa"/>
            <w:gridSpan w:val="2"/>
          </w:tcPr>
          <w:p w14:paraId="33AEDF1D" w14:textId="56B21800" w:rsidR="00FA5AFD" w:rsidRDefault="00FA5AFD" w:rsidP="00FA5AFD">
            <w:pPr>
              <w:pStyle w:val="Footnote"/>
            </w:pPr>
            <w:bookmarkStart w:id="26" w:name="_Ref449534742"/>
            <w:r>
              <w:t>Column appears for Extend Grace Period actions</w:t>
            </w:r>
          </w:p>
          <w:p w14:paraId="0A11696B" w14:textId="77777777" w:rsidR="00FA5AFD" w:rsidRDefault="00FA5AFD" w:rsidP="00FA5AFD">
            <w:pPr>
              <w:pStyle w:val="Footnote"/>
            </w:pPr>
            <w:bookmarkStart w:id="27" w:name="_Ref449534827"/>
            <w:r>
              <w:t>Column appears for Extend Expiration Date</w:t>
            </w:r>
            <w:bookmarkEnd w:id="26"/>
            <w:r>
              <w:t xml:space="preserve"> actions</w:t>
            </w:r>
            <w:bookmarkEnd w:id="27"/>
          </w:p>
          <w:p w14:paraId="454248E3" w14:textId="346FDE2C" w:rsidR="00FA5AFD" w:rsidRPr="00AB4A69" w:rsidRDefault="00FA5AFD" w:rsidP="00FA5AFD">
            <w:pPr>
              <w:pStyle w:val="Footnote"/>
            </w:pPr>
            <w:bookmarkStart w:id="28" w:name="_Ref449535069"/>
            <w:r>
              <w:t>Column appears for Change Segment Permeability actions</w:t>
            </w:r>
            <w:bookmarkEnd w:id="28"/>
          </w:p>
        </w:tc>
      </w:tr>
    </w:tbl>
    <w:p w14:paraId="4FC0792F" w14:textId="77777777" w:rsidR="006F2336" w:rsidRPr="00E244F2" w:rsidRDefault="006F2336" w:rsidP="00ED33A4"/>
    <w:p w14:paraId="43A37FC7" w14:textId="5EB0340A" w:rsidR="003A2B01" w:rsidRPr="00946C2E" w:rsidRDefault="00FD18F7" w:rsidP="003A2B01">
      <w:pPr>
        <w:pStyle w:val="Heading1"/>
      </w:pPr>
      <w:bookmarkStart w:id="29" w:name="_Ref449004601"/>
      <w:bookmarkStart w:id="30" w:name="_Toc451858154"/>
      <w:r>
        <w:lastRenderedPageBreak/>
        <w:t>Using</w:t>
      </w:r>
      <w:r w:rsidR="00465742">
        <w:t xml:space="preserve"> TDS Admin</w:t>
      </w:r>
      <w:bookmarkEnd w:id="29"/>
      <w:bookmarkEnd w:id="30"/>
    </w:p>
    <w:p w14:paraId="7269E083" w14:textId="218802A5" w:rsidR="009A5175" w:rsidRDefault="00FD18F7" w:rsidP="009A5175">
      <w:r>
        <w:t>This section explains how to search for student test opportunities and perform actions on them in TDS Admin.</w:t>
      </w:r>
    </w:p>
    <w:p w14:paraId="31427B1D" w14:textId="6A47268B" w:rsidR="00274149" w:rsidRDefault="001B0C21" w:rsidP="001B0C21">
      <w:pPr>
        <w:pStyle w:val="Heading2"/>
      </w:pPr>
      <w:bookmarkStart w:id="31" w:name="_Ref449603409"/>
      <w:bookmarkStart w:id="32" w:name="_Toc451858155"/>
      <w:r>
        <w:t xml:space="preserve">Searching for </w:t>
      </w:r>
      <w:r w:rsidR="00EC5A30">
        <w:t xml:space="preserve">Test </w:t>
      </w:r>
      <w:r>
        <w:t>Opportunities</w:t>
      </w:r>
      <w:bookmarkEnd w:id="31"/>
      <w:bookmarkEnd w:id="32"/>
    </w:p>
    <w:p w14:paraId="4C1E0051" w14:textId="2607AB20" w:rsidR="000E52C3" w:rsidRDefault="000E52C3" w:rsidP="000E52C3">
      <w:r>
        <w:t>This section describes the procedure for searching for opportunities.</w:t>
      </w:r>
      <w:r w:rsidR="009774AE">
        <w:t xml:space="preserve"> When searching for test opportunities in TDS Admin, you can search by one or both of the following:</w:t>
      </w:r>
    </w:p>
    <w:p w14:paraId="031B4F66" w14:textId="1B432F95" w:rsidR="009774AE" w:rsidRDefault="009774AE" w:rsidP="009774AE">
      <w:pPr>
        <w:pStyle w:val="ListBullet"/>
      </w:pPr>
      <w:r>
        <w:t>Session ID</w:t>
      </w:r>
    </w:p>
    <w:p w14:paraId="02BCACF0" w14:textId="1BED44D9" w:rsidR="009774AE" w:rsidRDefault="009774AE" w:rsidP="009774AE">
      <w:pPr>
        <w:pStyle w:val="ListBullet"/>
      </w:pPr>
      <w:r>
        <w:t>Student ID (either the student’s SSID or External SSID)</w:t>
      </w:r>
    </w:p>
    <w:p w14:paraId="4182804E" w14:textId="3760311C" w:rsidR="00EA7396" w:rsidRDefault="00EA7396" w:rsidP="00EA7396">
      <w:pPr>
        <w:pStyle w:val="Caption"/>
        <w:keepNext/>
      </w:pPr>
      <w:bookmarkStart w:id="33" w:name="_Toc451858168"/>
      <w:r>
        <w:t xml:space="preserve">Figure </w:t>
      </w:r>
      <w:r w:rsidR="0014023A">
        <w:fldChar w:fldCharType="begin"/>
      </w:r>
      <w:r w:rsidR="0014023A">
        <w:instrText xml:space="preserve"> SEQ Figure \* ARABIC </w:instrText>
      </w:r>
      <w:r w:rsidR="0014023A">
        <w:fldChar w:fldCharType="separate"/>
      </w:r>
      <w:r w:rsidR="00DC4899">
        <w:rPr>
          <w:noProof/>
        </w:rPr>
        <w:t>3</w:t>
      </w:r>
      <w:r w:rsidR="0014023A">
        <w:rPr>
          <w:noProof/>
        </w:rPr>
        <w:fldChar w:fldCharType="end"/>
      </w:r>
      <w:r>
        <w:t>. TDS Admin Search Filters</w:t>
      </w:r>
      <w:bookmarkEnd w:id="33"/>
    </w:p>
    <w:p w14:paraId="1F68BAFE" w14:textId="47436AF9" w:rsidR="00EA7396" w:rsidRDefault="00EA7396" w:rsidP="00EA7396">
      <w:pPr>
        <w:pStyle w:val="Image"/>
      </w:pPr>
      <w:r>
        <w:drawing>
          <wp:inline distT="0" distB="0" distL="0" distR="0" wp14:anchorId="006BA542" wp14:editId="38F6AC92">
            <wp:extent cx="4572000" cy="1207008"/>
            <wp:effectExtent l="19050" t="19050" r="190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rch filters.png"/>
                    <pic:cNvPicPr/>
                  </pic:nvPicPr>
                  <pic:blipFill>
                    <a:blip r:embed="rId16">
                      <a:extLst>
                        <a:ext uri="{28A0092B-C50C-407E-A947-70E740481C1C}">
                          <a14:useLocalDpi xmlns:a14="http://schemas.microsoft.com/office/drawing/2010/main" val="0"/>
                        </a:ext>
                      </a:extLst>
                    </a:blip>
                    <a:stretch>
                      <a:fillRect/>
                    </a:stretch>
                  </pic:blipFill>
                  <pic:spPr>
                    <a:xfrm>
                      <a:off x="0" y="0"/>
                      <a:ext cx="4572000" cy="1207008"/>
                    </a:xfrm>
                    <a:prstGeom prst="rect">
                      <a:avLst/>
                    </a:prstGeom>
                    <a:ln w="9522" cmpd="sng">
                      <a:solidFill>
                        <a:srgbClr val="A6A6A6"/>
                      </a:solidFill>
                      <a:prstDash val="solid"/>
                    </a:ln>
                  </pic:spPr>
                </pic:pic>
              </a:graphicData>
            </a:graphic>
          </wp:inline>
        </w:drawing>
      </w:r>
    </w:p>
    <w:p w14:paraId="1FF1D7B7" w14:textId="7877099A" w:rsidR="009774AE" w:rsidRDefault="009774AE" w:rsidP="009774AE">
      <w:pPr>
        <w:pStyle w:val="ProcedureIntroduction"/>
      </w:pPr>
      <w:r>
        <w:t>To search for student test opportunities:</w:t>
      </w:r>
    </w:p>
    <w:p w14:paraId="79CE5F5C" w14:textId="710084A0" w:rsidR="009774AE" w:rsidRDefault="009774AE" w:rsidP="009774AE">
      <w:pPr>
        <w:pStyle w:val="ListNumber"/>
        <w:numPr>
          <w:ilvl w:val="0"/>
          <w:numId w:val="30"/>
        </w:numPr>
      </w:pPr>
      <w:r>
        <w:t xml:space="preserve">From the </w:t>
      </w:r>
      <w:r w:rsidRPr="009774AE">
        <w:rPr>
          <w:rStyle w:val="Strong"/>
        </w:rPr>
        <w:t>Select Procedure to Execute</w:t>
      </w:r>
      <w:r>
        <w:t xml:space="preserve"> drop-down list, select the type of administrative action you need to perform. For an explanation of these actions, see </w:t>
      </w:r>
      <w:r w:rsidRPr="0088239D">
        <w:rPr>
          <w:rStyle w:val="CrossReference"/>
        </w:rPr>
        <w:fldChar w:fldCharType="begin"/>
      </w:r>
      <w:r w:rsidR="002139BC" w:rsidRPr="0088239D">
        <w:rPr>
          <w:rStyle w:val="CrossReference"/>
        </w:rPr>
        <w:instrText xml:space="preserve"> REF _Ref449006080  \* MERGEFORMAT \h </w:instrText>
      </w:r>
      <w:r w:rsidRPr="0088239D">
        <w:rPr>
          <w:rStyle w:val="CrossReference"/>
        </w:rPr>
      </w:r>
      <w:r w:rsidRPr="0088239D">
        <w:rPr>
          <w:rStyle w:val="CrossReference"/>
        </w:rPr>
        <w:fldChar w:fldCharType="separate"/>
      </w:r>
      <w:r w:rsidR="0002692D" w:rsidRPr="0002692D">
        <w:rPr>
          <w:rStyle w:val="CrossReference"/>
        </w:rPr>
        <w:t>Table 2</w:t>
      </w:r>
      <w:r w:rsidRPr="0088239D">
        <w:rPr>
          <w:rStyle w:val="CrossReference"/>
        </w:rPr>
        <w:fldChar w:fldCharType="end"/>
      </w:r>
      <w:r>
        <w:t>.</w:t>
      </w:r>
    </w:p>
    <w:p w14:paraId="1F53D59C" w14:textId="732BBD02" w:rsidR="009774AE" w:rsidRDefault="009774AE" w:rsidP="009774AE">
      <w:pPr>
        <w:pStyle w:val="ListNumber"/>
        <w:numPr>
          <w:ilvl w:val="0"/>
          <w:numId w:val="30"/>
        </w:numPr>
      </w:pPr>
      <w:r>
        <w:t xml:space="preserve">If you wish to search by the student’s ID, do the following in the </w:t>
      </w:r>
      <w:r w:rsidRPr="009774AE">
        <w:rPr>
          <w:rStyle w:val="Emphasis"/>
        </w:rPr>
        <w:t>Student ID</w:t>
      </w:r>
      <w:r>
        <w:t xml:space="preserve"> field:</w:t>
      </w:r>
    </w:p>
    <w:p w14:paraId="6FFEED62" w14:textId="3B68573B" w:rsidR="009774AE" w:rsidRDefault="009774AE" w:rsidP="009774AE">
      <w:pPr>
        <w:pStyle w:val="ListBullet2"/>
      </w:pPr>
      <w:r>
        <w:t xml:space="preserve">Enter the student’s SSID and mark the </w:t>
      </w:r>
      <w:r w:rsidRPr="009774AE">
        <w:rPr>
          <w:rStyle w:val="Strong"/>
        </w:rPr>
        <w:t>Use SSID</w:t>
      </w:r>
      <w:r>
        <w:t xml:space="preserve"> radio button.</w:t>
      </w:r>
    </w:p>
    <w:p w14:paraId="2CE73E6A" w14:textId="0F1F92E3" w:rsidR="009774AE" w:rsidRDefault="009774AE" w:rsidP="008957E2">
      <w:pPr>
        <w:pStyle w:val="ListBullet2"/>
      </w:pPr>
      <w:r>
        <w:t xml:space="preserve">Enter the student’s external SSID and mark the </w:t>
      </w:r>
      <w:r w:rsidRPr="009774AE">
        <w:rPr>
          <w:rStyle w:val="Strong"/>
        </w:rPr>
        <w:t>Use</w:t>
      </w:r>
      <w:r>
        <w:rPr>
          <w:rStyle w:val="Strong"/>
        </w:rPr>
        <w:t xml:space="preserve"> External</w:t>
      </w:r>
      <w:r w:rsidRPr="009774AE">
        <w:rPr>
          <w:rStyle w:val="Strong"/>
        </w:rPr>
        <w:t xml:space="preserve"> SSID</w:t>
      </w:r>
      <w:r>
        <w:t xml:space="preserve"> radio button.</w:t>
      </w:r>
    </w:p>
    <w:p w14:paraId="4952D5B9" w14:textId="6D6AB4DD" w:rsidR="009774AE" w:rsidRDefault="009774AE" w:rsidP="009774AE">
      <w:pPr>
        <w:pStyle w:val="ListNumber"/>
      </w:pPr>
      <w:r>
        <w:t xml:space="preserve">If you wish to search by Session ID, enter the required ID in the </w:t>
      </w:r>
      <w:r w:rsidRPr="009774AE">
        <w:rPr>
          <w:rStyle w:val="Emphasis"/>
        </w:rPr>
        <w:t>Session ID</w:t>
      </w:r>
      <w:r>
        <w:t xml:space="preserve"> field.</w:t>
      </w:r>
    </w:p>
    <w:p w14:paraId="31A97C7F" w14:textId="76F5AFCA" w:rsidR="009774AE" w:rsidRDefault="009774AE" w:rsidP="009774AE">
      <w:pPr>
        <w:pStyle w:val="ListNumber"/>
      </w:pPr>
      <w:r>
        <w:t xml:space="preserve">Click </w:t>
      </w:r>
      <w:r w:rsidRPr="009774AE">
        <w:rPr>
          <w:rStyle w:val="Strong"/>
        </w:rPr>
        <w:t>Search for Opportunities</w:t>
      </w:r>
      <w:r>
        <w:t>. The retrieved opportunities appear in a table below the search filters.</w:t>
      </w:r>
      <w:r w:rsidR="002139BC">
        <w:t xml:space="preserve"> For a description of the columns in this table, see</w:t>
      </w:r>
      <w:r w:rsidR="007D0595">
        <w:t xml:space="preserve"> </w:t>
      </w:r>
      <w:r w:rsidR="0014023A">
        <w:fldChar w:fldCharType="begin"/>
      </w:r>
      <w:r w:rsidR="0014023A">
        <w:instrText xml:space="preserve"> REF _Ref451759</w:instrText>
      </w:r>
      <w:r w:rsidR="0014023A">
        <w:instrText xml:space="preserve">701  \* MERGEFORMAT </w:instrText>
      </w:r>
      <w:r w:rsidR="0014023A">
        <w:fldChar w:fldCharType="separate"/>
      </w:r>
      <w:r w:rsidR="007D0595" w:rsidRPr="007D0595">
        <w:rPr>
          <w:color w:val="0000FF"/>
          <w:u w:val="single"/>
        </w:rPr>
        <w:t xml:space="preserve">Table </w:t>
      </w:r>
      <w:r w:rsidR="007D0595" w:rsidRPr="007D0595">
        <w:rPr>
          <w:noProof/>
          <w:color w:val="0000FF"/>
          <w:u w:val="single"/>
        </w:rPr>
        <w:t>4</w:t>
      </w:r>
      <w:r w:rsidR="007D0595" w:rsidRPr="007D0595">
        <w:rPr>
          <w:color w:val="0000FF"/>
          <w:u w:val="single"/>
        </w:rPr>
        <w:t xml:space="preserve">. </w:t>
      </w:r>
      <w:r w:rsidR="0014023A">
        <w:rPr>
          <w:color w:val="0000FF"/>
          <w:u w:val="single"/>
        </w:rPr>
        <w:fldChar w:fldCharType="end"/>
      </w:r>
    </w:p>
    <w:p w14:paraId="0048C1CA" w14:textId="2094F4CA" w:rsidR="00EA7396" w:rsidRPr="009774AE" w:rsidRDefault="00EA7396" w:rsidP="00EA7396">
      <w:r>
        <w:t xml:space="preserve">For instructions for performing actions on the retrieved opportunities, see the section </w:t>
      </w:r>
      <w:r w:rsidRPr="0088239D">
        <w:rPr>
          <w:rStyle w:val="CrossReference"/>
        </w:rPr>
        <w:fldChar w:fldCharType="begin"/>
      </w:r>
      <w:r w:rsidRPr="0088239D">
        <w:rPr>
          <w:rStyle w:val="CrossReference"/>
        </w:rPr>
        <w:instrText xml:space="preserve"> REF _Ref449524649  \* MERGEFORMAT \h </w:instrText>
      </w:r>
      <w:r w:rsidRPr="0088239D">
        <w:rPr>
          <w:rStyle w:val="CrossReference"/>
        </w:rPr>
      </w:r>
      <w:r w:rsidRPr="0088239D">
        <w:rPr>
          <w:rStyle w:val="CrossReference"/>
        </w:rPr>
        <w:fldChar w:fldCharType="separate"/>
      </w:r>
      <w:r w:rsidR="00DC4899" w:rsidRPr="00DC4899">
        <w:rPr>
          <w:rStyle w:val="CrossReference"/>
        </w:rPr>
        <w:t>Performing TDS Admin Actions</w:t>
      </w:r>
      <w:r w:rsidRPr="0088239D">
        <w:rPr>
          <w:rStyle w:val="CrossReference"/>
        </w:rPr>
        <w:fldChar w:fldCharType="end"/>
      </w:r>
      <w:r>
        <w:t>.</w:t>
      </w:r>
    </w:p>
    <w:p w14:paraId="7173BF57" w14:textId="0AC13A9B" w:rsidR="001B0C21" w:rsidRDefault="001B0C21" w:rsidP="001B0C21">
      <w:pPr>
        <w:pStyle w:val="Heading2"/>
      </w:pPr>
      <w:bookmarkStart w:id="34" w:name="_Ref449524649"/>
      <w:bookmarkStart w:id="35" w:name="_Toc451858156"/>
      <w:r>
        <w:t>Performing TDS Admin Actions</w:t>
      </w:r>
      <w:bookmarkEnd w:id="34"/>
      <w:bookmarkEnd w:id="35"/>
    </w:p>
    <w:p w14:paraId="06BAF514" w14:textId="4D58C01B" w:rsidR="009461C1" w:rsidRPr="009461C1" w:rsidRDefault="009461C1" w:rsidP="009461C1">
      <w:r>
        <w:t>This section provides instructions for performing each of the actions available in TDS Admin.</w:t>
      </w:r>
    </w:p>
    <w:p w14:paraId="77487F56" w14:textId="4B4CF6C2" w:rsidR="001B0C21" w:rsidRDefault="009E02C1" w:rsidP="009E02C1">
      <w:pPr>
        <w:pStyle w:val="Heading3"/>
      </w:pPr>
      <w:bookmarkStart w:id="36" w:name="_Ref449014533"/>
      <w:bookmarkStart w:id="37" w:name="_Toc451858157"/>
      <w:r>
        <w:t>Extending Grace Periods</w:t>
      </w:r>
      <w:bookmarkEnd w:id="36"/>
      <w:bookmarkEnd w:id="37"/>
    </w:p>
    <w:p w14:paraId="1B78F690" w14:textId="7EAF478B" w:rsidR="002765E0" w:rsidRDefault="002765E0" w:rsidP="002765E0">
      <w:r>
        <w:t xml:space="preserve">If students paused a test </w:t>
      </w:r>
      <w:r w:rsidR="00315198">
        <w:t>past</w:t>
      </w:r>
      <w:r>
        <w:t xml:space="preserve"> the grace period through no fault of their own, you </w:t>
      </w:r>
      <w:r w:rsidR="00315198">
        <w:t>can</w:t>
      </w:r>
      <w:r>
        <w:t xml:space="preserve"> follow these instructions to extend the grace period for an opportunity.</w:t>
      </w:r>
    </w:p>
    <w:p w14:paraId="541C776B" w14:textId="4B51F3E7" w:rsidR="002765E0" w:rsidRDefault="002765E0" w:rsidP="002765E0">
      <w:pPr>
        <w:pStyle w:val="ProcedureIntroduction"/>
      </w:pPr>
      <w:r>
        <w:t>To extend the grace period for an opportunity:</w:t>
      </w:r>
    </w:p>
    <w:p w14:paraId="6E685336" w14:textId="3724738A" w:rsidR="002765E0" w:rsidRDefault="009356FC" w:rsidP="009356FC">
      <w:pPr>
        <w:pStyle w:val="ListNumber"/>
        <w:numPr>
          <w:ilvl w:val="0"/>
          <w:numId w:val="37"/>
        </w:numPr>
      </w:pPr>
      <w:r>
        <w:t xml:space="preserve">From the </w:t>
      </w:r>
      <w:r w:rsidRPr="009356FC">
        <w:rPr>
          <w:rStyle w:val="Strong"/>
        </w:rPr>
        <w:t>Select Procedure to Execute</w:t>
      </w:r>
      <w:r>
        <w:t xml:space="preserve"> drop-down list, select </w:t>
      </w:r>
      <w:r w:rsidRPr="009356FC">
        <w:rPr>
          <w:rStyle w:val="Strong"/>
        </w:rPr>
        <w:t>Extend Grace Period</w:t>
      </w:r>
      <w:r>
        <w:t>.</w:t>
      </w:r>
    </w:p>
    <w:p w14:paraId="0C714CA7" w14:textId="7100BCAD" w:rsidR="009356FC" w:rsidRDefault="009356FC" w:rsidP="009356FC">
      <w:pPr>
        <w:pStyle w:val="ListNumber"/>
        <w:numPr>
          <w:ilvl w:val="0"/>
          <w:numId w:val="37"/>
        </w:numPr>
      </w:pPr>
      <w:r>
        <w:t xml:space="preserve">Search for opportunities by following the procedure in the section </w:t>
      </w:r>
      <w:r w:rsidRPr="0088239D">
        <w:rPr>
          <w:rStyle w:val="CrossReference"/>
        </w:rPr>
        <w:fldChar w:fldCharType="begin"/>
      </w:r>
      <w:r w:rsidR="00B764FC" w:rsidRPr="0088239D">
        <w:rPr>
          <w:rStyle w:val="CrossReference"/>
        </w:rPr>
        <w:instrText xml:space="preserve"> REF _Ref449603409  \* MERGEFORMAT \h </w:instrText>
      </w:r>
      <w:r w:rsidRPr="0088239D">
        <w:rPr>
          <w:rStyle w:val="CrossReference"/>
        </w:rPr>
      </w:r>
      <w:r w:rsidRPr="0088239D">
        <w:rPr>
          <w:rStyle w:val="CrossReference"/>
        </w:rPr>
        <w:fldChar w:fldCharType="separate"/>
      </w:r>
      <w:r w:rsidR="00DC4899" w:rsidRPr="00DC4899">
        <w:rPr>
          <w:rStyle w:val="CrossReference"/>
        </w:rPr>
        <w:t>Searching for Test Opportunities</w:t>
      </w:r>
      <w:r w:rsidRPr="0088239D">
        <w:rPr>
          <w:rStyle w:val="CrossReference"/>
        </w:rPr>
        <w:fldChar w:fldCharType="end"/>
      </w:r>
      <w:r>
        <w:t>.</w:t>
      </w:r>
    </w:p>
    <w:p w14:paraId="63D6289D" w14:textId="702FC076" w:rsidR="009356FC" w:rsidRDefault="009356FC" w:rsidP="009356FC">
      <w:pPr>
        <w:pStyle w:val="ListNumber"/>
        <w:numPr>
          <w:ilvl w:val="0"/>
          <w:numId w:val="37"/>
        </w:numPr>
      </w:pPr>
      <w:bookmarkStart w:id="38" w:name="_Ref449603659"/>
      <w:r>
        <w:t>Mark the checkbox for the opportunity whose grace period you need to extend.</w:t>
      </w:r>
      <w:bookmarkEnd w:id="38"/>
    </w:p>
    <w:p w14:paraId="72F7567E" w14:textId="180367D9" w:rsidR="009356FC" w:rsidRDefault="009356FC" w:rsidP="009356FC">
      <w:pPr>
        <w:pStyle w:val="ListNumber2"/>
        <w:numPr>
          <w:ilvl w:val="1"/>
          <w:numId w:val="37"/>
        </w:numPr>
      </w:pPr>
      <w:bookmarkStart w:id="39" w:name="_Ref449694845"/>
      <w:r>
        <w:lastRenderedPageBreak/>
        <w:t xml:space="preserve">In the Selected Sitting column for that opportunity, </w:t>
      </w:r>
      <w:r w:rsidR="00FC63C4">
        <w:t>enter an appropriate value</w:t>
      </w:r>
      <w:r>
        <w:t>.</w:t>
      </w:r>
      <w:bookmarkEnd w:id="39"/>
      <w:r>
        <w:t xml:space="preserve"> </w:t>
      </w:r>
    </w:p>
    <w:p w14:paraId="1AC31250" w14:textId="449BF5DE" w:rsidR="009356FC" w:rsidRDefault="009356FC" w:rsidP="009356FC">
      <w:pPr>
        <w:pStyle w:val="ListNumber"/>
        <w:numPr>
          <w:ilvl w:val="0"/>
          <w:numId w:val="37"/>
        </w:numPr>
      </w:pPr>
      <w:r>
        <w:t>Repeat step</w:t>
      </w:r>
      <w:r w:rsidR="00E12A6C">
        <w:t>s</w:t>
      </w:r>
      <w:r>
        <w:t xml:space="preserve"> </w:t>
      </w:r>
      <w:r w:rsidRPr="0088239D">
        <w:rPr>
          <w:rStyle w:val="CrossReference"/>
        </w:rPr>
        <w:fldChar w:fldCharType="begin"/>
      </w:r>
      <w:r w:rsidR="00B764FC" w:rsidRPr="0088239D">
        <w:rPr>
          <w:rStyle w:val="CrossReference"/>
        </w:rPr>
        <w:instrText xml:space="preserve"> REF _Ref449603659  \* MERGEFORMAT \r \h </w:instrText>
      </w:r>
      <w:r w:rsidRPr="0088239D">
        <w:rPr>
          <w:rStyle w:val="CrossReference"/>
        </w:rPr>
      </w:r>
      <w:r w:rsidRPr="0088239D">
        <w:rPr>
          <w:rStyle w:val="CrossReference"/>
        </w:rPr>
        <w:fldChar w:fldCharType="separate"/>
      </w:r>
      <w:r w:rsidR="00DC4899">
        <w:rPr>
          <w:rStyle w:val="CrossReference"/>
        </w:rPr>
        <w:t>3</w:t>
      </w:r>
      <w:r w:rsidRPr="0088239D">
        <w:rPr>
          <w:rStyle w:val="CrossReference"/>
        </w:rPr>
        <w:fldChar w:fldCharType="end"/>
      </w:r>
      <w:r w:rsidR="00E12A6C" w:rsidRPr="00E12A6C">
        <w:t>–</w:t>
      </w:r>
      <w:r w:rsidR="00E12A6C" w:rsidRPr="0088239D">
        <w:rPr>
          <w:rStyle w:val="CrossReference"/>
        </w:rPr>
        <w:fldChar w:fldCharType="begin"/>
      </w:r>
      <w:r w:rsidR="0088239D" w:rsidRPr="0088239D">
        <w:rPr>
          <w:rStyle w:val="CrossReference"/>
        </w:rPr>
        <w:instrText xml:space="preserve"> REF _Ref449694845  \* MERGEFORMAT \w \h </w:instrText>
      </w:r>
      <w:r w:rsidR="00E12A6C" w:rsidRPr="0088239D">
        <w:rPr>
          <w:rStyle w:val="CrossReference"/>
        </w:rPr>
      </w:r>
      <w:r w:rsidR="00E12A6C" w:rsidRPr="0088239D">
        <w:rPr>
          <w:rStyle w:val="CrossReference"/>
        </w:rPr>
        <w:fldChar w:fldCharType="separate"/>
      </w:r>
      <w:r w:rsidR="00DC4899">
        <w:rPr>
          <w:rStyle w:val="CrossReference"/>
        </w:rPr>
        <w:t>3.a</w:t>
      </w:r>
      <w:r w:rsidR="00E12A6C" w:rsidRPr="0088239D">
        <w:rPr>
          <w:rStyle w:val="CrossReference"/>
        </w:rPr>
        <w:fldChar w:fldCharType="end"/>
      </w:r>
      <w:r>
        <w:t xml:space="preserve"> for each additional opportunity whose grace period you need to extend.</w:t>
      </w:r>
    </w:p>
    <w:p w14:paraId="7C0F3891" w14:textId="493283BE" w:rsidR="009356FC" w:rsidRDefault="009356FC" w:rsidP="009356FC">
      <w:pPr>
        <w:pStyle w:val="ListNumber"/>
        <w:numPr>
          <w:ilvl w:val="0"/>
          <w:numId w:val="37"/>
        </w:numPr>
      </w:pPr>
      <w:r w:rsidRPr="009356FC">
        <w:rPr>
          <w:rStyle w:val="Emphasis"/>
        </w:rPr>
        <w:t>Optional</w:t>
      </w:r>
      <w:r>
        <w:t xml:space="preserve">: In the </w:t>
      </w:r>
      <w:r w:rsidRPr="007970BF">
        <w:rPr>
          <w:rStyle w:val="Emphasis"/>
        </w:rPr>
        <w:t>Reason</w:t>
      </w:r>
      <w:r>
        <w:t xml:space="preserve"> text box, enter a comment explaining why you are performing this action. </w:t>
      </w:r>
    </w:p>
    <w:p w14:paraId="6EFA07F0" w14:textId="31F4DBB4" w:rsidR="009356FC" w:rsidRPr="002765E0" w:rsidRDefault="009356FC" w:rsidP="009356FC">
      <w:pPr>
        <w:pStyle w:val="ListNumber"/>
        <w:numPr>
          <w:ilvl w:val="0"/>
          <w:numId w:val="37"/>
        </w:numPr>
      </w:pPr>
      <w:r>
        <w:t xml:space="preserve">Click </w:t>
      </w:r>
      <w:r w:rsidRPr="009356FC">
        <w:rPr>
          <w:rStyle w:val="Strong"/>
        </w:rPr>
        <w:t>Execute Procedure on Selected Opportunities</w:t>
      </w:r>
      <w:r>
        <w:t>.</w:t>
      </w:r>
    </w:p>
    <w:p w14:paraId="4645D7E4" w14:textId="00783314" w:rsidR="009E02C1" w:rsidRDefault="009E02C1" w:rsidP="009E02C1">
      <w:pPr>
        <w:pStyle w:val="Heading3"/>
      </w:pPr>
      <w:bookmarkStart w:id="40" w:name="_Ref449014779"/>
      <w:bookmarkStart w:id="41" w:name="_Toc451858158"/>
      <w:r>
        <w:t>Resetting Opportunities</w:t>
      </w:r>
      <w:bookmarkEnd w:id="40"/>
      <w:bookmarkEnd w:id="41"/>
    </w:p>
    <w:p w14:paraId="6A5A187A" w14:textId="3736E34A" w:rsidR="007970BF" w:rsidRDefault="007970BF" w:rsidP="007970BF">
      <w:r>
        <w:t xml:space="preserve">If you need to erase a student’s existing opportunity so that the student may use the opportunity again, you </w:t>
      </w:r>
      <w:r w:rsidR="00315198">
        <w:t>can</w:t>
      </w:r>
      <w:r>
        <w:t xml:space="preserve"> follow these instructions to reset the opportunity.</w:t>
      </w:r>
    </w:p>
    <w:p w14:paraId="1D69F210" w14:textId="2962BC7E" w:rsidR="007970BF" w:rsidRDefault="007970BF" w:rsidP="007970BF">
      <w:pPr>
        <w:pStyle w:val="ProcedureIntroduction"/>
      </w:pPr>
      <w:r>
        <w:t>To reset an opportunity:</w:t>
      </w:r>
    </w:p>
    <w:p w14:paraId="04781F51" w14:textId="51A81040" w:rsidR="007970BF" w:rsidRDefault="007970BF" w:rsidP="007970BF">
      <w:pPr>
        <w:pStyle w:val="ListNumber"/>
        <w:numPr>
          <w:ilvl w:val="0"/>
          <w:numId w:val="38"/>
        </w:numPr>
      </w:pPr>
      <w:r>
        <w:t xml:space="preserve">From the </w:t>
      </w:r>
      <w:r w:rsidRPr="009356FC">
        <w:rPr>
          <w:rStyle w:val="Strong"/>
        </w:rPr>
        <w:t>Select Procedure to Execute</w:t>
      </w:r>
      <w:r>
        <w:t xml:space="preserve"> drop-down list, select </w:t>
      </w:r>
      <w:r>
        <w:rPr>
          <w:rStyle w:val="Strong"/>
        </w:rPr>
        <w:t>Reset Opportunity</w:t>
      </w:r>
      <w:r>
        <w:t>.</w:t>
      </w:r>
    </w:p>
    <w:p w14:paraId="0F560F31" w14:textId="338685FB" w:rsidR="007970BF" w:rsidRDefault="007970BF" w:rsidP="007970BF">
      <w:pPr>
        <w:pStyle w:val="ListNumber"/>
        <w:numPr>
          <w:ilvl w:val="0"/>
          <w:numId w:val="37"/>
        </w:numPr>
      </w:pPr>
      <w:r>
        <w:t xml:space="preserve">Search for opportunities by following the procedure in the section </w:t>
      </w:r>
      <w:r w:rsidRPr="0088239D">
        <w:rPr>
          <w:rStyle w:val="CrossReference"/>
        </w:rPr>
        <w:fldChar w:fldCharType="begin"/>
      </w:r>
      <w:r w:rsidR="00B764FC" w:rsidRPr="0088239D">
        <w:rPr>
          <w:rStyle w:val="CrossReference"/>
        </w:rPr>
        <w:instrText xml:space="preserve"> REF _Ref449603409  \* MERGEFORMAT \h </w:instrText>
      </w:r>
      <w:r w:rsidRPr="0088239D">
        <w:rPr>
          <w:rStyle w:val="CrossReference"/>
        </w:rPr>
      </w:r>
      <w:r w:rsidRPr="0088239D">
        <w:rPr>
          <w:rStyle w:val="CrossReference"/>
        </w:rPr>
        <w:fldChar w:fldCharType="separate"/>
      </w:r>
      <w:r w:rsidR="00DC4899" w:rsidRPr="00DC4899">
        <w:rPr>
          <w:rStyle w:val="CrossReference"/>
        </w:rPr>
        <w:t>Searching for Test Opportunities</w:t>
      </w:r>
      <w:r w:rsidRPr="0088239D">
        <w:rPr>
          <w:rStyle w:val="CrossReference"/>
        </w:rPr>
        <w:fldChar w:fldCharType="end"/>
      </w:r>
      <w:r>
        <w:t>.</w:t>
      </w:r>
    </w:p>
    <w:p w14:paraId="73917715" w14:textId="3E5C0CD9" w:rsidR="007970BF" w:rsidRDefault="007970BF" w:rsidP="007970BF">
      <w:pPr>
        <w:pStyle w:val="ListNumber"/>
        <w:numPr>
          <w:ilvl w:val="0"/>
          <w:numId w:val="37"/>
        </w:numPr>
      </w:pPr>
      <w:bookmarkStart w:id="42" w:name="_Ref449603995"/>
      <w:r>
        <w:t xml:space="preserve">Mark the checkbox for </w:t>
      </w:r>
      <w:r w:rsidR="00E12A6C">
        <w:t>each</w:t>
      </w:r>
      <w:r>
        <w:t xml:space="preserve"> opportunity you need to reset.</w:t>
      </w:r>
      <w:bookmarkEnd w:id="42"/>
    </w:p>
    <w:p w14:paraId="6E98D743" w14:textId="77777777" w:rsidR="007970BF" w:rsidRDefault="007970BF" w:rsidP="007970BF">
      <w:pPr>
        <w:pStyle w:val="ListNumber"/>
        <w:numPr>
          <w:ilvl w:val="0"/>
          <w:numId w:val="37"/>
        </w:numPr>
      </w:pPr>
      <w:r w:rsidRPr="009356FC">
        <w:rPr>
          <w:rStyle w:val="Emphasis"/>
        </w:rPr>
        <w:t>Optional</w:t>
      </w:r>
      <w:r>
        <w:t xml:space="preserve">: In the </w:t>
      </w:r>
      <w:r w:rsidRPr="007970BF">
        <w:rPr>
          <w:rStyle w:val="Emphasis"/>
        </w:rPr>
        <w:t>Reason</w:t>
      </w:r>
      <w:r>
        <w:t xml:space="preserve"> text box, enter a comment explaining why you are performing this action. </w:t>
      </w:r>
    </w:p>
    <w:p w14:paraId="78870804" w14:textId="77777777" w:rsidR="007970BF" w:rsidRPr="002765E0" w:rsidRDefault="007970BF" w:rsidP="007970BF">
      <w:pPr>
        <w:pStyle w:val="ListNumber"/>
        <w:numPr>
          <w:ilvl w:val="0"/>
          <w:numId w:val="37"/>
        </w:numPr>
      </w:pPr>
      <w:r>
        <w:t xml:space="preserve">Click </w:t>
      </w:r>
      <w:r w:rsidRPr="009356FC">
        <w:rPr>
          <w:rStyle w:val="Strong"/>
        </w:rPr>
        <w:t>Execute Procedure on Selected Opportunities</w:t>
      </w:r>
      <w:r>
        <w:t>.</w:t>
      </w:r>
    </w:p>
    <w:p w14:paraId="53219B3B" w14:textId="1D93B2FA" w:rsidR="009E02C1" w:rsidRDefault="009E02C1" w:rsidP="009E02C1">
      <w:pPr>
        <w:pStyle w:val="Heading3"/>
      </w:pPr>
      <w:bookmarkStart w:id="43" w:name="_Ref449014991"/>
      <w:bookmarkStart w:id="44" w:name="_Toc451858159"/>
      <w:r>
        <w:t>Restoring Opportunities</w:t>
      </w:r>
      <w:bookmarkEnd w:id="43"/>
      <w:bookmarkEnd w:id="44"/>
    </w:p>
    <w:p w14:paraId="1C6A01F0" w14:textId="395B81B9" w:rsidR="00B836F8" w:rsidRDefault="00B836F8" w:rsidP="00B836F8">
      <w:r>
        <w:t xml:space="preserve">If you reset an opportunity accidentally, you </w:t>
      </w:r>
      <w:r w:rsidR="00315198">
        <w:t>can</w:t>
      </w:r>
      <w:r>
        <w:t xml:space="preserve"> fo</w:t>
      </w:r>
      <w:r w:rsidR="00315198">
        <w:t>llow these instructions to restore</w:t>
      </w:r>
      <w:r>
        <w:t xml:space="preserve"> the opportunity.</w:t>
      </w:r>
    </w:p>
    <w:p w14:paraId="29D90AE3" w14:textId="6F58EBB0" w:rsidR="00B836F8" w:rsidRDefault="00B836F8" w:rsidP="00B836F8">
      <w:pPr>
        <w:pStyle w:val="ProcedureIntroduction"/>
      </w:pPr>
      <w:r>
        <w:t xml:space="preserve">To </w:t>
      </w:r>
      <w:r w:rsidR="0085294F">
        <w:t>restore</w:t>
      </w:r>
      <w:r>
        <w:t xml:space="preserve"> an opportunity:</w:t>
      </w:r>
    </w:p>
    <w:p w14:paraId="068370DF" w14:textId="255C14A2" w:rsidR="00B836F8" w:rsidRDefault="00B836F8" w:rsidP="00B836F8">
      <w:pPr>
        <w:pStyle w:val="ListNumber"/>
        <w:numPr>
          <w:ilvl w:val="0"/>
          <w:numId w:val="39"/>
        </w:numPr>
      </w:pPr>
      <w:r>
        <w:t xml:space="preserve">From the </w:t>
      </w:r>
      <w:r w:rsidRPr="009356FC">
        <w:rPr>
          <w:rStyle w:val="Strong"/>
        </w:rPr>
        <w:t>Select Procedure to Execute</w:t>
      </w:r>
      <w:r>
        <w:t xml:space="preserve"> drop-down list, select </w:t>
      </w:r>
      <w:r>
        <w:rPr>
          <w:rStyle w:val="Strong"/>
        </w:rPr>
        <w:t>Restore Opportunity</w:t>
      </w:r>
      <w:r>
        <w:t>.</w:t>
      </w:r>
    </w:p>
    <w:p w14:paraId="7B8DDCA5" w14:textId="1B1CA5B2" w:rsidR="00B836F8" w:rsidRDefault="00B836F8" w:rsidP="00B836F8">
      <w:pPr>
        <w:pStyle w:val="ListNumber"/>
        <w:numPr>
          <w:ilvl w:val="0"/>
          <w:numId w:val="37"/>
        </w:numPr>
      </w:pPr>
      <w:r>
        <w:t xml:space="preserve">Search for opportunities by following the procedure in the section </w:t>
      </w:r>
      <w:r w:rsidRPr="0088239D">
        <w:rPr>
          <w:rStyle w:val="CrossReference"/>
        </w:rPr>
        <w:fldChar w:fldCharType="begin"/>
      </w:r>
      <w:r w:rsidR="00B764FC" w:rsidRPr="0088239D">
        <w:rPr>
          <w:rStyle w:val="CrossReference"/>
        </w:rPr>
        <w:instrText xml:space="preserve"> REF _Ref449603409  \* MERGEFORMAT \h </w:instrText>
      </w:r>
      <w:r w:rsidRPr="0088239D">
        <w:rPr>
          <w:rStyle w:val="CrossReference"/>
        </w:rPr>
      </w:r>
      <w:r w:rsidRPr="0088239D">
        <w:rPr>
          <w:rStyle w:val="CrossReference"/>
        </w:rPr>
        <w:fldChar w:fldCharType="separate"/>
      </w:r>
      <w:r w:rsidR="00DC4899" w:rsidRPr="00DC4899">
        <w:rPr>
          <w:rStyle w:val="CrossReference"/>
        </w:rPr>
        <w:t>Searching for Test Opportunities</w:t>
      </w:r>
      <w:r w:rsidRPr="0088239D">
        <w:rPr>
          <w:rStyle w:val="CrossReference"/>
        </w:rPr>
        <w:fldChar w:fldCharType="end"/>
      </w:r>
      <w:r>
        <w:t>.</w:t>
      </w:r>
    </w:p>
    <w:p w14:paraId="0C56AAA5" w14:textId="01FAC9A7" w:rsidR="00B836F8" w:rsidRDefault="00B836F8" w:rsidP="00B836F8">
      <w:pPr>
        <w:pStyle w:val="ListNumber"/>
        <w:numPr>
          <w:ilvl w:val="0"/>
          <w:numId w:val="37"/>
        </w:numPr>
      </w:pPr>
      <w:bookmarkStart w:id="45" w:name="_Ref449604593"/>
      <w:r>
        <w:t xml:space="preserve">Mark the checkbox for </w:t>
      </w:r>
      <w:r w:rsidR="00E12A6C">
        <w:t>each</w:t>
      </w:r>
      <w:r>
        <w:t xml:space="preserve"> opportunity you need to restore.</w:t>
      </w:r>
      <w:bookmarkEnd w:id="45"/>
    </w:p>
    <w:p w14:paraId="05A5023D" w14:textId="77777777" w:rsidR="00B836F8" w:rsidRDefault="00B836F8" w:rsidP="00B836F8">
      <w:pPr>
        <w:pStyle w:val="ListNumber"/>
        <w:numPr>
          <w:ilvl w:val="0"/>
          <w:numId w:val="37"/>
        </w:numPr>
      </w:pPr>
      <w:r w:rsidRPr="009356FC">
        <w:rPr>
          <w:rStyle w:val="Emphasis"/>
        </w:rPr>
        <w:t>Optional</w:t>
      </w:r>
      <w:r>
        <w:t xml:space="preserve">: In the </w:t>
      </w:r>
      <w:r w:rsidRPr="007970BF">
        <w:rPr>
          <w:rStyle w:val="Emphasis"/>
        </w:rPr>
        <w:t>Reason</w:t>
      </w:r>
      <w:r>
        <w:t xml:space="preserve"> text box, enter a comment explaining why you are performing this action. </w:t>
      </w:r>
    </w:p>
    <w:p w14:paraId="26539888" w14:textId="77777777" w:rsidR="00B836F8" w:rsidRPr="002765E0" w:rsidRDefault="00B836F8" w:rsidP="00B836F8">
      <w:pPr>
        <w:pStyle w:val="ListNumber"/>
        <w:numPr>
          <w:ilvl w:val="0"/>
          <w:numId w:val="37"/>
        </w:numPr>
      </w:pPr>
      <w:r>
        <w:t xml:space="preserve">Click </w:t>
      </w:r>
      <w:r w:rsidRPr="009356FC">
        <w:rPr>
          <w:rStyle w:val="Strong"/>
        </w:rPr>
        <w:t>Execute Procedure on Selected Opportunities</w:t>
      </w:r>
      <w:r>
        <w:t>.</w:t>
      </w:r>
    </w:p>
    <w:p w14:paraId="1E4C334D" w14:textId="2569A1F6" w:rsidR="009E02C1" w:rsidRDefault="009E02C1" w:rsidP="009E02C1">
      <w:pPr>
        <w:pStyle w:val="Heading3"/>
      </w:pPr>
      <w:bookmarkStart w:id="46" w:name="_Ref449015187"/>
      <w:bookmarkStart w:id="47" w:name="_Toc451858160"/>
      <w:r>
        <w:t>Extending Expiration Dates</w:t>
      </w:r>
      <w:bookmarkEnd w:id="46"/>
      <w:bookmarkEnd w:id="47"/>
    </w:p>
    <w:p w14:paraId="2D2EBF5F" w14:textId="03A2DC3A" w:rsidR="00BA29A2" w:rsidRDefault="00BA29A2" w:rsidP="00BA29A2">
      <w:r>
        <w:t xml:space="preserve">If students need to </w:t>
      </w:r>
      <w:r w:rsidR="001452A0">
        <w:t xml:space="preserve">access </w:t>
      </w:r>
      <w:r>
        <w:t>an opportunity</w:t>
      </w:r>
      <w:r w:rsidR="001452A0">
        <w:t xml:space="preserve"> after it</w:t>
      </w:r>
      <w:r>
        <w:t>s expiration date, you should follow these instructions to extend the opportunity’s expiration date.</w:t>
      </w:r>
    </w:p>
    <w:p w14:paraId="75706890" w14:textId="4E82516C" w:rsidR="00BA29A2" w:rsidRDefault="00BA29A2" w:rsidP="00BA29A2">
      <w:pPr>
        <w:pStyle w:val="ProcedureIntroduction"/>
      </w:pPr>
      <w:r>
        <w:t>To extend the expiration date for an opportunity:</w:t>
      </w:r>
    </w:p>
    <w:p w14:paraId="74686055" w14:textId="6CC303B1" w:rsidR="00BA29A2" w:rsidRDefault="00BA29A2" w:rsidP="00BA29A2">
      <w:pPr>
        <w:pStyle w:val="ListNumber"/>
        <w:numPr>
          <w:ilvl w:val="0"/>
          <w:numId w:val="40"/>
        </w:numPr>
      </w:pPr>
      <w:r>
        <w:t xml:space="preserve">From the </w:t>
      </w:r>
      <w:r w:rsidRPr="009356FC">
        <w:rPr>
          <w:rStyle w:val="Strong"/>
        </w:rPr>
        <w:t>Select Procedure to Execute</w:t>
      </w:r>
      <w:r>
        <w:t xml:space="preserve"> drop-down list, select </w:t>
      </w:r>
      <w:r w:rsidRPr="009356FC">
        <w:rPr>
          <w:rStyle w:val="Strong"/>
        </w:rPr>
        <w:t xml:space="preserve">Extend </w:t>
      </w:r>
      <w:r>
        <w:rPr>
          <w:rStyle w:val="Strong"/>
        </w:rPr>
        <w:t>Expiration Date</w:t>
      </w:r>
      <w:r>
        <w:t>.</w:t>
      </w:r>
    </w:p>
    <w:p w14:paraId="63449F2D" w14:textId="77777777" w:rsidR="00BA29A2" w:rsidRDefault="00BA29A2" w:rsidP="00BA29A2">
      <w:pPr>
        <w:pStyle w:val="ListNumber"/>
        <w:numPr>
          <w:ilvl w:val="0"/>
          <w:numId w:val="37"/>
        </w:numPr>
      </w:pPr>
      <w:r>
        <w:t xml:space="preserve">Search for opportunities by following the procedure in the section </w:t>
      </w:r>
      <w:r w:rsidRPr="0088239D">
        <w:rPr>
          <w:rStyle w:val="CrossReference"/>
        </w:rPr>
        <w:fldChar w:fldCharType="begin"/>
      </w:r>
      <w:r w:rsidRPr="0088239D">
        <w:rPr>
          <w:rStyle w:val="CrossReference"/>
        </w:rPr>
        <w:instrText xml:space="preserve"> REF _Ref449603409  \* MERGEFORMAT \h </w:instrText>
      </w:r>
      <w:r w:rsidRPr="0088239D">
        <w:rPr>
          <w:rStyle w:val="CrossReference"/>
        </w:rPr>
      </w:r>
      <w:r w:rsidRPr="0088239D">
        <w:rPr>
          <w:rStyle w:val="CrossReference"/>
        </w:rPr>
        <w:fldChar w:fldCharType="separate"/>
      </w:r>
      <w:r w:rsidR="00DC4899" w:rsidRPr="00DC4899">
        <w:rPr>
          <w:rStyle w:val="CrossReference"/>
        </w:rPr>
        <w:t>Searching for Test Opportunities</w:t>
      </w:r>
      <w:r w:rsidRPr="0088239D">
        <w:rPr>
          <w:rStyle w:val="CrossReference"/>
        </w:rPr>
        <w:fldChar w:fldCharType="end"/>
      </w:r>
      <w:r>
        <w:t>.</w:t>
      </w:r>
    </w:p>
    <w:p w14:paraId="5A9B7CC1" w14:textId="6CEA3C7F" w:rsidR="00BA29A2" w:rsidRDefault="00BA29A2" w:rsidP="00BA29A2">
      <w:pPr>
        <w:pStyle w:val="ListNumber"/>
        <w:numPr>
          <w:ilvl w:val="0"/>
          <w:numId w:val="37"/>
        </w:numPr>
      </w:pPr>
      <w:bookmarkStart w:id="48" w:name="_Ref449605451"/>
      <w:r>
        <w:t>Mark the checkbox for the opportunity whose expiration date you need to extend.</w:t>
      </w:r>
      <w:bookmarkEnd w:id="48"/>
    </w:p>
    <w:p w14:paraId="1A0DD82D" w14:textId="70CD42DB" w:rsidR="00BA29A2" w:rsidRDefault="00BA29A2" w:rsidP="00BA29A2">
      <w:pPr>
        <w:pStyle w:val="ListNumber2"/>
        <w:numPr>
          <w:ilvl w:val="1"/>
          <w:numId w:val="37"/>
        </w:numPr>
      </w:pPr>
      <w:bookmarkStart w:id="49" w:name="_Ref449694923"/>
      <w:r>
        <w:t>In the Day Increment column for that opportunity, enter the number of days by which you need to extend the opportunity.</w:t>
      </w:r>
      <w:bookmarkEnd w:id="49"/>
      <w:r w:rsidR="00C1379E">
        <w:t xml:space="preserve"> </w:t>
      </w:r>
      <w:r w:rsidR="005C6C60">
        <w:t>Be sure to calculate</w:t>
      </w:r>
      <w:r w:rsidR="00C1379E">
        <w:t xml:space="preserve"> the</w:t>
      </w:r>
      <w:r w:rsidR="005C6C60">
        <w:t xml:space="preserve"> number of</w:t>
      </w:r>
      <w:r w:rsidR="00C1379E">
        <w:t xml:space="preserve"> days </w:t>
      </w:r>
      <w:r w:rsidR="005C6C60">
        <w:t xml:space="preserve">you’d like incremented </w:t>
      </w:r>
      <w:r w:rsidR="00C1379E">
        <w:t xml:space="preserve">based on the </w:t>
      </w:r>
      <w:r w:rsidR="005C6C60">
        <w:t>date in the expired on column.</w:t>
      </w:r>
    </w:p>
    <w:p w14:paraId="202AE495" w14:textId="20F66C98" w:rsidR="00BA29A2" w:rsidRDefault="00BA29A2" w:rsidP="00BA29A2">
      <w:pPr>
        <w:pStyle w:val="ListNumber"/>
        <w:numPr>
          <w:ilvl w:val="0"/>
          <w:numId w:val="37"/>
        </w:numPr>
      </w:pPr>
      <w:r>
        <w:t>Repeat step</w:t>
      </w:r>
      <w:r w:rsidR="00EA17ED">
        <w:t>s</w:t>
      </w:r>
      <w:r>
        <w:t xml:space="preserve"> </w:t>
      </w:r>
      <w:r w:rsidR="000F37DA" w:rsidRPr="0088239D">
        <w:rPr>
          <w:rStyle w:val="CrossReference"/>
        </w:rPr>
        <w:fldChar w:fldCharType="begin"/>
      </w:r>
      <w:r w:rsidR="00456EE7" w:rsidRPr="0088239D">
        <w:rPr>
          <w:rStyle w:val="CrossReference"/>
        </w:rPr>
        <w:instrText xml:space="preserve"> REF _Ref449605451  \* MERGEFORMAT \r \h </w:instrText>
      </w:r>
      <w:r w:rsidR="000F37DA" w:rsidRPr="0088239D">
        <w:rPr>
          <w:rStyle w:val="CrossReference"/>
        </w:rPr>
      </w:r>
      <w:r w:rsidR="000F37DA" w:rsidRPr="0088239D">
        <w:rPr>
          <w:rStyle w:val="CrossReference"/>
        </w:rPr>
        <w:fldChar w:fldCharType="separate"/>
      </w:r>
      <w:r w:rsidR="00DC4899">
        <w:rPr>
          <w:rStyle w:val="CrossReference"/>
        </w:rPr>
        <w:t>3</w:t>
      </w:r>
      <w:r w:rsidR="000F37DA" w:rsidRPr="0088239D">
        <w:rPr>
          <w:rStyle w:val="CrossReference"/>
        </w:rPr>
        <w:fldChar w:fldCharType="end"/>
      </w:r>
      <w:r w:rsidR="00EA17ED" w:rsidRPr="00EA17ED">
        <w:t>–</w:t>
      </w:r>
      <w:r w:rsidR="00EA17ED" w:rsidRPr="0088239D">
        <w:rPr>
          <w:rStyle w:val="CrossReference"/>
        </w:rPr>
        <w:fldChar w:fldCharType="begin"/>
      </w:r>
      <w:r w:rsidR="0088239D" w:rsidRPr="0088239D">
        <w:rPr>
          <w:rStyle w:val="CrossReference"/>
        </w:rPr>
        <w:instrText xml:space="preserve"> REF _Ref449694923  \* MERGEFORMAT \w \h </w:instrText>
      </w:r>
      <w:r w:rsidR="00EA17ED" w:rsidRPr="0088239D">
        <w:rPr>
          <w:rStyle w:val="CrossReference"/>
        </w:rPr>
      </w:r>
      <w:r w:rsidR="00EA17ED" w:rsidRPr="0088239D">
        <w:rPr>
          <w:rStyle w:val="CrossReference"/>
        </w:rPr>
        <w:fldChar w:fldCharType="separate"/>
      </w:r>
      <w:r w:rsidR="00DC4899">
        <w:rPr>
          <w:rStyle w:val="CrossReference"/>
        </w:rPr>
        <w:t>3.a</w:t>
      </w:r>
      <w:r w:rsidR="00EA17ED" w:rsidRPr="0088239D">
        <w:rPr>
          <w:rStyle w:val="CrossReference"/>
        </w:rPr>
        <w:fldChar w:fldCharType="end"/>
      </w:r>
      <w:r>
        <w:t xml:space="preserve"> for each additional opportunity whose expiration date you need to extend.</w:t>
      </w:r>
    </w:p>
    <w:p w14:paraId="288FDE61" w14:textId="77777777" w:rsidR="00BA29A2" w:rsidRDefault="00BA29A2" w:rsidP="00BA29A2">
      <w:pPr>
        <w:pStyle w:val="ListNumber"/>
        <w:numPr>
          <w:ilvl w:val="0"/>
          <w:numId w:val="37"/>
        </w:numPr>
      </w:pPr>
      <w:r w:rsidRPr="009356FC">
        <w:rPr>
          <w:rStyle w:val="Emphasis"/>
        </w:rPr>
        <w:t>Optional</w:t>
      </w:r>
      <w:r>
        <w:t xml:space="preserve">: In the </w:t>
      </w:r>
      <w:r w:rsidRPr="007970BF">
        <w:rPr>
          <w:rStyle w:val="Emphasis"/>
        </w:rPr>
        <w:t>Reason</w:t>
      </w:r>
      <w:r>
        <w:t xml:space="preserve"> text box, enter a comment explaining why you are performing this action. </w:t>
      </w:r>
    </w:p>
    <w:p w14:paraId="3252F632" w14:textId="77777777" w:rsidR="00BA29A2" w:rsidRPr="002765E0" w:rsidRDefault="00BA29A2" w:rsidP="00BA29A2">
      <w:pPr>
        <w:pStyle w:val="ListNumber"/>
        <w:numPr>
          <w:ilvl w:val="0"/>
          <w:numId w:val="37"/>
        </w:numPr>
      </w:pPr>
      <w:r>
        <w:t xml:space="preserve">Click </w:t>
      </w:r>
      <w:r w:rsidRPr="009356FC">
        <w:rPr>
          <w:rStyle w:val="Strong"/>
        </w:rPr>
        <w:t>Execute Procedure on Selected Opportunities</w:t>
      </w:r>
      <w:r>
        <w:t>.</w:t>
      </w:r>
    </w:p>
    <w:p w14:paraId="6C58CAD1" w14:textId="53BF591A" w:rsidR="009E02C1" w:rsidRDefault="009E02C1" w:rsidP="009E02C1">
      <w:pPr>
        <w:pStyle w:val="Heading3"/>
      </w:pPr>
      <w:bookmarkStart w:id="50" w:name="_Ref449015334"/>
      <w:bookmarkStart w:id="51" w:name="_Toc451858161"/>
      <w:r>
        <w:lastRenderedPageBreak/>
        <w:t>Reopening Opportunities</w:t>
      </w:r>
      <w:bookmarkEnd w:id="50"/>
      <w:bookmarkEnd w:id="51"/>
    </w:p>
    <w:p w14:paraId="04AAB484" w14:textId="306670E7" w:rsidR="009D3D4F" w:rsidRDefault="009D3D4F" w:rsidP="009D3D4F">
      <w:r>
        <w:t>If students need to access an opportunity</w:t>
      </w:r>
      <w:r w:rsidR="00BF6810">
        <w:t xml:space="preserve"> that is</w:t>
      </w:r>
      <w:r>
        <w:t xml:space="preserve"> in a closed state, you should follow these instructions to reopen the opportunity.</w:t>
      </w:r>
    </w:p>
    <w:p w14:paraId="23DBE56D" w14:textId="25FA41D3" w:rsidR="009D3D4F" w:rsidRDefault="009D3D4F" w:rsidP="009D3D4F">
      <w:pPr>
        <w:pStyle w:val="ProcedureIntroduction"/>
      </w:pPr>
      <w:r>
        <w:t xml:space="preserve">To </w:t>
      </w:r>
      <w:r w:rsidR="00422534">
        <w:t>reopen</w:t>
      </w:r>
      <w:r>
        <w:t xml:space="preserve"> an opportunity:</w:t>
      </w:r>
    </w:p>
    <w:p w14:paraId="45FD4649" w14:textId="04911D46" w:rsidR="009D3D4F" w:rsidRDefault="009D3D4F" w:rsidP="00422534">
      <w:pPr>
        <w:pStyle w:val="ListNumber"/>
        <w:numPr>
          <w:ilvl w:val="0"/>
          <w:numId w:val="41"/>
        </w:numPr>
      </w:pPr>
      <w:r>
        <w:t xml:space="preserve">From the </w:t>
      </w:r>
      <w:r w:rsidRPr="009356FC">
        <w:rPr>
          <w:rStyle w:val="Strong"/>
        </w:rPr>
        <w:t>Select Procedure to Execute</w:t>
      </w:r>
      <w:r>
        <w:t xml:space="preserve"> drop-down list, select </w:t>
      </w:r>
      <w:r w:rsidR="00F45228">
        <w:rPr>
          <w:rStyle w:val="Strong"/>
        </w:rPr>
        <w:t>Reopen</w:t>
      </w:r>
      <w:r>
        <w:rPr>
          <w:rStyle w:val="Strong"/>
        </w:rPr>
        <w:t xml:space="preserve"> Opportunity</w:t>
      </w:r>
      <w:r>
        <w:t>.</w:t>
      </w:r>
    </w:p>
    <w:p w14:paraId="207E477F" w14:textId="77777777" w:rsidR="009D3D4F" w:rsidRDefault="009D3D4F" w:rsidP="009D3D4F">
      <w:pPr>
        <w:pStyle w:val="ListNumber"/>
        <w:numPr>
          <w:ilvl w:val="0"/>
          <w:numId w:val="37"/>
        </w:numPr>
      </w:pPr>
      <w:r>
        <w:t xml:space="preserve">Search for opportunities by following the procedure in the section </w:t>
      </w:r>
      <w:r w:rsidRPr="0088239D">
        <w:rPr>
          <w:rStyle w:val="CrossReference"/>
        </w:rPr>
        <w:fldChar w:fldCharType="begin"/>
      </w:r>
      <w:r w:rsidRPr="0088239D">
        <w:rPr>
          <w:rStyle w:val="CrossReference"/>
        </w:rPr>
        <w:instrText xml:space="preserve"> REF _Ref449603409  \* MERGEFORMAT \h </w:instrText>
      </w:r>
      <w:r w:rsidRPr="0088239D">
        <w:rPr>
          <w:rStyle w:val="CrossReference"/>
        </w:rPr>
      </w:r>
      <w:r w:rsidRPr="0088239D">
        <w:rPr>
          <w:rStyle w:val="CrossReference"/>
        </w:rPr>
        <w:fldChar w:fldCharType="separate"/>
      </w:r>
      <w:r w:rsidR="00DC4899" w:rsidRPr="00DC4899">
        <w:rPr>
          <w:rStyle w:val="CrossReference"/>
        </w:rPr>
        <w:t>Searching for Test Opportunities</w:t>
      </w:r>
      <w:r w:rsidRPr="0088239D">
        <w:rPr>
          <w:rStyle w:val="CrossReference"/>
        </w:rPr>
        <w:fldChar w:fldCharType="end"/>
      </w:r>
      <w:r>
        <w:t>.</w:t>
      </w:r>
    </w:p>
    <w:p w14:paraId="278998F9" w14:textId="53885660" w:rsidR="009D3D4F" w:rsidRDefault="009D3D4F" w:rsidP="009D3D4F">
      <w:pPr>
        <w:pStyle w:val="ListNumber"/>
        <w:numPr>
          <w:ilvl w:val="0"/>
          <w:numId w:val="37"/>
        </w:numPr>
      </w:pPr>
      <w:bookmarkStart w:id="52" w:name="_Ref449620049"/>
      <w:r>
        <w:t xml:space="preserve">Mark the checkbox for </w:t>
      </w:r>
      <w:r w:rsidR="00BF6810">
        <w:t>each</w:t>
      </w:r>
      <w:r>
        <w:t xml:space="preserve"> opportunity you need to </w:t>
      </w:r>
      <w:r w:rsidR="00F45228">
        <w:t>reopen</w:t>
      </w:r>
      <w:r>
        <w:t>.</w:t>
      </w:r>
      <w:bookmarkEnd w:id="52"/>
    </w:p>
    <w:p w14:paraId="72B77E5A" w14:textId="77777777" w:rsidR="009D3D4F" w:rsidRDefault="009D3D4F" w:rsidP="009D3D4F">
      <w:pPr>
        <w:pStyle w:val="ListNumber"/>
        <w:numPr>
          <w:ilvl w:val="0"/>
          <w:numId w:val="37"/>
        </w:numPr>
      </w:pPr>
      <w:r w:rsidRPr="009356FC">
        <w:rPr>
          <w:rStyle w:val="Emphasis"/>
        </w:rPr>
        <w:t>Optional</w:t>
      </w:r>
      <w:r>
        <w:t xml:space="preserve">: In the </w:t>
      </w:r>
      <w:r w:rsidRPr="007970BF">
        <w:rPr>
          <w:rStyle w:val="Emphasis"/>
        </w:rPr>
        <w:t>Reason</w:t>
      </w:r>
      <w:r>
        <w:t xml:space="preserve"> text box, enter a comment explaining why you are performing this action. </w:t>
      </w:r>
    </w:p>
    <w:p w14:paraId="04774659" w14:textId="77777777" w:rsidR="009D3D4F" w:rsidRPr="002765E0" w:rsidRDefault="009D3D4F" w:rsidP="009D3D4F">
      <w:pPr>
        <w:pStyle w:val="ListNumber"/>
        <w:numPr>
          <w:ilvl w:val="0"/>
          <w:numId w:val="37"/>
        </w:numPr>
      </w:pPr>
      <w:r>
        <w:t xml:space="preserve">Click </w:t>
      </w:r>
      <w:r w:rsidRPr="009356FC">
        <w:rPr>
          <w:rStyle w:val="Strong"/>
        </w:rPr>
        <w:t>Execute Procedure on Selected Opportunities</w:t>
      </w:r>
      <w:r>
        <w:t>.</w:t>
      </w:r>
    </w:p>
    <w:p w14:paraId="60771722" w14:textId="5D5019F6" w:rsidR="009E02C1" w:rsidRDefault="009E02C1" w:rsidP="009E02C1">
      <w:pPr>
        <w:pStyle w:val="Heading3"/>
      </w:pPr>
      <w:bookmarkStart w:id="53" w:name="_Ref449428893"/>
      <w:bookmarkStart w:id="54" w:name="_Toc451858162"/>
      <w:r>
        <w:t>Invalidating Opportunities</w:t>
      </w:r>
      <w:bookmarkEnd w:id="53"/>
      <w:bookmarkEnd w:id="54"/>
    </w:p>
    <w:p w14:paraId="32385C22" w14:textId="012C9B6F" w:rsidR="00F933FF" w:rsidRDefault="00F933FF" w:rsidP="00F933FF">
      <w:r>
        <w:t>If a student is suspected of cheating on an opportunity, you can follow these instructions to invalidate that opportunity.</w:t>
      </w:r>
    </w:p>
    <w:p w14:paraId="37335F64" w14:textId="62BC8990" w:rsidR="00F933FF" w:rsidRDefault="00F933FF" w:rsidP="00F933FF">
      <w:pPr>
        <w:pStyle w:val="ProcedureIntroduction"/>
      </w:pPr>
      <w:r>
        <w:t xml:space="preserve">To </w:t>
      </w:r>
      <w:r w:rsidR="0048596D">
        <w:t>invalidate</w:t>
      </w:r>
      <w:r>
        <w:t xml:space="preserve"> an opportunity:</w:t>
      </w:r>
    </w:p>
    <w:p w14:paraId="48DF4D67" w14:textId="39DBC57C" w:rsidR="00F933FF" w:rsidRDefault="00F933FF" w:rsidP="0048596D">
      <w:pPr>
        <w:pStyle w:val="ListNumber"/>
        <w:numPr>
          <w:ilvl w:val="0"/>
          <w:numId w:val="42"/>
        </w:numPr>
      </w:pPr>
      <w:r>
        <w:t xml:space="preserve">From the </w:t>
      </w:r>
      <w:r w:rsidRPr="009356FC">
        <w:rPr>
          <w:rStyle w:val="Strong"/>
        </w:rPr>
        <w:t>Select Procedure to Execute</w:t>
      </w:r>
      <w:r>
        <w:t xml:space="preserve"> drop-down list, select </w:t>
      </w:r>
      <w:r w:rsidR="0048596D">
        <w:rPr>
          <w:rStyle w:val="Strong"/>
        </w:rPr>
        <w:t>Invalidate</w:t>
      </w:r>
      <w:r>
        <w:rPr>
          <w:rStyle w:val="Strong"/>
        </w:rPr>
        <w:t xml:space="preserve"> Opportunity</w:t>
      </w:r>
      <w:r>
        <w:t>.</w:t>
      </w:r>
    </w:p>
    <w:p w14:paraId="39A94C99" w14:textId="77777777" w:rsidR="00F933FF" w:rsidRDefault="00F933FF" w:rsidP="00F933FF">
      <w:pPr>
        <w:pStyle w:val="ListNumber"/>
        <w:numPr>
          <w:ilvl w:val="0"/>
          <w:numId w:val="37"/>
        </w:numPr>
      </w:pPr>
      <w:r>
        <w:t xml:space="preserve">Search for opportunities by following the procedure in the section </w:t>
      </w:r>
      <w:r w:rsidRPr="0088239D">
        <w:rPr>
          <w:rStyle w:val="CrossReference"/>
        </w:rPr>
        <w:fldChar w:fldCharType="begin"/>
      </w:r>
      <w:r w:rsidRPr="0088239D">
        <w:rPr>
          <w:rStyle w:val="CrossReference"/>
        </w:rPr>
        <w:instrText xml:space="preserve"> REF _Ref449603409  \* MERGEFORMAT \h </w:instrText>
      </w:r>
      <w:r w:rsidRPr="0088239D">
        <w:rPr>
          <w:rStyle w:val="CrossReference"/>
        </w:rPr>
      </w:r>
      <w:r w:rsidRPr="0088239D">
        <w:rPr>
          <w:rStyle w:val="CrossReference"/>
        </w:rPr>
        <w:fldChar w:fldCharType="separate"/>
      </w:r>
      <w:r w:rsidR="00DC4899" w:rsidRPr="00DC4899">
        <w:rPr>
          <w:rStyle w:val="CrossReference"/>
        </w:rPr>
        <w:t>Searching for Test Opportunities</w:t>
      </w:r>
      <w:r w:rsidRPr="0088239D">
        <w:rPr>
          <w:rStyle w:val="CrossReference"/>
        </w:rPr>
        <w:fldChar w:fldCharType="end"/>
      </w:r>
      <w:r>
        <w:t>.</w:t>
      </w:r>
    </w:p>
    <w:p w14:paraId="2EEC5DCE" w14:textId="35D74A2E" w:rsidR="00F933FF" w:rsidRDefault="00F933FF" w:rsidP="00F933FF">
      <w:pPr>
        <w:pStyle w:val="ListNumber"/>
        <w:numPr>
          <w:ilvl w:val="0"/>
          <w:numId w:val="37"/>
        </w:numPr>
      </w:pPr>
      <w:bookmarkStart w:id="55" w:name="_Ref449620339"/>
      <w:r>
        <w:t xml:space="preserve">Mark the checkbox for </w:t>
      </w:r>
      <w:r w:rsidR="00BF6810">
        <w:t>each</w:t>
      </w:r>
      <w:r>
        <w:t xml:space="preserve"> opportunity you need to </w:t>
      </w:r>
      <w:r w:rsidR="00633F73">
        <w:t>invalidate</w:t>
      </w:r>
      <w:r>
        <w:t>.</w:t>
      </w:r>
      <w:bookmarkEnd w:id="55"/>
    </w:p>
    <w:p w14:paraId="2DC852DF" w14:textId="77777777" w:rsidR="00F933FF" w:rsidRDefault="00F933FF" w:rsidP="00F933FF">
      <w:pPr>
        <w:pStyle w:val="ListNumber"/>
        <w:numPr>
          <w:ilvl w:val="0"/>
          <w:numId w:val="37"/>
        </w:numPr>
      </w:pPr>
      <w:r w:rsidRPr="009356FC">
        <w:rPr>
          <w:rStyle w:val="Emphasis"/>
        </w:rPr>
        <w:t>Optional</w:t>
      </w:r>
      <w:r>
        <w:t xml:space="preserve">: In the </w:t>
      </w:r>
      <w:r w:rsidRPr="007970BF">
        <w:rPr>
          <w:rStyle w:val="Emphasis"/>
        </w:rPr>
        <w:t>Reason</w:t>
      </w:r>
      <w:r>
        <w:t xml:space="preserve"> text box, enter a comment explaining why you are performing this action. </w:t>
      </w:r>
    </w:p>
    <w:p w14:paraId="79200D80" w14:textId="77777777" w:rsidR="00F933FF" w:rsidRPr="002765E0" w:rsidRDefault="00F933FF" w:rsidP="00F933FF">
      <w:pPr>
        <w:pStyle w:val="ListNumber"/>
        <w:numPr>
          <w:ilvl w:val="0"/>
          <w:numId w:val="37"/>
        </w:numPr>
      </w:pPr>
      <w:r>
        <w:t xml:space="preserve">Click </w:t>
      </w:r>
      <w:r w:rsidRPr="009356FC">
        <w:rPr>
          <w:rStyle w:val="Strong"/>
        </w:rPr>
        <w:t>Execute Procedure on Selected Opportunities</w:t>
      </w:r>
      <w:r>
        <w:t>.</w:t>
      </w:r>
    </w:p>
    <w:p w14:paraId="6ECA2DE8" w14:textId="6500D5CC" w:rsidR="009E02C1" w:rsidRDefault="009E02C1" w:rsidP="009E02C1">
      <w:pPr>
        <w:pStyle w:val="Heading3"/>
      </w:pPr>
      <w:bookmarkStart w:id="56" w:name="_Ref449428990"/>
      <w:bookmarkStart w:id="57" w:name="_Toc451858163"/>
      <w:r>
        <w:t>Changing Segment Permeability</w:t>
      </w:r>
      <w:bookmarkEnd w:id="56"/>
      <w:bookmarkEnd w:id="57"/>
    </w:p>
    <w:p w14:paraId="77A212C7" w14:textId="614BA7C5" w:rsidR="00633F73" w:rsidRDefault="00633F73" w:rsidP="00633F73">
      <w:r>
        <w:t>If a student needs to return to an impermeable segment in an opportunity, you can follow these instructions to modify the segment’s permeability.</w:t>
      </w:r>
    </w:p>
    <w:p w14:paraId="1FB75CCC" w14:textId="0464D773" w:rsidR="00633F73" w:rsidRDefault="00633F73" w:rsidP="00633F73">
      <w:pPr>
        <w:pStyle w:val="ProcedureIntroduction"/>
      </w:pPr>
      <w:r>
        <w:t>To change a segment’s permeability:</w:t>
      </w:r>
    </w:p>
    <w:p w14:paraId="586FC55D" w14:textId="08A1EDF2" w:rsidR="00633F73" w:rsidRDefault="00633F73" w:rsidP="00633F73">
      <w:pPr>
        <w:pStyle w:val="ListNumber"/>
        <w:numPr>
          <w:ilvl w:val="0"/>
          <w:numId w:val="43"/>
        </w:numPr>
      </w:pPr>
      <w:r>
        <w:t xml:space="preserve">From the </w:t>
      </w:r>
      <w:r w:rsidRPr="009356FC">
        <w:rPr>
          <w:rStyle w:val="Strong"/>
        </w:rPr>
        <w:t>Select Procedure to Execute</w:t>
      </w:r>
      <w:r>
        <w:t xml:space="preserve"> drop-down list, select </w:t>
      </w:r>
      <w:r w:rsidR="00C1379E" w:rsidRPr="00C1379E">
        <w:rPr>
          <w:b/>
        </w:rPr>
        <w:t>Change</w:t>
      </w:r>
      <w:r w:rsidR="00C1379E">
        <w:t xml:space="preserve"> </w:t>
      </w:r>
      <w:r w:rsidR="00C1379E">
        <w:rPr>
          <w:rStyle w:val="Strong"/>
        </w:rPr>
        <w:t>Segment Permeability</w:t>
      </w:r>
      <w:r>
        <w:t>.</w:t>
      </w:r>
    </w:p>
    <w:p w14:paraId="52F37705" w14:textId="77777777" w:rsidR="00633F73" w:rsidRDefault="00633F73" w:rsidP="00633F73">
      <w:pPr>
        <w:pStyle w:val="ListNumber"/>
        <w:numPr>
          <w:ilvl w:val="0"/>
          <w:numId w:val="37"/>
        </w:numPr>
      </w:pPr>
      <w:r>
        <w:t xml:space="preserve">Search for opportunities by following the procedure in the section </w:t>
      </w:r>
      <w:r w:rsidRPr="0088239D">
        <w:rPr>
          <w:rStyle w:val="CrossReference"/>
        </w:rPr>
        <w:fldChar w:fldCharType="begin"/>
      </w:r>
      <w:r w:rsidRPr="0088239D">
        <w:rPr>
          <w:rStyle w:val="CrossReference"/>
        </w:rPr>
        <w:instrText xml:space="preserve"> REF _Ref449603409  \* MERGEFORMAT \h </w:instrText>
      </w:r>
      <w:r w:rsidRPr="0088239D">
        <w:rPr>
          <w:rStyle w:val="CrossReference"/>
        </w:rPr>
      </w:r>
      <w:r w:rsidRPr="0088239D">
        <w:rPr>
          <w:rStyle w:val="CrossReference"/>
        </w:rPr>
        <w:fldChar w:fldCharType="separate"/>
      </w:r>
      <w:r w:rsidR="00DC4899" w:rsidRPr="00DC4899">
        <w:rPr>
          <w:rStyle w:val="CrossReference"/>
        </w:rPr>
        <w:t>Searching for Test Opportunities</w:t>
      </w:r>
      <w:r w:rsidRPr="0088239D">
        <w:rPr>
          <w:rStyle w:val="CrossReference"/>
        </w:rPr>
        <w:fldChar w:fldCharType="end"/>
      </w:r>
      <w:r>
        <w:t>.</w:t>
      </w:r>
    </w:p>
    <w:p w14:paraId="6129ECC8" w14:textId="5C0DDB9B" w:rsidR="00633F73" w:rsidRDefault="00633F73" w:rsidP="00633F73">
      <w:pPr>
        <w:pStyle w:val="ListNumber"/>
        <w:numPr>
          <w:ilvl w:val="0"/>
          <w:numId w:val="37"/>
        </w:numPr>
      </w:pPr>
      <w:bookmarkStart w:id="58" w:name="_Ref449620915"/>
      <w:r>
        <w:t>Mark the che</w:t>
      </w:r>
      <w:r w:rsidR="00DC6103">
        <w:t>ckbox for the segment whose permeability you need to change</w:t>
      </w:r>
      <w:r>
        <w:t>.</w:t>
      </w:r>
      <w:bookmarkEnd w:id="58"/>
    </w:p>
    <w:p w14:paraId="206D9910" w14:textId="379FB708" w:rsidR="00633F73" w:rsidRDefault="00633F73" w:rsidP="00633F73">
      <w:pPr>
        <w:pStyle w:val="ListNumber2"/>
        <w:numPr>
          <w:ilvl w:val="1"/>
          <w:numId w:val="37"/>
        </w:numPr>
      </w:pPr>
      <w:r>
        <w:t>In the Permeable column for that opportunity, mark the checkbox.</w:t>
      </w:r>
    </w:p>
    <w:p w14:paraId="053D8EB8" w14:textId="6C10B5AB" w:rsidR="00633F73" w:rsidRDefault="00633F73" w:rsidP="00633F73">
      <w:pPr>
        <w:pStyle w:val="ListNumber2"/>
        <w:numPr>
          <w:ilvl w:val="1"/>
          <w:numId w:val="37"/>
        </w:numPr>
      </w:pPr>
      <w:bookmarkStart w:id="59" w:name="_Ref449695180"/>
      <w:r>
        <w:t>From the drop-down list in the Restore On column, select the state in which the segment’s default permeability setting should be restored:</w:t>
      </w:r>
      <w:bookmarkEnd w:id="59"/>
    </w:p>
    <w:p w14:paraId="57107DFB" w14:textId="5DDD41A3" w:rsidR="00633F73" w:rsidRDefault="00633F73" w:rsidP="00633F73">
      <w:pPr>
        <w:pStyle w:val="ListBullet2"/>
      </w:pPr>
      <w:r w:rsidRPr="00EC5A30">
        <w:rPr>
          <w:rStyle w:val="Strong"/>
        </w:rPr>
        <w:t>Segment</w:t>
      </w:r>
      <w:r w:rsidR="00DC6103">
        <w:t>—</w:t>
      </w:r>
      <w:r>
        <w:t xml:space="preserve">The segment’s original permeability setting is restored when student navigates to the </w:t>
      </w:r>
      <w:r w:rsidR="00DC6103">
        <w:t>next</w:t>
      </w:r>
      <w:r>
        <w:t xml:space="preserve"> segment in the test.</w:t>
      </w:r>
    </w:p>
    <w:p w14:paraId="42DA975C" w14:textId="7E275AC7" w:rsidR="00633F73" w:rsidRDefault="00633F73" w:rsidP="00633F73">
      <w:pPr>
        <w:pStyle w:val="ListBullet2"/>
      </w:pPr>
      <w:r w:rsidRPr="00EC5A30">
        <w:rPr>
          <w:rStyle w:val="Strong"/>
        </w:rPr>
        <w:t>Paused</w:t>
      </w:r>
      <w:r w:rsidR="00DC6103">
        <w:t>—</w:t>
      </w:r>
      <w:r>
        <w:t>The segment’s original permeability setting is restored when student pauses</w:t>
      </w:r>
      <w:r w:rsidR="00EC5A30">
        <w:t xml:space="preserve"> the test</w:t>
      </w:r>
      <w:r>
        <w:t>.</w:t>
      </w:r>
    </w:p>
    <w:p w14:paraId="581664EB" w14:textId="23EC67DC" w:rsidR="00633F73" w:rsidRDefault="00633F73" w:rsidP="00633F73">
      <w:pPr>
        <w:pStyle w:val="ListBullet2"/>
      </w:pPr>
      <w:r w:rsidRPr="00EC5A30">
        <w:rPr>
          <w:rStyle w:val="Strong"/>
        </w:rPr>
        <w:t>Completed</w:t>
      </w:r>
      <w:r w:rsidR="00DC6103">
        <w:t>—</w:t>
      </w:r>
      <w:r>
        <w:t>The segment’s original permeability setti</w:t>
      </w:r>
      <w:r w:rsidR="00FC63C4">
        <w:t>ng is re</w:t>
      </w:r>
      <w:r>
        <w:t xml:space="preserve">stored </w:t>
      </w:r>
      <w:r w:rsidR="00FC63C4">
        <w:t>after completing the test</w:t>
      </w:r>
      <w:r>
        <w:t>.</w:t>
      </w:r>
    </w:p>
    <w:tbl>
      <w:tblPr>
        <w:tblStyle w:val="TableNote"/>
        <w:tblW w:w="0" w:type="auto"/>
        <w:tblLayout w:type="fixed"/>
        <w:tblLook w:val="04A0" w:firstRow="1" w:lastRow="0" w:firstColumn="1" w:lastColumn="0" w:noHBand="0" w:noVBand="1"/>
      </w:tblPr>
      <w:tblGrid>
        <w:gridCol w:w="720"/>
        <w:gridCol w:w="8640"/>
      </w:tblGrid>
      <w:tr w:rsidR="00633F73" w14:paraId="4B967DEF" w14:textId="77777777" w:rsidTr="0074345C">
        <w:tc>
          <w:tcPr>
            <w:tcW w:w="720" w:type="dxa"/>
          </w:tcPr>
          <w:p w14:paraId="0C78859B" w14:textId="77777777" w:rsidR="00633F73" w:rsidRDefault="00633F73" w:rsidP="0074345C">
            <w:pPr>
              <w:pStyle w:val="NoteIcon"/>
            </w:pPr>
            <w:r w:rsidRPr="00863E17">
              <w:lastRenderedPageBreak/>
              <w:drawing>
                <wp:inline distT="0" distB="0" distL="0" distR="0" wp14:anchorId="676A13D0" wp14:editId="6B86F22B">
                  <wp:extent cx="292608" cy="39474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608" cy="394745"/>
                          </a:xfrm>
                          <a:prstGeom prst="rect">
                            <a:avLst/>
                          </a:prstGeom>
                        </pic:spPr>
                      </pic:pic>
                    </a:graphicData>
                  </a:graphic>
                </wp:inline>
              </w:drawing>
            </w:r>
          </w:p>
        </w:tc>
        <w:tc>
          <w:tcPr>
            <w:tcW w:w="8640" w:type="dxa"/>
          </w:tcPr>
          <w:p w14:paraId="06AA3A98" w14:textId="1D91DDA6" w:rsidR="00633F73" w:rsidRDefault="00633F73" w:rsidP="00DC6103">
            <w:pPr>
              <w:pStyle w:val="TableText"/>
            </w:pPr>
            <w:r w:rsidRPr="00346946">
              <w:rPr>
                <w:rStyle w:val="Strong"/>
              </w:rPr>
              <w:t>Note</w:t>
            </w:r>
            <w:r>
              <w:t>: When an impermeable segment’s default permeability setting is restored, the student will not be able to return to that segment to review or modify answers.</w:t>
            </w:r>
          </w:p>
        </w:tc>
      </w:tr>
    </w:tbl>
    <w:p w14:paraId="76649A18" w14:textId="77777777" w:rsidR="00633F73" w:rsidRDefault="00633F73" w:rsidP="00633F73"/>
    <w:p w14:paraId="2795BD93" w14:textId="1EDEF685" w:rsidR="00633F73" w:rsidRDefault="00633F73" w:rsidP="00633F73">
      <w:pPr>
        <w:pStyle w:val="ListNumber"/>
        <w:numPr>
          <w:ilvl w:val="0"/>
          <w:numId w:val="37"/>
        </w:numPr>
      </w:pPr>
      <w:r>
        <w:t>Repeat step</w:t>
      </w:r>
      <w:r w:rsidR="00DC6103">
        <w:t>s</w:t>
      </w:r>
      <w:r>
        <w:t xml:space="preserve"> </w:t>
      </w:r>
      <w:r w:rsidR="00A57DA1" w:rsidRPr="0088239D">
        <w:rPr>
          <w:rStyle w:val="CrossReference"/>
        </w:rPr>
        <w:fldChar w:fldCharType="begin"/>
      </w:r>
      <w:r w:rsidR="0077349E" w:rsidRPr="0088239D">
        <w:rPr>
          <w:rStyle w:val="CrossReference"/>
        </w:rPr>
        <w:instrText xml:space="preserve"> REF _Ref449620915  \* MERGEFORMAT \r \h </w:instrText>
      </w:r>
      <w:r w:rsidR="00A57DA1" w:rsidRPr="0088239D">
        <w:rPr>
          <w:rStyle w:val="CrossReference"/>
        </w:rPr>
      </w:r>
      <w:r w:rsidR="00A57DA1" w:rsidRPr="0088239D">
        <w:rPr>
          <w:rStyle w:val="CrossReference"/>
        </w:rPr>
        <w:fldChar w:fldCharType="separate"/>
      </w:r>
      <w:r w:rsidR="00DC4899">
        <w:rPr>
          <w:rStyle w:val="CrossReference"/>
        </w:rPr>
        <w:t>3</w:t>
      </w:r>
      <w:r w:rsidR="00A57DA1" w:rsidRPr="0088239D">
        <w:rPr>
          <w:rStyle w:val="CrossReference"/>
        </w:rPr>
        <w:fldChar w:fldCharType="end"/>
      </w:r>
      <w:r w:rsidR="00DC6103" w:rsidRPr="00DC6103">
        <w:t>–</w:t>
      </w:r>
      <w:r w:rsidR="00DC6103" w:rsidRPr="0088239D">
        <w:rPr>
          <w:rStyle w:val="CrossReference"/>
        </w:rPr>
        <w:fldChar w:fldCharType="begin"/>
      </w:r>
      <w:r w:rsidR="0088239D" w:rsidRPr="0088239D">
        <w:rPr>
          <w:rStyle w:val="CrossReference"/>
        </w:rPr>
        <w:instrText xml:space="preserve"> REF _Ref449695180  \* MERGEFORMAT \w \h </w:instrText>
      </w:r>
      <w:r w:rsidR="00DC6103" w:rsidRPr="0088239D">
        <w:rPr>
          <w:rStyle w:val="CrossReference"/>
        </w:rPr>
      </w:r>
      <w:r w:rsidR="00DC6103" w:rsidRPr="0088239D">
        <w:rPr>
          <w:rStyle w:val="CrossReference"/>
        </w:rPr>
        <w:fldChar w:fldCharType="separate"/>
      </w:r>
      <w:r w:rsidR="00DC4899">
        <w:rPr>
          <w:rStyle w:val="CrossReference"/>
        </w:rPr>
        <w:t>3.b</w:t>
      </w:r>
      <w:r w:rsidR="00DC6103" w:rsidRPr="0088239D">
        <w:rPr>
          <w:rStyle w:val="CrossReference"/>
        </w:rPr>
        <w:fldChar w:fldCharType="end"/>
      </w:r>
      <w:r>
        <w:t xml:space="preserve"> for each additional </w:t>
      </w:r>
      <w:r w:rsidR="00A57DA1">
        <w:t>segment</w:t>
      </w:r>
      <w:r>
        <w:t xml:space="preserve"> whose </w:t>
      </w:r>
      <w:r w:rsidR="00A57DA1">
        <w:t xml:space="preserve">permeability setting you need to </w:t>
      </w:r>
      <w:r w:rsidR="00DC6103">
        <w:t>change</w:t>
      </w:r>
      <w:r>
        <w:t>.</w:t>
      </w:r>
    </w:p>
    <w:p w14:paraId="3696842C" w14:textId="77777777" w:rsidR="00633F73" w:rsidRDefault="00633F73" w:rsidP="00633F73">
      <w:pPr>
        <w:pStyle w:val="ListNumber"/>
        <w:numPr>
          <w:ilvl w:val="0"/>
          <w:numId w:val="37"/>
        </w:numPr>
      </w:pPr>
      <w:r w:rsidRPr="009356FC">
        <w:rPr>
          <w:rStyle w:val="Emphasis"/>
        </w:rPr>
        <w:t>Optional</w:t>
      </w:r>
      <w:r>
        <w:t xml:space="preserve">: In the </w:t>
      </w:r>
      <w:r w:rsidRPr="007970BF">
        <w:rPr>
          <w:rStyle w:val="Emphasis"/>
        </w:rPr>
        <w:t>Reason</w:t>
      </w:r>
      <w:r>
        <w:t xml:space="preserve"> text box, enter a comment explaining why you are performing this action. </w:t>
      </w:r>
    </w:p>
    <w:p w14:paraId="475968AC" w14:textId="77777777" w:rsidR="00633F73" w:rsidRDefault="00633F73" w:rsidP="00633F73">
      <w:pPr>
        <w:pStyle w:val="ListNumber"/>
        <w:numPr>
          <w:ilvl w:val="0"/>
          <w:numId w:val="37"/>
        </w:numPr>
      </w:pPr>
      <w:r>
        <w:t xml:space="preserve">Click </w:t>
      </w:r>
      <w:r w:rsidRPr="009356FC">
        <w:rPr>
          <w:rStyle w:val="Strong"/>
        </w:rPr>
        <w:t>Execute Procedure on Selected Opportunities</w:t>
      </w:r>
      <w:r>
        <w:t>.</w:t>
      </w:r>
    </w:p>
    <w:p w14:paraId="30C2D3B5" w14:textId="239C8C2F" w:rsidR="00C141A8" w:rsidRDefault="003D3194" w:rsidP="00C141A8">
      <w:pPr>
        <w:pStyle w:val="Heading2"/>
      </w:pPr>
      <w:bookmarkStart w:id="60" w:name="_Toc451858164"/>
      <w:r>
        <w:t xml:space="preserve">Viewing </w:t>
      </w:r>
      <w:r w:rsidR="00C141A8">
        <w:t>Action Results</w:t>
      </w:r>
      <w:bookmarkEnd w:id="60"/>
    </w:p>
    <w:p w14:paraId="7158502B" w14:textId="4007EA5D" w:rsidR="00C141A8" w:rsidRDefault="00C141A8" w:rsidP="003D3194">
      <w:r>
        <w:t xml:space="preserve">After you perform an action in TDS Admin, a results counter in the upper-left corner of the table indicates how many of the </w:t>
      </w:r>
      <w:r w:rsidR="00957CC3">
        <w:t>executions</w:t>
      </w:r>
      <w:r>
        <w:t xml:space="preserve"> succeeded and how many failed. The Result column in the table also shows you the outcome for each selected opportunity. If the action failed for an opportunity, you can hover over </w:t>
      </w:r>
      <w:r w:rsidRPr="003D3194">
        <w:rPr>
          <w:rStyle w:val="HTMLCode"/>
        </w:rPr>
        <w:t>Failed</w:t>
      </w:r>
      <w:r>
        <w:t xml:space="preserve"> in the Result column to view a message explaining the reason for the failure.</w:t>
      </w:r>
    </w:p>
    <w:p w14:paraId="581987F6" w14:textId="08CA7948" w:rsidR="00DC4899" w:rsidRDefault="00DC4899" w:rsidP="00DC4899">
      <w:pPr>
        <w:pStyle w:val="Caption"/>
        <w:keepNext/>
      </w:pPr>
      <w:bookmarkStart w:id="61" w:name="_Toc451858169"/>
      <w:r>
        <w:t xml:space="preserve">Figure </w:t>
      </w:r>
      <w:r w:rsidR="0014023A">
        <w:fldChar w:fldCharType="begin"/>
      </w:r>
      <w:r w:rsidR="0014023A">
        <w:instrText xml:space="preserve"> SEQ Figure \* ARABIC </w:instrText>
      </w:r>
      <w:r w:rsidR="0014023A">
        <w:fldChar w:fldCharType="separate"/>
      </w:r>
      <w:r>
        <w:rPr>
          <w:noProof/>
        </w:rPr>
        <w:t>4</w:t>
      </w:r>
      <w:r w:rsidR="0014023A">
        <w:rPr>
          <w:noProof/>
        </w:rPr>
        <w:fldChar w:fldCharType="end"/>
      </w:r>
      <w:r>
        <w:t>. Action Results</w:t>
      </w:r>
      <w:bookmarkEnd w:id="61"/>
    </w:p>
    <w:p w14:paraId="48E3495E" w14:textId="79688ECE" w:rsidR="00DC4899" w:rsidRDefault="00DC4899" w:rsidP="003D3194">
      <w:pPr>
        <w:pStyle w:val="Image"/>
      </w:pPr>
      <w:r>
        <w:drawing>
          <wp:inline distT="0" distB="0" distL="0" distR="0" wp14:anchorId="3B3B7E54" wp14:editId="35ACB1FE">
            <wp:extent cx="5486400" cy="1271016"/>
            <wp:effectExtent l="19050" t="19050" r="19050"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ults.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1271016"/>
                    </a:xfrm>
                    <a:prstGeom prst="rect">
                      <a:avLst/>
                    </a:prstGeom>
                    <a:ln w="9522" cmpd="sng">
                      <a:solidFill>
                        <a:srgbClr val="A6A6A6"/>
                      </a:solidFill>
                      <a:prstDash val="solid"/>
                    </a:ln>
                  </pic:spPr>
                </pic:pic>
              </a:graphicData>
            </a:graphic>
          </wp:inline>
        </w:drawing>
      </w:r>
    </w:p>
    <w:p w14:paraId="7FEE433A" w14:textId="77777777" w:rsidR="00C1379E" w:rsidRDefault="00C1379E" w:rsidP="003D3194">
      <w:pPr>
        <w:pStyle w:val="Image"/>
      </w:pPr>
    </w:p>
    <w:p w14:paraId="69CAD51E" w14:textId="4586F1FE" w:rsidR="00C1379E" w:rsidRDefault="00C1379E" w:rsidP="00C1379E">
      <w:pPr>
        <w:pStyle w:val="Image"/>
        <w:jc w:val="left"/>
        <w:rPr>
          <w:rFonts w:ascii="Franklin Gothic Book" w:hAnsi="Franklin Gothic Book"/>
        </w:rPr>
      </w:pPr>
      <w:r w:rsidRPr="00C1379E">
        <w:rPr>
          <w:rFonts w:ascii="Franklin Gothic Book" w:hAnsi="Franklin Gothic Book"/>
        </w:rPr>
        <w:t xml:space="preserve">If the action failed for an opportunity, you can hover over </w:t>
      </w:r>
      <w:r w:rsidRPr="00C1379E">
        <w:rPr>
          <w:rStyle w:val="HTMLCode"/>
          <w:rFonts w:ascii="Franklin Gothic Book" w:hAnsi="Franklin Gothic Book"/>
          <w:i/>
          <w:sz w:val="22"/>
          <w:szCs w:val="22"/>
        </w:rPr>
        <w:t>Failed</w:t>
      </w:r>
      <w:r w:rsidRPr="00C1379E">
        <w:rPr>
          <w:rFonts w:ascii="Franklin Gothic Book" w:hAnsi="Franklin Gothic Book"/>
          <w:i/>
        </w:rPr>
        <w:t xml:space="preserve"> </w:t>
      </w:r>
      <w:r w:rsidRPr="00C1379E">
        <w:rPr>
          <w:rFonts w:ascii="Franklin Gothic Book" w:hAnsi="Franklin Gothic Book"/>
        </w:rPr>
        <w:t>in the Result column to view a message explaining the reason for the failure.</w:t>
      </w:r>
    </w:p>
    <w:p w14:paraId="1BD54ECB" w14:textId="77777777" w:rsidR="0014023A" w:rsidRDefault="0014023A" w:rsidP="00C1379E">
      <w:pPr>
        <w:pStyle w:val="Image"/>
        <w:jc w:val="left"/>
        <w:rPr>
          <w:rFonts w:ascii="Franklin Gothic Book" w:hAnsi="Franklin Gothic Book"/>
        </w:rPr>
      </w:pPr>
    </w:p>
    <w:p w14:paraId="6A4F7C03" w14:textId="30F6E5AC" w:rsidR="0014023A" w:rsidRDefault="0014023A" w:rsidP="00C1379E">
      <w:pPr>
        <w:pStyle w:val="Image"/>
        <w:jc w:val="left"/>
        <w:rPr>
          <w:rFonts w:ascii="Franklin Gothic Book" w:hAnsi="Franklin Gothic Book"/>
        </w:rPr>
      </w:pPr>
      <w:r>
        <mc:AlternateContent>
          <mc:Choice Requires="wps">
            <w:drawing>
              <wp:anchor distT="0" distB="0" distL="114300" distR="114300" simplePos="0" relativeHeight="251659264" behindDoc="0" locked="0" layoutInCell="1" allowOverlap="1" wp14:anchorId="0AD5CBA2" wp14:editId="15C3D86E">
                <wp:simplePos x="0" y="0"/>
                <wp:positionH relativeFrom="column">
                  <wp:posOffset>5589767</wp:posOffset>
                </wp:positionH>
                <wp:positionV relativeFrom="paragraph">
                  <wp:posOffset>406483</wp:posOffset>
                </wp:positionV>
                <wp:extent cx="238539" cy="174929"/>
                <wp:effectExtent l="0" t="0" r="28575" b="15875"/>
                <wp:wrapNone/>
                <wp:docPr id="8" name="Rectangle 8"/>
                <wp:cNvGraphicFramePr/>
                <a:graphic xmlns:a="http://schemas.openxmlformats.org/drawingml/2006/main">
                  <a:graphicData uri="http://schemas.microsoft.com/office/word/2010/wordprocessingShape">
                    <wps:wsp>
                      <wps:cNvSpPr/>
                      <wps:spPr>
                        <a:xfrm>
                          <a:off x="0" y="0"/>
                          <a:ext cx="238539" cy="17492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1A86EA" id="Rectangle 8" o:spid="_x0000_s1026" style="position:absolute;margin-left:440.15pt;margin-top:32pt;width:18.8pt;height:13.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" filled="f" strokecolor="red" strokeweight="2pt"/>
            </w:pict>
          </mc:Fallback>
        </mc:AlternateContent>
      </w:r>
      <w:r>
        <w:drawing>
          <wp:inline distT="0" distB="0" distL="0" distR="0" wp14:anchorId="56F47C2A" wp14:editId="5C88AFE8">
            <wp:extent cx="5943600" cy="842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42645"/>
                    </a:xfrm>
                    <a:prstGeom prst="rect">
                      <a:avLst/>
                    </a:prstGeom>
                  </pic:spPr>
                </pic:pic>
              </a:graphicData>
            </a:graphic>
          </wp:inline>
        </w:drawing>
      </w:r>
    </w:p>
    <w:p w14:paraId="2F3F7598" w14:textId="77777777" w:rsidR="00C1379E" w:rsidRPr="00C1379E" w:rsidRDefault="00C1379E" w:rsidP="00C1379E">
      <w:pPr>
        <w:pStyle w:val="Image"/>
        <w:jc w:val="left"/>
        <w:rPr>
          <w:rFonts w:ascii="Franklin Gothic Book" w:hAnsi="Franklin Gothic Book"/>
        </w:rPr>
      </w:pPr>
    </w:p>
    <w:p w14:paraId="142C1FA7" w14:textId="77777777" w:rsidR="009E02C1" w:rsidRDefault="009E02C1" w:rsidP="001B0C21">
      <w:bookmarkStart w:id="62" w:name="_GoBack"/>
      <w:bookmarkEnd w:id="62"/>
    </w:p>
    <w:p w14:paraId="2A0191BB" w14:textId="77777777" w:rsidR="00C1379E" w:rsidRPr="001B0C21" w:rsidRDefault="00C1379E" w:rsidP="001B0C21"/>
    <w:p w14:paraId="5E79CDAB" w14:textId="77777777" w:rsidR="00C111B9" w:rsidRDefault="00C111B9" w:rsidP="00C111B9">
      <w:pPr>
        <w:pStyle w:val="Heading1NoNumber"/>
      </w:pPr>
      <w:bookmarkStart w:id="63" w:name="_Toc407622920"/>
      <w:bookmarkStart w:id="64" w:name="_Toc451858165"/>
      <w:r>
        <w:lastRenderedPageBreak/>
        <w:t>Appendix A. User Support</w:t>
      </w:r>
      <w:bookmarkEnd w:id="63"/>
      <w:bookmarkEnd w:id="64"/>
    </w:p>
    <w:tbl>
      <w:tblPr>
        <w:tblW w:w="5000" w:type="pct"/>
        <w:tblCellMar>
          <w:left w:w="0" w:type="dxa"/>
          <w:right w:w="0" w:type="dxa"/>
        </w:tblCellMar>
        <w:tblLook w:val="04A0" w:firstRow="1" w:lastRow="0" w:firstColumn="1" w:lastColumn="0" w:noHBand="0" w:noVBand="1"/>
      </w:tblPr>
      <w:tblGrid>
        <w:gridCol w:w="4795"/>
        <w:gridCol w:w="4795"/>
      </w:tblGrid>
      <w:tr w:rsidR="00C111B9" w14:paraId="3B339801" w14:textId="77777777" w:rsidTr="00C111B9">
        <w:tc>
          <w:tcPr>
            <w:tcW w:w="5000" w:type="pct"/>
            <w:gridSpan w:val="2"/>
            <w:tcBorders>
              <w:top w:val="single" w:sz="8" w:space="0" w:color="1F497D"/>
              <w:left w:val="single" w:sz="8" w:space="0" w:color="1F497D"/>
              <w:bottom w:val="single" w:sz="8" w:space="0" w:color="1F497D"/>
              <w:right w:val="single" w:sz="8" w:space="0" w:color="1F497D"/>
            </w:tcBorders>
            <w:shd w:val="clear" w:color="auto" w:fill="43B02A"/>
            <w:tcMar>
              <w:top w:w="0" w:type="dxa"/>
              <w:left w:w="115" w:type="dxa"/>
              <w:bottom w:w="0" w:type="dxa"/>
              <w:right w:w="115" w:type="dxa"/>
            </w:tcMar>
            <w:hideMark/>
          </w:tcPr>
          <w:p w14:paraId="01D3F390" w14:textId="77777777" w:rsidR="00C111B9" w:rsidRDefault="00C111B9" w:rsidP="005618BF">
            <w:pPr>
              <w:pStyle w:val="TableHeader"/>
              <w:rPr>
                <w:rFonts w:eastAsiaTheme="minorHAnsi"/>
              </w:rPr>
            </w:pPr>
            <w:r>
              <w:t xml:space="preserve">Contact Information </w:t>
            </w:r>
          </w:p>
        </w:tc>
      </w:tr>
      <w:tr w:rsidR="00C111B9" w14:paraId="0757D6C9" w14:textId="77777777" w:rsidTr="00C111B9">
        <w:tc>
          <w:tcPr>
            <w:tcW w:w="2500" w:type="pct"/>
            <w:tcBorders>
              <w:top w:val="nil"/>
              <w:left w:val="single" w:sz="8" w:space="0" w:color="1F497D"/>
              <w:bottom w:val="single" w:sz="8" w:space="0" w:color="1F497D"/>
              <w:right w:val="single" w:sz="8" w:space="0" w:color="1F497D"/>
            </w:tcBorders>
            <w:shd w:val="clear" w:color="auto" w:fill="CFE8CA"/>
            <w:tcMar>
              <w:top w:w="0" w:type="dxa"/>
              <w:left w:w="115" w:type="dxa"/>
              <w:bottom w:w="0" w:type="dxa"/>
              <w:right w:w="115" w:type="dxa"/>
            </w:tcMar>
            <w:hideMark/>
          </w:tcPr>
          <w:p w14:paraId="455B3D26" w14:textId="77777777" w:rsidR="00C111B9" w:rsidRPr="005618BF" w:rsidRDefault="00C111B9" w:rsidP="005618BF">
            <w:pPr>
              <w:pStyle w:val="TableTextCenter"/>
              <w:rPr>
                <w:rStyle w:val="Strong"/>
              </w:rPr>
            </w:pPr>
            <w:r w:rsidRPr="005618BF">
              <w:rPr>
                <w:rStyle w:val="Strong"/>
              </w:rPr>
              <w:t>Questions about state policies</w:t>
            </w:r>
          </w:p>
        </w:tc>
        <w:tc>
          <w:tcPr>
            <w:tcW w:w="2500" w:type="pct"/>
            <w:tcBorders>
              <w:top w:val="nil"/>
              <w:left w:val="nil"/>
              <w:bottom w:val="single" w:sz="8" w:space="0" w:color="1F497D"/>
              <w:right w:val="single" w:sz="8" w:space="0" w:color="1F497D"/>
            </w:tcBorders>
            <w:shd w:val="clear" w:color="auto" w:fill="CFE8CA"/>
            <w:tcMar>
              <w:top w:w="0" w:type="dxa"/>
              <w:left w:w="115" w:type="dxa"/>
              <w:bottom w:w="0" w:type="dxa"/>
              <w:right w:w="115" w:type="dxa"/>
            </w:tcMar>
            <w:hideMark/>
          </w:tcPr>
          <w:p w14:paraId="5845C307" w14:textId="77777777" w:rsidR="00C111B9" w:rsidRPr="005618BF" w:rsidRDefault="00C111B9" w:rsidP="005618BF">
            <w:pPr>
              <w:pStyle w:val="TableTextCenter"/>
              <w:rPr>
                <w:rStyle w:val="Strong"/>
              </w:rPr>
            </w:pPr>
            <w:r w:rsidRPr="005618BF">
              <w:rPr>
                <w:rStyle w:val="Strong"/>
              </w:rPr>
              <w:t>Questions about technology and the overall administration procedures</w:t>
            </w:r>
          </w:p>
        </w:tc>
      </w:tr>
      <w:tr w:rsidR="00C111B9" w14:paraId="4ACBAA57" w14:textId="77777777" w:rsidTr="00C111B9">
        <w:tc>
          <w:tcPr>
            <w:tcW w:w="2500" w:type="pct"/>
            <w:tcBorders>
              <w:top w:val="nil"/>
              <w:left w:val="single" w:sz="8" w:space="0" w:color="1F497D"/>
              <w:bottom w:val="single" w:sz="8" w:space="0" w:color="1F497D"/>
              <w:right w:val="single" w:sz="8" w:space="0" w:color="1F497D"/>
            </w:tcBorders>
            <w:tcMar>
              <w:top w:w="0" w:type="dxa"/>
              <w:left w:w="115" w:type="dxa"/>
              <w:bottom w:w="115" w:type="dxa"/>
              <w:right w:w="115" w:type="dxa"/>
            </w:tcMar>
            <w:hideMark/>
          </w:tcPr>
          <w:p w14:paraId="4FD79E6E" w14:textId="77777777" w:rsidR="00C111B9" w:rsidRDefault="00C111B9" w:rsidP="00C111B9">
            <w:pPr>
              <w:pStyle w:val="SBTABLE1"/>
            </w:pPr>
            <w:r>
              <w:t>STATE</w:t>
            </w:r>
          </w:p>
          <w:p w14:paraId="1DE5D1C2" w14:textId="77777777" w:rsidR="00C111B9" w:rsidRPr="005618BF" w:rsidRDefault="00C111B9" w:rsidP="00C111B9">
            <w:pPr>
              <w:pStyle w:val="SBTABLE1"/>
              <w:rPr>
                <w:rStyle w:val="Strong"/>
              </w:rPr>
            </w:pPr>
            <w:r w:rsidRPr="005618BF">
              <w:rPr>
                <w:rStyle w:val="Strong"/>
              </w:rPr>
              <w:t>Accommodations, Test Policy, Testing Irregularities</w:t>
            </w:r>
          </w:p>
          <w:p w14:paraId="14ACB341" w14:textId="77777777" w:rsidR="00C111B9" w:rsidRDefault="00C111B9" w:rsidP="00C111B9">
            <w:pPr>
              <w:pStyle w:val="SBTABLE1"/>
            </w:pPr>
            <w:r>
              <w:t>{Blanks to fill in with your specific state information}</w:t>
            </w:r>
          </w:p>
          <w:tbl>
            <w:tblPr>
              <w:tblW w:w="0" w:type="auto"/>
              <w:tblCellMar>
                <w:left w:w="0" w:type="dxa"/>
                <w:right w:w="0" w:type="dxa"/>
              </w:tblCellMar>
              <w:tblLook w:val="04A0" w:firstRow="1" w:lastRow="0" w:firstColumn="1" w:lastColumn="0" w:noHBand="0" w:noVBand="1"/>
            </w:tblPr>
            <w:tblGrid>
              <w:gridCol w:w="815"/>
              <w:gridCol w:w="3750"/>
            </w:tblGrid>
            <w:tr w:rsidR="00C111B9" w14:paraId="25A89B2E" w14:textId="77777777" w:rsidTr="00C111B9">
              <w:tc>
                <w:tcPr>
                  <w:tcW w:w="810" w:type="dxa"/>
                  <w:tcMar>
                    <w:top w:w="0" w:type="dxa"/>
                    <w:left w:w="108" w:type="dxa"/>
                    <w:bottom w:w="0" w:type="dxa"/>
                    <w:right w:w="108" w:type="dxa"/>
                  </w:tcMar>
                  <w:hideMark/>
                </w:tcPr>
                <w:p w14:paraId="40658BCC" w14:textId="77777777" w:rsidR="00C111B9" w:rsidRDefault="00C111B9" w:rsidP="00C111B9">
                  <w:pPr>
                    <w:pStyle w:val="SBTABLE1"/>
                    <w:rPr>
                      <w:rFonts w:ascii="Calibri" w:hAnsi="Calibri"/>
                      <w:sz w:val="22"/>
                      <w:szCs w:val="22"/>
                    </w:rPr>
                  </w:pPr>
                  <w:r>
                    <w:t>Name:</w:t>
                  </w:r>
                </w:p>
              </w:tc>
              <w:tc>
                <w:tcPr>
                  <w:tcW w:w="3755" w:type="dxa"/>
                  <w:tcBorders>
                    <w:top w:val="nil"/>
                    <w:left w:val="nil"/>
                    <w:bottom w:val="single" w:sz="8" w:space="0" w:color="auto"/>
                    <w:right w:val="nil"/>
                  </w:tcBorders>
                  <w:tcMar>
                    <w:top w:w="0" w:type="dxa"/>
                    <w:left w:w="108" w:type="dxa"/>
                    <w:bottom w:w="0" w:type="dxa"/>
                    <w:right w:w="108" w:type="dxa"/>
                  </w:tcMar>
                </w:tcPr>
                <w:p w14:paraId="12B0DA05" w14:textId="77777777" w:rsidR="00C111B9" w:rsidRDefault="00C111B9" w:rsidP="005618BF"/>
              </w:tc>
            </w:tr>
            <w:tr w:rsidR="00C111B9" w14:paraId="572DC2B1" w14:textId="77777777" w:rsidTr="00C111B9">
              <w:tc>
                <w:tcPr>
                  <w:tcW w:w="810" w:type="dxa"/>
                  <w:tcMar>
                    <w:top w:w="0" w:type="dxa"/>
                    <w:left w:w="108" w:type="dxa"/>
                    <w:bottom w:w="0" w:type="dxa"/>
                    <w:right w:w="108" w:type="dxa"/>
                  </w:tcMar>
                  <w:hideMark/>
                </w:tcPr>
                <w:p w14:paraId="5055F160" w14:textId="77777777" w:rsidR="00C111B9" w:rsidRDefault="00C111B9" w:rsidP="00C111B9">
                  <w:pPr>
                    <w:pStyle w:val="SBTABLE1"/>
                    <w:rPr>
                      <w:rFonts w:ascii="Calibri" w:hAnsi="Calibri"/>
                      <w:sz w:val="22"/>
                      <w:szCs w:val="22"/>
                    </w:rPr>
                  </w:pPr>
                  <w:r>
                    <w:t>Phone:</w:t>
                  </w:r>
                </w:p>
              </w:tc>
              <w:tc>
                <w:tcPr>
                  <w:tcW w:w="3755" w:type="dxa"/>
                  <w:tcBorders>
                    <w:top w:val="nil"/>
                    <w:left w:val="nil"/>
                    <w:bottom w:val="single" w:sz="8" w:space="0" w:color="auto"/>
                    <w:right w:val="nil"/>
                  </w:tcBorders>
                  <w:tcMar>
                    <w:top w:w="0" w:type="dxa"/>
                    <w:left w:w="108" w:type="dxa"/>
                    <w:bottom w:w="0" w:type="dxa"/>
                    <w:right w:w="108" w:type="dxa"/>
                  </w:tcMar>
                </w:tcPr>
                <w:p w14:paraId="0C19DC86" w14:textId="77777777" w:rsidR="00C111B9" w:rsidRDefault="00C111B9" w:rsidP="005618BF"/>
              </w:tc>
            </w:tr>
            <w:tr w:rsidR="00C111B9" w14:paraId="1B9DC7B8" w14:textId="77777777" w:rsidTr="00C111B9">
              <w:tc>
                <w:tcPr>
                  <w:tcW w:w="810" w:type="dxa"/>
                  <w:tcMar>
                    <w:top w:w="0" w:type="dxa"/>
                    <w:left w:w="108" w:type="dxa"/>
                    <w:bottom w:w="0" w:type="dxa"/>
                    <w:right w:w="108" w:type="dxa"/>
                  </w:tcMar>
                  <w:hideMark/>
                </w:tcPr>
                <w:p w14:paraId="1192DB1E" w14:textId="77777777" w:rsidR="00C111B9" w:rsidRDefault="00C111B9" w:rsidP="00C111B9">
                  <w:pPr>
                    <w:pStyle w:val="SBTABLE1"/>
                    <w:rPr>
                      <w:rFonts w:ascii="Calibri" w:hAnsi="Calibri"/>
                      <w:sz w:val="22"/>
                      <w:szCs w:val="22"/>
                    </w:rPr>
                  </w:pPr>
                  <w:r>
                    <w:t>Email:</w:t>
                  </w:r>
                </w:p>
              </w:tc>
              <w:tc>
                <w:tcPr>
                  <w:tcW w:w="3755" w:type="dxa"/>
                  <w:tcBorders>
                    <w:top w:val="nil"/>
                    <w:left w:val="nil"/>
                    <w:bottom w:val="single" w:sz="8" w:space="0" w:color="auto"/>
                    <w:right w:val="nil"/>
                  </w:tcBorders>
                  <w:tcMar>
                    <w:top w:w="0" w:type="dxa"/>
                    <w:left w:w="108" w:type="dxa"/>
                    <w:bottom w:w="0" w:type="dxa"/>
                    <w:right w:w="108" w:type="dxa"/>
                  </w:tcMar>
                </w:tcPr>
                <w:p w14:paraId="49ECC712" w14:textId="77777777" w:rsidR="00C111B9" w:rsidRDefault="00C111B9" w:rsidP="005618BF"/>
              </w:tc>
            </w:tr>
          </w:tbl>
          <w:p w14:paraId="0F03B0F1" w14:textId="77777777" w:rsidR="00C111B9" w:rsidRPr="005618BF" w:rsidRDefault="00C111B9" w:rsidP="00C111B9">
            <w:pPr>
              <w:pStyle w:val="SBTABLE1"/>
              <w:rPr>
                <w:rStyle w:val="Strong"/>
              </w:rPr>
            </w:pPr>
            <w:r w:rsidRPr="005618BF">
              <w:rPr>
                <w:rStyle w:val="Strong"/>
              </w:rPr>
              <w:t>Your Smarter Balanced State Lead Contact (in the event of a security breach or irregularity)</w:t>
            </w:r>
          </w:p>
          <w:p w14:paraId="1BA7D1E3" w14:textId="77777777" w:rsidR="00C111B9" w:rsidRDefault="00C111B9" w:rsidP="00C111B9">
            <w:pPr>
              <w:pStyle w:val="SBTABLE1"/>
            </w:pPr>
            <w:r>
              <w:t>{Blanks to fill in with your specific state information}</w:t>
            </w:r>
          </w:p>
          <w:tbl>
            <w:tblPr>
              <w:tblW w:w="0" w:type="auto"/>
              <w:tblCellMar>
                <w:left w:w="0" w:type="dxa"/>
                <w:right w:w="0" w:type="dxa"/>
              </w:tblCellMar>
              <w:tblLook w:val="04A0" w:firstRow="1" w:lastRow="0" w:firstColumn="1" w:lastColumn="0" w:noHBand="0" w:noVBand="1"/>
            </w:tblPr>
            <w:tblGrid>
              <w:gridCol w:w="815"/>
              <w:gridCol w:w="3750"/>
            </w:tblGrid>
            <w:tr w:rsidR="00C111B9" w14:paraId="4218F65C" w14:textId="77777777" w:rsidTr="00C111B9">
              <w:tc>
                <w:tcPr>
                  <w:tcW w:w="810" w:type="dxa"/>
                  <w:tcMar>
                    <w:top w:w="0" w:type="dxa"/>
                    <w:left w:w="108" w:type="dxa"/>
                    <w:bottom w:w="0" w:type="dxa"/>
                    <w:right w:w="108" w:type="dxa"/>
                  </w:tcMar>
                  <w:hideMark/>
                </w:tcPr>
                <w:p w14:paraId="102BBE1F" w14:textId="77777777" w:rsidR="00C111B9" w:rsidRDefault="00C111B9" w:rsidP="00C111B9">
                  <w:pPr>
                    <w:pStyle w:val="SBTABLE1"/>
                    <w:rPr>
                      <w:rFonts w:ascii="Calibri" w:hAnsi="Calibri"/>
                      <w:sz w:val="22"/>
                      <w:szCs w:val="22"/>
                    </w:rPr>
                  </w:pPr>
                  <w:r>
                    <w:t>Name:</w:t>
                  </w:r>
                </w:p>
              </w:tc>
              <w:tc>
                <w:tcPr>
                  <w:tcW w:w="3755" w:type="dxa"/>
                  <w:tcBorders>
                    <w:top w:val="nil"/>
                    <w:left w:val="nil"/>
                    <w:bottom w:val="single" w:sz="8" w:space="0" w:color="auto"/>
                    <w:right w:val="nil"/>
                  </w:tcBorders>
                  <w:tcMar>
                    <w:top w:w="0" w:type="dxa"/>
                    <w:left w:w="108" w:type="dxa"/>
                    <w:bottom w:w="0" w:type="dxa"/>
                    <w:right w:w="108" w:type="dxa"/>
                  </w:tcMar>
                </w:tcPr>
                <w:p w14:paraId="792957C4" w14:textId="77777777" w:rsidR="00C111B9" w:rsidRDefault="00C111B9" w:rsidP="005618BF"/>
              </w:tc>
            </w:tr>
            <w:tr w:rsidR="00C111B9" w14:paraId="2430DE93" w14:textId="77777777" w:rsidTr="00C111B9">
              <w:tc>
                <w:tcPr>
                  <w:tcW w:w="810" w:type="dxa"/>
                  <w:tcMar>
                    <w:top w:w="0" w:type="dxa"/>
                    <w:left w:w="108" w:type="dxa"/>
                    <w:bottom w:w="0" w:type="dxa"/>
                    <w:right w:w="108" w:type="dxa"/>
                  </w:tcMar>
                  <w:hideMark/>
                </w:tcPr>
                <w:p w14:paraId="52B00083" w14:textId="77777777" w:rsidR="00C111B9" w:rsidRDefault="00C111B9" w:rsidP="00C111B9">
                  <w:pPr>
                    <w:pStyle w:val="SBTABLE1"/>
                    <w:rPr>
                      <w:rFonts w:ascii="Calibri" w:hAnsi="Calibri"/>
                      <w:sz w:val="22"/>
                      <w:szCs w:val="22"/>
                    </w:rPr>
                  </w:pPr>
                  <w:r>
                    <w:t>Phone:</w:t>
                  </w:r>
                </w:p>
              </w:tc>
              <w:tc>
                <w:tcPr>
                  <w:tcW w:w="3755" w:type="dxa"/>
                  <w:tcBorders>
                    <w:top w:val="nil"/>
                    <w:left w:val="nil"/>
                    <w:bottom w:val="single" w:sz="8" w:space="0" w:color="auto"/>
                    <w:right w:val="nil"/>
                  </w:tcBorders>
                  <w:tcMar>
                    <w:top w:w="0" w:type="dxa"/>
                    <w:left w:w="108" w:type="dxa"/>
                    <w:bottom w:w="0" w:type="dxa"/>
                    <w:right w:w="108" w:type="dxa"/>
                  </w:tcMar>
                </w:tcPr>
                <w:p w14:paraId="45107A4E" w14:textId="77777777" w:rsidR="00C111B9" w:rsidRDefault="00C111B9" w:rsidP="005618BF"/>
              </w:tc>
            </w:tr>
            <w:tr w:rsidR="00C111B9" w14:paraId="35C5B6F9" w14:textId="77777777" w:rsidTr="00C111B9">
              <w:tc>
                <w:tcPr>
                  <w:tcW w:w="810" w:type="dxa"/>
                  <w:tcMar>
                    <w:top w:w="0" w:type="dxa"/>
                    <w:left w:w="108" w:type="dxa"/>
                    <w:bottom w:w="0" w:type="dxa"/>
                    <w:right w:w="108" w:type="dxa"/>
                  </w:tcMar>
                  <w:hideMark/>
                </w:tcPr>
                <w:p w14:paraId="01D777E3" w14:textId="77777777" w:rsidR="00C111B9" w:rsidRDefault="00C111B9" w:rsidP="00C111B9">
                  <w:pPr>
                    <w:pStyle w:val="SBTABLE1"/>
                    <w:rPr>
                      <w:rFonts w:ascii="Calibri" w:hAnsi="Calibri"/>
                      <w:sz w:val="22"/>
                      <w:szCs w:val="22"/>
                    </w:rPr>
                  </w:pPr>
                  <w:r>
                    <w:t>Email:</w:t>
                  </w:r>
                </w:p>
              </w:tc>
              <w:tc>
                <w:tcPr>
                  <w:tcW w:w="3755" w:type="dxa"/>
                  <w:tcBorders>
                    <w:top w:val="nil"/>
                    <w:left w:val="nil"/>
                    <w:bottom w:val="single" w:sz="8" w:space="0" w:color="auto"/>
                    <w:right w:val="nil"/>
                  </w:tcBorders>
                  <w:tcMar>
                    <w:top w:w="0" w:type="dxa"/>
                    <w:left w:w="108" w:type="dxa"/>
                    <w:bottom w:w="0" w:type="dxa"/>
                    <w:right w:w="108" w:type="dxa"/>
                  </w:tcMar>
                  <w:hideMark/>
                </w:tcPr>
                <w:p w14:paraId="421EE1B5" w14:textId="77777777" w:rsidR="00C111B9" w:rsidRDefault="00C111B9" w:rsidP="005618BF">
                  <w:pPr>
                    <w:rPr>
                      <w:rFonts w:ascii="Calibri" w:hAnsi="Calibri"/>
                      <w:szCs w:val="22"/>
                    </w:rPr>
                  </w:pPr>
                  <w:r>
                    <w:rPr>
                      <w:rStyle w:val="CommentReference"/>
                    </w:rPr>
                    <w:t> </w:t>
                  </w:r>
                </w:p>
              </w:tc>
            </w:tr>
          </w:tbl>
          <w:p w14:paraId="7D092D3E" w14:textId="77777777" w:rsidR="00C111B9" w:rsidRDefault="00C111B9" w:rsidP="00C111B9">
            <w:pPr>
              <w:rPr>
                <w:rFonts w:ascii="Times New Roman" w:hAnsi="Times New Roman"/>
                <w:sz w:val="20"/>
                <w:szCs w:val="20"/>
              </w:rPr>
            </w:pPr>
          </w:p>
        </w:tc>
        <w:tc>
          <w:tcPr>
            <w:tcW w:w="2500" w:type="pct"/>
            <w:tcBorders>
              <w:top w:val="nil"/>
              <w:left w:val="nil"/>
              <w:bottom w:val="single" w:sz="8" w:space="0" w:color="1F497D"/>
              <w:right w:val="single" w:sz="8" w:space="0" w:color="1F497D"/>
            </w:tcBorders>
            <w:tcMar>
              <w:top w:w="0" w:type="dxa"/>
              <w:left w:w="115" w:type="dxa"/>
              <w:bottom w:w="115" w:type="dxa"/>
              <w:right w:w="115" w:type="dxa"/>
            </w:tcMar>
            <w:vAlign w:val="center"/>
            <w:hideMark/>
          </w:tcPr>
          <w:p w14:paraId="6419ABF7" w14:textId="77777777" w:rsidR="00C111B9" w:rsidRDefault="00C111B9" w:rsidP="005618BF">
            <w:pPr>
              <w:pStyle w:val="TableTextCenter"/>
            </w:pPr>
            <w:r>
              <w:t>Assessment Program Name</w:t>
            </w:r>
          </w:p>
          <w:p w14:paraId="47E71A17" w14:textId="77777777" w:rsidR="00C111B9" w:rsidRDefault="00C111B9" w:rsidP="005618BF">
            <w:pPr>
              <w:pStyle w:val="TableTextCenter"/>
            </w:pPr>
            <w:r>
              <w:t xml:space="preserve">Monday–Friday from 6:30 a.m. to 6:30 p.m. Eastern Time </w:t>
            </w:r>
          </w:p>
          <w:p w14:paraId="07E0CBC3" w14:textId="77777777" w:rsidR="00C111B9" w:rsidRDefault="00C111B9" w:rsidP="005618BF">
            <w:pPr>
              <w:pStyle w:val="TableTextCenter"/>
            </w:pPr>
            <w:r>
              <w:t>800-555-5555</w:t>
            </w:r>
          </w:p>
          <w:p w14:paraId="55F59E6D" w14:textId="77777777" w:rsidR="00C111B9" w:rsidRDefault="0014023A" w:rsidP="005618BF">
            <w:pPr>
              <w:pStyle w:val="TableTextCenter"/>
              <w:rPr>
                <w:b/>
                <w:bCs/>
                <w:highlight w:val="yellow"/>
              </w:rPr>
            </w:pPr>
            <w:hyperlink r:id="rId19" w:history="1">
              <w:r w:rsidR="00C111B9">
                <w:rPr>
                  <w:rStyle w:val="Hyperlink"/>
                </w:rPr>
                <w:t>demoHelpDesk@air.org</w:t>
              </w:r>
            </w:hyperlink>
          </w:p>
        </w:tc>
      </w:tr>
    </w:tbl>
    <w:p w14:paraId="0252B748" w14:textId="77777777" w:rsidR="00C111B9" w:rsidRPr="00946C2E" w:rsidRDefault="00C111B9" w:rsidP="00C111B9"/>
    <w:sectPr w:rsidR="00C111B9" w:rsidRPr="00946C2E" w:rsidSect="00034A4C">
      <w:footerReference w:type="default" r:id="rId20"/>
      <w:pgSz w:w="12240" w:h="15840" w:code="1"/>
      <w:pgMar w:top="1872"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6B8947" w14:textId="77777777" w:rsidR="00C1379E" w:rsidRDefault="00C1379E" w:rsidP="00235A30">
      <w:r>
        <w:separator/>
      </w:r>
    </w:p>
  </w:endnote>
  <w:endnote w:type="continuationSeparator" w:id="0">
    <w:p w14:paraId="65B7E80C" w14:textId="77777777" w:rsidR="00C1379E" w:rsidRDefault="00C1379E" w:rsidP="00235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heme="minorHAnsi"/>
        <w:color w:val="auto"/>
        <w:sz w:val="22"/>
        <w:szCs w:val="24"/>
      </w:rPr>
      <w:id w:val="-1489624992"/>
      <w:docPartObj>
        <w:docPartGallery w:val="Page Numbers (Bottom of Page)"/>
        <w:docPartUnique/>
      </w:docPartObj>
    </w:sdtPr>
    <w:sdtEndPr>
      <w:rPr>
        <w:noProof/>
      </w:rPr>
    </w:sdtEndPr>
    <w:sdtContent>
      <w:p w14:paraId="75E73CCB" w14:textId="4F97B8C3" w:rsidR="00C1379E" w:rsidRDefault="00C1379E" w:rsidP="00F064B5">
        <w:pPr>
          <w:pStyle w:val="FooterFirstPage"/>
        </w:pPr>
        <w:r w:rsidRPr="003A6972">
          <w:t>© Smarter Bala</w:t>
        </w:r>
        <w:r>
          <w:t>nced Assessment Consortium, 2016</w:t>
        </w:r>
      </w:p>
      <w:p w14:paraId="43143FBE" w14:textId="77777777" w:rsidR="00C1379E" w:rsidRDefault="00C1379E" w:rsidP="00F064B5">
        <w:pPr>
          <w:pStyle w:val="FooterFirstPage"/>
        </w:pPr>
        <w:r w:rsidRPr="003A6972">
          <w:t>Description of the operation</w:t>
        </w:r>
        <w:r>
          <w:t>s</w:t>
        </w:r>
        <w:r w:rsidRPr="003A6972">
          <w:t xml:space="preserve"> of the </w:t>
        </w:r>
        <w:r>
          <w:t>TDS Admin</w:t>
        </w:r>
        <w:r w:rsidRPr="003A6972">
          <w:t xml:space="preserve"> System</w:t>
        </w:r>
        <w:r>
          <w:t xml:space="preserve"> is the</w:t>
        </w:r>
        <w:r w:rsidRPr="003A6972">
          <w:t xml:space="preserve"> property of the American Institutes for Research</w:t>
        </w:r>
        <w:r>
          <w:t>®</w:t>
        </w:r>
        <w:r w:rsidRPr="003A6972">
          <w:t xml:space="preserve"> (AIR) and </w:t>
        </w:r>
        <w:r>
          <w:t>is</w:t>
        </w:r>
        <w:r w:rsidRPr="003A6972">
          <w:t xml:space="preserve"> used with permission of AIR.</w:t>
        </w:r>
      </w:p>
      <w:p w14:paraId="7ADE2992" w14:textId="77777777" w:rsidR="00C1379E" w:rsidRPr="00F064B5" w:rsidRDefault="00C1379E" w:rsidP="00120ECA">
        <w:pPr>
          <w:pStyle w:val="Footer"/>
          <w:tabs>
            <w:tab w:val="clear" w:pos="4680"/>
          </w:tabs>
        </w:pPr>
        <w:r w:rsidRPr="00F9670E">
          <w:rPr>
            <w:noProof/>
          </w:rPr>
          <w:drawing>
            <wp:inline distT="0" distB="0" distL="0" distR="0" wp14:anchorId="77BD3617" wp14:editId="30D10AB7">
              <wp:extent cx="5943600" cy="166449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664497"/>
                      </a:xfrm>
                      <a:prstGeom prst="rect">
                        <a:avLst/>
                      </a:prstGeom>
                      <a:noFill/>
                      <a:ln>
                        <a:noFill/>
                      </a:ln>
                    </pic:spPr>
                  </pic:pic>
                </a:graphicData>
              </a:graphic>
            </wp:inline>
          </w:drawing>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0598186"/>
      <w:docPartObj>
        <w:docPartGallery w:val="Page Numbers (Bottom of Page)"/>
        <w:docPartUnique/>
      </w:docPartObj>
    </w:sdtPr>
    <w:sdtEndPr>
      <w:rPr>
        <w:noProof/>
      </w:rPr>
    </w:sdtEndPr>
    <w:sdtContent>
      <w:p w14:paraId="3D51F3DA" w14:textId="77777777" w:rsidR="00C1379E" w:rsidRPr="00120ECA" w:rsidRDefault="00C1379E" w:rsidP="00120ECA">
        <w:pPr>
          <w:pStyle w:val="Footer"/>
          <w:tabs>
            <w:tab w:val="clear" w:pos="4680"/>
          </w:tabs>
          <w:rPr>
            <w:sz w:val="20"/>
            <w:szCs w:val="20"/>
          </w:rPr>
        </w:pPr>
        <w:r w:rsidRPr="000526E7">
          <w:rPr>
            <w:sz w:val="20"/>
            <w:szCs w:val="20"/>
          </w:rPr>
          <w:fldChar w:fldCharType="begin"/>
        </w:r>
        <w:r w:rsidRPr="000526E7">
          <w:rPr>
            <w:sz w:val="20"/>
            <w:szCs w:val="20"/>
          </w:rPr>
          <w:instrText xml:space="preserve"> PAGE   \* MERGEFORMAT </w:instrText>
        </w:r>
        <w:r w:rsidRPr="000526E7">
          <w:rPr>
            <w:sz w:val="20"/>
            <w:szCs w:val="20"/>
          </w:rPr>
          <w:fldChar w:fldCharType="separate"/>
        </w:r>
        <w:r w:rsidR="0014023A">
          <w:rPr>
            <w:noProof/>
            <w:sz w:val="20"/>
            <w:szCs w:val="20"/>
          </w:rPr>
          <w:t>ii</w:t>
        </w:r>
        <w:r w:rsidRPr="000526E7">
          <w:rPr>
            <w:sz w:val="20"/>
            <w:szCs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4039294"/>
      <w:docPartObj>
        <w:docPartGallery w:val="Page Numbers (Bottom of Page)"/>
        <w:docPartUnique/>
      </w:docPartObj>
    </w:sdtPr>
    <w:sdtEndPr>
      <w:rPr>
        <w:noProof/>
      </w:rPr>
    </w:sdtEndPr>
    <w:sdtContent>
      <w:p w14:paraId="2BCA23D7" w14:textId="77777777" w:rsidR="00C1379E" w:rsidRDefault="00C1379E">
        <w:pPr>
          <w:pStyle w:val="Footer"/>
        </w:pPr>
        <w:r>
          <w:fldChar w:fldCharType="begin"/>
        </w:r>
        <w:r>
          <w:instrText xml:space="preserve"> PAGE   \* MERGEFORMAT </w:instrText>
        </w:r>
        <w:r>
          <w:fldChar w:fldCharType="separate"/>
        </w:r>
        <w:r w:rsidR="0014023A">
          <w:rPr>
            <w:noProof/>
          </w:rPr>
          <w:t>10</w:t>
        </w:r>
        <w:r>
          <w:rPr>
            <w:noProof/>
          </w:rPr>
          <w:fldChar w:fldCharType="end"/>
        </w:r>
      </w:p>
    </w:sdtContent>
  </w:sdt>
  <w:p w14:paraId="04CDAB47" w14:textId="77777777" w:rsidR="00C1379E" w:rsidRPr="00120ECA" w:rsidRDefault="00C1379E" w:rsidP="00120ECA">
    <w:pPr>
      <w:pStyle w:val="Footer"/>
      <w:tabs>
        <w:tab w:val="clear" w:pos="4680"/>
      </w:tabs>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3DC382" w14:textId="77777777" w:rsidR="00C1379E" w:rsidRDefault="00C1379E" w:rsidP="00235A30">
      <w:r>
        <w:separator/>
      </w:r>
    </w:p>
  </w:footnote>
  <w:footnote w:type="continuationSeparator" w:id="0">
    <w:p w14:paraId="2748A9AF" w14:textId="77777777" w:rsidR="00C1379E" w:rsidRDefault="00C1379E" w:rsidP="00235A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788"/>
      <w:gridCol w:w="4788"/>
    </w:tblGrid>
    <w:tr w:rsidR="00C1379E" w14:paraId="3A2CBF47" w14:textId="77777777" w:rsidTr="00373786">
      <w:tc>
        <w:tcPr>
          <w:tcW w:w="4788" w:type="dxa"/>
        </w:tcPr>
        <w:p w14:paraId="7939F0AB" w14:textId="77777777" w:rsidR="00C1379E" w:rsidRDefault="00C1379E">
          <w:pPr>
            <w:pStyle w:val="Header"/>
          </w:pPr>
        </w:p>
      </w:tc>
      <w:tc>
        <w:tcPr>
          <w:tcW w:w="4788" w:type="dxa"/>
        </w:tcPr>
        <w:p w14:paraId="3ED2DB1D" w14:textId="77777777" w:rsidR="00C1379E" w:rsidRDefault="00C1379E" w:rsidP="004A4188">
          <w:pPr>
            <w:pStyle w:val="Header"/>
          </w:pPr>
          <w:r>
            <w:rPr>
              <w:noProof/>
            </w:rPr>
            <w:drawing>
              <wp:inline distT="0" distB="0" distL="0" distR="0" wp14:anchorId="10992809" wp14:editId="5EA19425">
                <wp:extent cx="1783080" cy="563523"/>
                <wp:effectExtent l="0" t="0" r="7620" b="8255"/>
                <wp:docPr id="34" name="Picture 34"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3080" cy="563523"/>
                        </a:xfrm>
                        <a:prstGeom prst="rect">
                          <a:avLst/>
                        </a:prstGeom>
                      </pic:spPr>
                    </pic:pic>
                  </a:graphicData>
                </a:graphic>
              </wp:inline>
            </w:drawing>
          </w:r>
        </w:p>
      </w:tc>
    </w:tr>
  </w:tbl>
  <w:p w14:paraId="61B2D52B" w14:textId="77777777" w:rsidR="00C1379E" w:rsidRDefault="00C1379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76" w:type="dxa"/>
      <w:tblLayout w:type="fixed"/>
      <w:tblCellMar>
        <w:left w:w="0" w:type="dxa"/>
        <w:right w:w="0" w:type="dxa"/>
      </w:tblCellMar>
      <w:tblLook w:val="04A0" w:firstRow="1" w:lastRow="0" w:firstColumn="1" w:lastColumn="0" w:noHBand="0" w:noVBand="1"/>
    </w:tblPr>
    <w:tblGrid>
      <w:gridCol w:w="4320"/>
      <w:gridCol w:w="6336"/>
    </w:tblGrid>
    <w:tr w:rsidR="00C1379E" w14:paraId="570D0E63" w14:textId="77777777" w:rsidTr="002430FA">
      <w:tc>
        <w:tcPr>
          <w:tcW w:w="4320" w:type="dxa"/>
        </w:tcPr>
        <w:p w14:paraId="37D82A7A" w14:textId="77777777" w:rsidR="00C1379E" w:rsidRDefault="00C1379E">
          <w:pPr>
            <w:pStyle w:val="Header"/>
          </w:pPr>
          <w:r>
            <w:rPr>
              <w:noProof/>
            </w:rPr>
            <w:drawing>
              <wp:inline distT="0" distB="0" distL="0" distR="0" wp14:anchorId="5DB57B16" wp14:editId="163FE71E">
                <wp:extent cx="1737360" cy="549074"/>
                <wp:effectExtent l="0" t="0" r="0" b="3810"/>
                <wp:docPr id="49" name="Picture 49"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7360" cy="549074"/>
                        </a:xfrm>
                        <a:prstGeom prst="rect">
                          <a:avLst/>
                        </a:prstGeom>
                      </pic:spPr>
                    </pic:pic>
                  </a:graphicData>
                </a:graphic>
              </wp:inline>
            </w:drawing>
          </w:r>
        </w:p>
      </w:tc>
      <w:tc>
        <w:tcPr>
          <w:tcW w:w="6336" w:type="dxa"/>
        </w:tcPr>
        <w:p w14:paraId="7AE24F67" w14:textId="77777777" w:rsidR="00C1379E" w:rsidRDefault="00C1379E" w:rsidP="00E239A5">
          <w:pPr>
            <w:pStyle w:val="HeaderRightLarge"/>
          </w:pPr>
          <w:r>
            <w:t>TDS Admin</w:t>
          </w:r>
          <w:r w:rsidRPr="00AC0D70">
            <w:t xml:space="preserve"> User Guide</w:t>
          </w:r>
        </w:p>
      </w:tc>
    </w:tr>
  </w:tbl>
  <w:p w14:paraId="2AEDE26E" w14:textId="77777777" w:rsidR="00C1379E" w:rsidRDefault="00C137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B5876FC"/>
    <w:lvl w:ilvl="0">
      <w:start w:val="1"/>
      <w:numFmt w:val="decimal"/>
      <w:lvlText w:val="%1."/>
      <w:lvlJc w:val="left"/>
      <w:pPr>
        <w:tabs>
          <w:tab w:val="num" w:pos="1800"/>
        </w:tabs>
        <w:ind w:left="1800" w:hanging="360"/>
      </w:pPr>
    </w:lvl>
  </w:abstractNum>
  <w:abstractNum w:abstractNumId="1">
    <w:nsid w:val="FFFFFF7D"/>
    <w:multiLevelType w:val="singleLevel"/>
    <w:tmpl w:val="972293E2"/>
    <w:lvl w:ilvl="0">
      <w:start w:val="1"/>
      <w:numFmt w:val="decimal"/>
      <w:lvlText w:val="%1."/>
      <w:lvlJc w:val="left"/>
      <w:pPr>
        <w:tabs>
          <w:tab w:val="num" w:pos="1440"/>
        </w:tabs>
        <w:ind w:left="1440" w:hanging="360"/>
      </w:pPr>
    </w:lvl>
  </w:abstractNum>
  <w:abstractNum w:abstractNumId="2">
    <w:nsid w:val="FFFFFF80"/>
    <w:multiLevelType w:val="singleLevel"/>
    <w:tmpl w:val="2F183830"/>
    <w:lvl w:ilvl="0">
      <w:start w:val="1"/>
      <w:numFmt w:val="bullet"/>
      <w:lvlText w:val=""/>
      <w:lvlJc w:val="left"/>
      <w:pPr>
        <w:tabs>
          <w:tab w:val="num" w:pos="1800"/>
        </w:tabs>
        <w:ind w:left="1800" w:hanging="360"/>
      </w:pPr>
      <w:rPr>
        <w:rFonts w:ascii="Symbol" w:hAnsi="Symbol" w:hint="default"/>
      </w:rPr>
    </w:lvl>
  </w:abstractNum>
  <w:abstractNum w:abstractNumId="3">
    <w:nsid w:val="FFFFFF81"/>
    <w:multiLevelType w:val="singleLevel"/>
    <w:tmpl w:val="4F2E0FEC"/>
    <w:lvl w:ilvl="0">
      <w:start w:val="1"/>
      <w:numFmt w:val="bullet"/>
      <w:lvlText w:val=""/>
      <w:lvlJc w:val="left"/>
      <w:pPr>
        <w:tabs>
          <w:tab w:val="num" w:pos="1440"/>
        </w:tabs>
        <w:ind w:left="1440" w:hanging="360"/>
      </w:pPr>
      <w:rPr>
        <w:rFonts w:ascii="Symbol" w:hAnsi="Symbol" w:hint="default"/>
      </w:rPr>
    </w:lvl>
  </w:abstractNum>
  <w:abstractNum w:abstractNumId="4">
    <w:nsid w:val="02005928"/>
    <w:multiLevelType w:val="multilevel"/>
    <w:tmpl w:val="36B6452A"/>
    <w:numStyleLink w:val="ListNumbers"/>
  </w:abstractNum>
  <w:abstractNum w:abstractNumId="5">
    <w:nsid w:val="0D7E4837"/>
    <w:multiLevelType w:val="hybridMultilevel"/>
    <w:tmpl w:val="64EE604C"/>
    <w:lvl w:ilvl="0" w:tplc="9A1C8B28">
      <w:start w:val="1"/>
      <w:numFmt w:val="lowerLetter"/>
      <w:pStyle w:val="Footnote"/>
      <w:lvlText w:val="%1"/>
      <w:lvlJc w:val="left"/>
      <w:pPr>
        <w:ind w:left="835" w:hanging="360"/>
      </w:pPr>
      <w:rPr>
        <w:rFonts w:hint="default"/>
        <w:vertAlign w:val="superscript"/>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6">
    <w:nsid w:val="13D75354"/>
    <w:multiLevelType w:val="multilevel"/>
    <w:tmpl w:val="DC50A252"/>
    <w:styleLink w:val="TableNumbers"/>
    <w:lvl w:ilvl="0">
      <w:start w:val="1"/>
      <w:numFmt w:val="decimal"/>
      <w:pStyle w:val="TableTextNumber"/>
      <w:lvlText w:val="%1."/>
      <w:lvlJc w:val="left"/>
      <w:pPr>
        <w:tabs>
          <w:tab w:val="num" w:pos="331"/>
        </w:tabs>
        <w:ind w:left="331" w:hanging="216"/>
      </w:pPr>
      <w:rPr>
        <w:rFonts w:hint="default"/>
      </w:rPr>
    </w:lvl>
    <w:lvl w:ilvl="1">
      <w:start w:val="1"/>
      <w:numFmt w:val="lowerLetter"/>
      <w:pStyle w:val="TableTextNumber2"/>
      <w:lvlText w:val="%2."/>
      <w:lvlJc w:val="left"/>
      <w:pPr>
        <w:tabs>
          <w:tab w:val="num" w:pos="547"/>
        </w:tabs>
        <w:ind w:left="547" w:hanging="216"/>
      </w:pPr>
      <w:rPr>
        <w:rFonts w:hint="default"/>
      </w:rPr>
    </w:lvl>
    <w:lvl w:ilvl="2">
      <w:start w:val="1"/>
      <w:numFmt w:val="lowerRoman"/>
      <w:pStyle w:val="TableTextNumber3"/>
      <w:lvlText w:val="%3."/>
      <w:lvlJc w:val="left"/>
      <w:pPr>
        <w:tabs>
          <w:tab w:val="num" w:pos="763"/>
        </w:tabs>
        <w:ind w:left="763" w:hanging="216"/>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4F816E8"/>
    <w:multiLevelType w:val="multilevel"/>
    <w:tmpl w:val="D136A5E0"/>
    <w:styleLink w:val="AppendixNumbers"/>
    <w:lvl w:ilvl="0">
      <w:start w:val="1"/>
      <w:numFmt w:val="upperLetter"/>
      <w:pStyle w:val="Appendix1"/>
      <w:suff w:val="space"/>
      <w:lvlText w:val="Appendix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6600C92"/>
    <w:multiLevelType w:val="multilevel"/>
    <w:tmpl w:val="E3329FD2"/>
    <w:styleLink w:val="HeadingNumbers"/>
    <w:lvl w:ilvl="0">
      <w:start w:val="1"/>
      <w:numFmt w:val="upperRoman"/>
      <w:pStyle w:val="Heading1"/>
      <w:suff w:val="space"/>
      <w:lvlText w:val="Section %1."/>
      <w:lvlJc w:val="center"/>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87F74F2"/>
    <w:multiLevelType w:val="hybridMultilevel"/>
    <w:tmpl w:val="F2FA0210"/>
    <w:lvl w:ilvl="0" w:tplc="21F2AE10">
      <w:start w:val="1"/>
      <w:numFmt w:val="bullet"/>
      <w:pStyle w:val="Step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A87171"/>
    <w:multiLevelType w:val="hybridMultilevel"/>
    <w:tmpl w:val="F65CBD46"/>
    <w:lvl w:ilvl="0" w:tplc="1C6A887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BC69E3"/>
    <w:multiLevelType w:val="multilevel"/>
    <w:tmpl w:val="36B6452A"/>
    <w:styleLink w:val="ListNumbers"/>
    <w:lvl w:ilvl="0">
      <w:start w:val="1"/>
      <w:numFmt w:val="decimal"/>
      <w:pStyle w:val="ListNumber"/>
      <w:lvlText w:val="%1."/>
      <w:lvlJc w:val="left"/>
      <w:pPr>
        <w:tabs>
          <w:tab w:val="num" w:pos="360"/>
        </w:tabs>
        <w:ind w:left="360" w:hanging="360"/>
      </w:pPr>
      <w:rPr>
        <w:rFonts w:hint="default"/>
      </w:rPr>
    </w:lvl>
    <w:lvl w:ilvl="1">
      <w:start w:val="1"/>
      <w:numFmt w:val="lowerLetter"/>
      <w:pStyle w:val="ListNumber2"/>
      <w:lvlText w:val="%2."/>
      <w:lvlJc w:val="left"/>
      <w:pPr>
        <w:tabs>
          <w:tab w:val="num" w:pos="720"/>
        </w:tabs>
        <w:ind w:left="720" w:hanging="360"/>
      </w:pPr>
      <w:rPr>
        <w:rFonts w:hint="default"/>
      </w:rPr>
    </w:lvl>
    <w:lvl w:ilvl="2">
      <w:start w:val="1"/>
      <w:numFmt w:val="lowerRoman"/>
      <w:pStyle w:val="ListNumber3"/>
      <w:lvlText w:val="%3."/>
      <w:lvlJc w:val="left"/>
      <w:pPr>
        <w:tabs>
          <w:tab w:val="num" w:pos="108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4914A1D"/>
    <w:multiLevelType w:val="hybridMultilevel"/>
    <w:tmpl w:val="F58A7630"/>
    <w:lvl w:ilvl="0" w:tplc="D758F56A">
      <w:start w:val="1"/>
      <w:numFmt w:val="lowerLetter"/>
      <w:pStyle w:val="TableFootnotes"/>
      <w:lvlText w:val="%1"/>
      <w:lvlJc w:val="left"/>
      <w:pPr>
        <w:ind w:left="835" w:hanging="360"/>
      </w:pPr>
      <w:rPr>
        <w:rFonts w:hint="default"/>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13">
    <w:nsid w:val="45C844C0"/>
    <w:multiLevelType w:val="hybridMultilevel"/>
    <w:tmpl w:val="DD0CD5EA"/>
    <w:lvl w:ilvl="0" w:tplc="FAA2CEE2">
      <w:start w:val="1"/>
      <w:numFmt w:val="decimal"/>
      <w:pStyle w:val="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224AA0"/>
    <w:multiLevelType w:val="multilevel"/>
    <w:tmpl w:val="3D0EC846"/>
    <w:numStyleLink w:val="TableBullets"/>
  </w:abstractNum>
  <w:abstractNum w:abstractNumId="15">
    <w:nsid w:val="55AB3FE6"/>
    <w:multiLevelType w:val="multilevel"/>
    <w:tmpl w:val="490A6330"/>
    <w:numStyleLink w:val="ListBullets"/>
  </w:abstractNum>
  <w:abstractNum w:abstractNumId="16">
    <w:nsid w:val="5A4D03F4"/>
    <w:multiLevelType w:val="multilevel"/>
    <w:tmpl w:val="3D0EC846"/>
    <w:styleLink w:val="TableBullets"/>
    <w:lvl w:ilvl="0">
      <w:start w:val="1"/>
      <w:numFmt w:val="bullet"/>
      <w:pStyle w:val="TableTextBullet"/>
      <w:lvlText w:val=""/>
      <w:lvlJc w:val="left"/>
      <w:pPr>
        <w:tabs>
          <w:tab w:val="num" w:pos="302"/>
        </w:tabs>
        <w:ind w:left="302" w:hanging="187"/>
      </w:pPr>
      <w:rPr>
        <w:rFonts w:ascii="Symbol" w:hAnsi="Symbol" w:hint="default"/>
      </w:rPr>
    </w:lvl>
    <w:lvl w:ilvl="1">
      <w:start w:val="1"/>
      <w:numFmt w:val="bullet"/>
      <w:pStyle w:val="TableTextBullet2"/>
      <w:lvlText w:val="–"/>
      <w:lvlJc w:val="left"/>
      <w:pPr>
        <w:tabs>
          <w:tab w:val="num" w:pos="562"/>
        </w:tabs>
        <w:ind w:left="562" w:hanging="173"/>
      </w:pPr>
      <w:rPr>
        <w:rFonts w:ascii="Courier New" w:hAnsi="Courier New" w:hint="default"/>
      </w:rPr>
    </w:lvl>
    <w:lvl w:ilvl="2">
      <w:start w:val="1"/>
      <w:numFmt w:val="bullet"/>
      <w:pStyle w:val="TableTextBullet3"/>
      <w:lvlText w:val=""/>
      <w:lvlJc w:val="left"/>
      <w:pPr>
        <w:tabs>
          <w:tab w:val="num" w:pos="835"/>
        </w:tabs>
        <w:ind w:left="835" w:hanging="173"/>
      </w:pPr>
      <w:rPr>
        <w:rFonts w:ascii="Wingdings 2" w:hAnsi="Wingdings 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632716E7"/>
    <w:multiLevelType w:val="multilevel"/>
    <w:tmpl w:val="DC50A252"/>
    <w:numStyleLink w:val="TableNumbers"/>
  </w:abstractNum>
  <w:abstractNum w:abstractNumId="18">
    <w:nsid w:val="64FA15B1"/>
    <w:multiLevelType w:val="multilevel"/>
    <w:tmpl w:val="E3329FD2"/>
    <w:numStyleLink w:val="HeadingNumbers"/>
  </w:abstractNum>
  <w:abstractNum w:abstractNumId="19">
    <w:nsid w:val="7DF73488"/>
    <w:multiLevelType w:val="multilevel"/>
    <w:tmpl w:val="490A6330"/>
    <w:styleLink w:val="ListBullets"/>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1080"/>
        </w:tabs>
        <w:ind w:left="1080" w:hanging="360"/>
      </w:pPr>
      <w:rPr>
        <w:rFonts w:ascii="Courier New" w:hAnsi="Courier New" w:hint="default"/>
      </w:rPr>
    </w:lvl>
    <w:lvl w:ilvl="2">
      <w:start w:val="1"/>
      <w:numFmt w:val="bullet"/>
      <w:pStyle w:val="ListBullet3"/>
      <w:lvlText w:val=""/>
      <w:lvlJc w:val="left"/>
      <w:pPr>
        <w:tabs>
          <w:tab w:val="num" w:pos="1800"/>
        </w:tabs>
        <w:ind w:left="1800" w:hanging="360"/>
      </w:pPr>
      <w:rPr>
        <w:rFonts w:ascii="Wingdings 2" w:hAnsi="Wingdings 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13"/>
  </w:num>
  <w:num w:numId="3">
    <w:abstractNumId w:val="16"/>
  </w:num>
  <w:num w:numId="4">
    <w:abstractNumId w:val="19"/>
  </w:num>
  <w:num w:numId="5">
    <w:abstractNumId w:val="11"/>
  </w:num>
  <w:num w:numId="6">
    <w:abstractNumId w:val="6"/>
  </w:num>
  <w:num w:numId="7">
    <w:abstractNumId w:val="1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4"/>
  </w:num>
  <w:num w:numId="11">
    <w:abstractNumId w:val="17"/>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8"/>
  </w:num>
  <w:num w:numId="15">
    <w:abstractNumId w:val="18"/>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1"/>
  </w:num>
  <w:num w:numId="33">
    <w:abstractNumId w:val="0"/>
  </w:num>
  <w:num w:numId="34">
    <w:abstractNumId w:val="2"/>
  </w:num>
  <w:num w:numId="35">
    <w:abstractNumId w:val="3"/>
  </w:num>
  <w:num w:numId="36">
    <w:abstractNumId w:val="5"/>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embedSystemFonts/>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C47"/>
    <w:rsid w:val="00000E10"/>
    <w:rsid w:val="00000F09"/>
    <w:rsid w:val="00001681"/>
    <w:rsid w:val="00004851"/>
    <w:rsid w:val="000051DE"/>
    <w:rsid w:val="00006AD0"/>
    <w:rsid w:val="00006E7C"/>
    <w:rsid w:val="00007E24"/>
    <w:rsid w:val="00010917"/>
    <w:rsid w:val="00010A21"/>
    <w:rsid w:val="000120CD"/>
    <w:rsid w:val="00012169"/>
    <w:rsid w:val="0001230E"/>
    <w:rsid w:val="0001285A"/>
    <w:rsid w:val="00012CAC"/>
    <w:rsid w:val="00013296"/>
    <w:rsid w:val="000141A0"/>
    <w:rsid w:val="000145C1"/>
    <w:rsid w:val="00015958"/>
    <w:rsid w:val="00015C99"/>
    <w:rsid w:val="00017CE3"/>
    <w:rsid w:val="00017DF9"/>
    <w:rsid w:val="00020430"/>
    <w:rsid w:val="00021416"/>
    <w:rsid w:val="00021D68"/>
    <w:rsid w:val="00022A31"/>
    <w:rsid w:val="00023A7E"/>
    <w:rsid w:val="00025A6B"/>
    <w:rsid w:val="00026249"/>
    <w:rsid w:val="000262C8"/>
    <w:rsid w:val="0002649B"/>
    <w:rsid w:val="00026504"/>
    <w:rsid w:val="0002692D"/>
    <w:rsid w:val="00026A1E"/>
    <w:rsid w:val="00026C33"/>
    <w:rsid w:val="00027248"/>
    <w:rsid w:val="000273CF"/>
    <w:rsid w:val="00030407"/>
    <w:rsid w:val="00030CC6"/>
    <w:rsid w:val="00031CD7"/>
    <w:rsid w:val="00031F67"/>
    <w:rsid w:val="0003287C"/>
    <w:rsid w:val="00032CC4"/>
    <w:rsid w:val="00032FA1"/>
    <w:rsid w:val="00033AAD"/>
    <w:rsid w:val="0003426E"/>
    <w:rsid w:val="00034A4C"/>
    <w:rsid w:val="00034FA3"/>
    <w:rsid w:val="0003572C"/>
    <w:rsid w:val="0003588A"/>
    <w:rsid w:val="00036657"/>
    <w:rsid w:val="00036A53"/>
    <w:rsid w:val="00037346"/>
    <w:rsid w:val="00037AF7"/>
    <w:rsid w:val="00037D58"/>
    <w:rsid w:val="00037DFA"/>
    <w:rsid w:val="0004035C"/>
    <w:rsid w:val="000406B3"/>
    <w:rsid w:val="000414DB"/>
    <w:rsid w:val="000415F5"/>
    <w:rsid w:val="00041E25"/>
    <w:rsid w:val="00043DAB"/>
    <w:rsid w:val="00044A87"/>
    <w:rsid w:val="00044A8A"/>
    <w:rsid w:val="00045A51"/>
    <w:rsid w:val="00045F81"/>
    <w:rsid w:val="000461C3"/>
    <w:rsid w:val="000469D6"/>
    <w:rsid w:val="000473A1"/>
    <w:rsid w:val="00047884"/>
    <w:rsid w:val="00047FBD"/>
    <w:rsid w:val="00050F02"/>
    <w:rsid w:val="000518E7"/>
    <w:rsid w:val="00052215"/>
    <w:rsid w:val="00052538"/>
    <w:rsid w:val="000530AE"/>
    <w:rsid w:val="000534AF"/>
    <w:rsid w:val="00053EF7"/>
    <w:rsid w:val="00054924"/>
    <w:rsid w:val="00054F46"/>
    <w:rsid w:val="00055661"/>
    <w:rsid w:val="000558C0"/>
    <w:rsid w:val="00056D19"/>
    <w:rsid w:val="000604BA"/>
    <w:rsid w:val="00060BD8"/>
    <w:rsid w:val="00061229"/>
    <w:rsid w:val="00061636"/>
    <w:rsid w:val="00061E80"/>
    <w:rsid w:val="000620D3"/>
    <w:rsid w:val="000630A4"/>
    <w:rsid w:val="00063A1F"/>
    <w:rsid w:val="00063D8F"/>
    <w:rsid w:val="00064F18"/>
    <w:rsid w:val="0006516B"/>
    <w:rsid w:val="00070101"/>
    <w:rsid w:val="000713AF"/>
    <w:rsid w:val="00071647"/>
    <w:rsid w:val="0007317A"/>
    <w:rsid w:val="0007383B"/>
    <w:rsid w:val="00074397"/>
    <w:rsid w:val="00074C5B"/>
    <w:rsid w:val="00074CF8"/>
    <w:rsid w:val="00074E6E"/>
    <w:rsid w:val="000766E8"/>
    <w:rsid w:val="00076ED5"/>
    <w:rsid w:val="000776E8"/>
    <w:rsid w:val="0008076E"/>
    <w:rsid w:val="00081301"/>
    <w:rsid w:val="00082EB5"/>
    <w:rsid w:val="00084712"/>
    <w:rsid w:val="00084AE6"/>
    <w:rsid w:val="0008579B"/>
    <w:rsid w:val="000863F2"/>
    <w:rsid w:val="00087121"/>
    <w:rsid w:val="000879F6"/>
    <w:rsid w:val="00087FD2"/>
    <w:rsid w:val="00087FED"/>
    <w:rsid w:val="000905C4"/>
    <w:rsid w:val="00094D3F"/>
    <w:rsid w:val="00094F1A"/>
    <w:rsid w:val="00095424"/>
    <w:rsid w:val="000955F7"/>
    <w:rsid w:val="000958F7"/>
    <w:rsid w:val="00095A3D"/>
    <w:rsid w:val="00095D55"/>
    <w:rsid w:val="00096091"/>
    <w:rsid w:val="000961B1"/>
    <w:rsid w:val="000963D6"/>
    <w:rsid w:val="000967E2"/>
    <w:rsid w:val="00096832"/>
    <w:rsid w:val="00096FF0"/>
    <w:rsid w:val="000973AC"/>
    <w:rsid w:val="000A0805"/>
    <w:rsid w:val="000A1873"/>
    <w:rsid w:val="000A219D"/>
    <w:rsid w:val="000A2DDC"/>
    <w:rsid w:val="000A2FA2"/>
    <w:rsid w:val="000A3EE9"/>
    <w:rsid w:val="000A5D29"/>
    <w:rsid w:val="000A668F"/>
    <w:rsid w:val="000A7D63"/>
    <w:rsid w:val="000B0C03"/>
    <w:rsid w:val="000B0C77"/>
    <w:rsid w:val="000B1902"/>
    <w:rsid w:val="000B196A"/>
    <w:rsid w:val="000B20F1"/>
    <w:rsid w:val="000B33C0"/>
    <w:rsid w:val="000B4855"/>
    <w:rsid w:val="000B4BEC"/>
    <w:rsid w:val="000B4CF9"/>
    <w:rsid w:val="000B51E3"/>
    <w:rsid w:val="000B622A"/>
    <w:rsid w:val="000B6249"/>
    <w:rsid w:val="000B7067"/>
    <w:rsid w:val="000B77F9"/>
    <w:rsid w:val="000B7EAC"/>
    <w:rsid w:val="000C1013"/>
    <w:rsid w:val="000C1100"/>
    <w:rsid w:val="000C12ED"/>
    <w:rsid w:val="000C1AB6"/>
    <w:rsid w:val="000C2CD0"/>
    <w:rsid w:val="000C2DED"/>
    <w:rsid w:val="000C35A3"/>
    <w:rsid w:val="000C4D59"/>
    <w:rsid w:val="000C549B"/>
    <w:rsid w:val="000C5CC5"/>
    <w:rsid w:val="000C5F8D"/>
    <w:rsid w:val="000C644C"/>
    <w:rsid w:val="000C665B"/>
    <w:rsid w:val="000D03C0"/>
    <w:rsid w:val="000D0930"/>
    <w:rsid w:val="000D1397"/>
    <w:rsid w:val="000D14E9"/>
    <w:rsid w:val="000D19BB"/>
    <w:rsid w:val="000D20F1"/>
    <w:rsid w:val="000D2B7A"/>
    <w:rsid w:val="000D3F1C"/>
    <w:rsid w:val="000D4424"/>
    <w:rsid w:val="000D5604"/>
    <w:rsid w:val="000D65DF"/>
    <w:rsid w:val="000D780D"/>
    <w:rsid w:val="000D7FC0"/>
    <w:rsid w:val="000E03F7"/>
    <w:rsid w:val="000E06FA"/>
    <w:rsid w:val="000E0721"/>
    <w:rsid w:val="000E0CF1"/>
    <w:rsid w:val="000E0D32"/>
    <w:rsid w:val="000E1F8E"/>
    <w:rsid w:val="000E3079"/>
    <w:rsid w:val="000E3ABC"/>
    <w:rsid w:val="000E4206"/>
    <w:rsid w:val="000E4E3B"/>
    <w:rsid w:val="000E52C3"/>
    <w:rsid w:val="000E63C8"/>
    <w:rsid w:val="000E6A10"/>
    <w:rsid w:val="000F071A"/>
    <w:rsid w:val="000F0E73"/>
    <w:rsid w:val="000F15DF"/>
    <w:rsid w:val="000F198A"/>
    <w:rsid w:val="000F37DA"/>
    <w:rsid w:val="000F5836"/>
    <w:rsid w:val="000F5A5F"/>
    <w:rsid w:val="000F5A63"/>
    <w:rsid w:val="000F6857"/>
    <w:rsid w:val="000F6FC6"/>
    <w:rsid w:val="000F716E"/>
    <w:rsid w:val="000F7323"/>
    <w:rsid w:val="0010058B"/>
    <w:rsid w:val="00100DF3"/>
    <w:rsid w:val="00102468"/>
    <w:rsid w:val="00102DD1"/>
    <w:rsid w:val="00103F60"/>
    <w:rsid w:val="00106A70"/>
    <w:rsid w:val="0010713A"/>
    <w:rsid w:val="001102AF"/>
    <w:rsid w:val="00110725"/>
    <w:rsid w:val="001108AB"/>
    <w:rsid w:val="00111E1D"/>
    <w:rsid w:val="00112E51"/>
    <w:rsid w:val="001146C0"/>
    <w:rsid w:val="0011497B"/>
    <w:rsid w:val="00114F97"/>
    <w:rsid w:val="0011526C"/>
    <w:rsid w:val="001158F6"/>
    <w:rsid w:val="001159C4"/>
    <w:rsid w:val="00115BE0"/>
    <w:rsid w:val="0011615D"/>
    <w:rsid w:val="00116C5F"/>
    <w:rsid w:val="00116EB2"/>
    <w:rsid w:val="00117762"/>
    <w:rsid w:val="00120639"/>
    <w:rsid w:val="00120ECA"/>
    <w:rsid w:val="001219C9"/>
    <w:rsid w:val="00121C28"/>
    <w:rsid w:val="0012251B"/>
    <w:rsid w:val="0012272C"/>
    <w:rsid w:val="001237A4"/>
    <w:rsid w:val="00123D6C"/>
    <w:rsid w:val="00124506"/>
    <w:rsid w:val="0012497D"/>
    <w:rsid w:val="00125250"/>
    <w:rsid w:val="00126235"/>
    <w:rsid w:val="00126984"/>
    <w:rsid w:val="00126A6F"/>
    <w:rsid w:val="00126D3F"/>
    <w:rsid w:val="001273C0"/>
    <w:rsid w:val="00127693"/>
    <w:rsid w:val="00127A86"/>
    <w:rsid w:val="00127F5F"/>
    <w:rsid w:val="00130899"/>
    <w:rsid w:val="001314EA"/>
    <w:rsid w:val="00131D78"/>
    <w:rsid w:val="00132B29"/>
    <w:rsid w:val="00132C1E"/>
    <w:rsid w:val="00133BC2"/>
    <w:rsid w:val="00133FEA"/>
    <w:rsid w:val="00134426"/>
    <w:rsid w:val="00134EE7"/>
    <w:rsid w:val="00134FDC"/>
    <w:rsid w:val="001369AD"/>
    <w:rsid w:val="00136B13"/>
    <w:rsid w:val="00136B58"/>
    <w:rsid w:val="0014023A"/>
    <w:rsid w:val="00141535"/>
    <w:rsid w:val="001416D6"/>
    <w:rsid w:val="00141C70"/>
    <w:rsid w:val="0014240A"/>
    <w:rsid w:val="00143C08"/>
    <w:rsid w:val="00143EFE"/>
    <w:rsid w:val="00144BCF"/>
    <w:rsid w:val="001452A0"/>
    <w:rsid w:val="00146144"/>
    <w:rsid w:val="00146632"/>
    <w:rsid w:val="00146D3A"/>
    <w:rsid w:val="00146F8C"/>
    <w:rsid w:val="00147379"/>
    <w:rsid w:val="00150628"/>
    <w:rsid w:val="00151DA8"/>
    <w:rsid w:val="00152C11"/>
    <w:rsid w:val="00153005"/>
    <w:rsid w:val="001532D5"/>
    <w:rsid w:val="00153FDF"/>
    <w:rsid w:val="00153FF3"/>
    <w:rsid w:val="0015428D"/>
    <w:rsid w:val="00154DCE"/>
    <w:rsid w:val="00155147"/>
    <w:rsid w:val="0015531C"/>
    <w:rsid w:val="00156956"/>
    <w:rsid w:val="00156C69"/>
    <w:rsid w:val="00156D0E"/>
    <w:rsid w:val="0015708A"/>
    <w:rsid w:val="00157CA7"/>
    <w:rsid w:val="00157F74"/>
    <w:rsid w:val="00160283"/>
    <w:rsid w:val="001614B0"/>
    <w:rsid w:val="00161D15"/>
    <w:rsid w:val="00161D5D"/>
    <w:rsid w:val="00162DFE"/>
    <w:rsid w:val="00163476"/>
    <w:rsid w:val="001634F6"/>
    <w:rsid w:val="0016408C"/>
    <w:rsid w:val="00164741"/>
    <w:rsid w:val="00164A58"/>
    <w:rsid w:val="00164E8F"/>
    <w:rsid w:val="00164ED3"/>
    <w:rsid w:val="0016557F"/>
    <w:rsid w:val="00165D62"/>
    <w:rsid w:val="001666F0"/>
    <w:rsid w:val="001672FC"/>
    <w:rsid w:val="0017061A"/>
    <w:rsid w:val="001711CB"/>
    <w:rsid w:val="001736E0"/>
    <w:rsid w:val="001738D1"/>
    <w:rsid w:val="00173BBF"/>
    <w:rsid w:val="0017512D"/>
    <w:rsid w:val="001758D4"/>
    <w:rsid w:val="00176760"/>
    <w:rsid w:val="0017779E"/>
    <w:rsid w:val="001778DF"/>
    <w:rsid w:val="00180DA4"/>
    <w:rsid w:val="00181533"/>
    <w:rsid w:val="00181629"/>
    <w:rsid w:val="0018269D"/>
    <w:rsid w:val="001826EC"/>
    <w:rsid w:val="00183138"/>
    <w:rsid w:val="00184B60"/>
    <w:rsid w:val="00185CED"/>
    <w:rsid w:val="00185D9A"/>
    <w:rsid w:val="00186731"/>
    <w:rsid w:val="00186F0B"/>
    <w:rsid w:val="00187A9E"/>
    <w:rsid w:val="0019077F"/>
    <w:rsid w:val="00190E90"/>
    <w:rsid w:val="00190FEC"/>
    <w:rsid w:val="00191020"/>
    <w:rsid w:val="00191386"/>
    <w:rsid w:val="00192A59"/>
    <w:rsid w:val="00192EB8"/>
    <w:rsid w:val="00193396"/>
    <w:rsid w:val="00195E96"/>
    <w:rsid w:val="00195FED"/>
    <w:rsid w:val="0019622A"/>
    <w:rsid w:val="001971C6"/>
    <w:rsid w:val="001A029C"/>
    <w:rsid w:val="001A03C8"/>
    <w:rsid w:val="001A068F"/>
    <w:rsid w:val="001A0841"/>
    <w:rsid w:val="001A0F58"/>
    <w:rsid w:val="001A2272"/>
    <w:rsid w:val="001A2348"/>
    <w:rsid w:val="001A267B"/>
    <w:rsid w:val="001A2E4E"/>
    <w:rsid w:val="001A3495"/>
    <w:rsid w:val="001A40E8"/>
    <w:rsid w:val="001A4228"/>
    <w:rsid w:val="001A438A"/>
    <w:rsid w:val="001A4773"/>
    <w:rsid w:val="001A4D13"/>
    <w:rsid w:val="001A6D83"/>
    <w:rsid w:val="001A6F63"/>
    <w:rsid w:val="001A72AD"/>
    <w:rsid w:val="001B0561"/>
    <w:rsid w:val="001B0738"/>
    <w:rsid w:val="001B0C21"/>
    <w:rsid w:val="001B1548"/>
    <w:rsid w:val="001B2700"/>
    <w:rsid w:val="001B2B60"/>
    <w:rsid w:val="001B2EE8"/>
    <w:rsid w:val="001B31FF"/>
    <w:rsid w:val="001B4637"/>
    <w:rsid w:val="001B5BC5"/>
    <w:rsid w:val="001B61B1"/>
    <w:rsid w:val="001B6D78"/>
    <w:rsid w:val="001B6EB0"/>
    <w:rsid w:val="001B6F4D"/>
    <w:rsid w:val="001B6FA2"/>
    <w:rsid w:val="001B7BBE"/>
    <w:rsid w:val="001C0BF2"/>
    <w:rsid w:val="001C1187"/>
    <w:rsid w:val="001C1865"/>
    <w:rsid w:val="001C2E94"/>
    <w:rsid w:val="001C2FAC"/>
    <w:rsid w:val="001C4334"/>
    <w:rsid w:val="001C53D1"/>
    <w:rsid w:val="001C743F"/>
    <w:rsid w:val="001D018D"/>
    <w:rsid w:val="001D0AAA"/>
    <w:rsid w:val="001D2181"/>
    <w:rsid w:val="001D3320"/>
    <w:rsid w:val="001D4DE5"/>
    <w:rsid w:val="001D4F00"/>
    <w:rsid w:val="001D5329"/>
    <w:rsid w:val="001D548E"/>
    <w:rsid w:val="001D5E52"/>
    <w:rsid w:val="001D6AA7"/>
    <w:rsid w:val="001D73B4"/>
    <w:rsid w:val="001E0725"/>
    <w:rsid w:val="001E24F8"/>
    <w:rsid w:val="001E28F0"/>
    <w:rsid w:val="001E2ADC"/>
    <w:rsid w:val="001E316E"/>
    <w:rsid w:val="001E4C53"/>
    <w:rsid w:val="001E532F"/>
    <w:rsid w:val="001E596B"/>
    <w:rsid w:val="001E5F3F"/>
    <w:rsid w:val="001E6056"/>
    <w:rsid w:val="001E627A"/>
    <w:rsid w:val="001E65FC"/>
    <w:rsid w:val="001E6E28"/>
    <w:rsid w:val="001F0063"/>
    <w:rsid w:val="001F1BFD"/>
    <w:rsid w:val="001F2577"/>
    <w:rsid w:val="001F3F42"/>
    <w:rsid w:val="001F3FA9"/>
    <w:rsid w:val="001F443C"/>
    <w:rsid w:val="001F468E"/>
    <w:rsid w:val="001F7382"/>
    <w:rsid w:val="001F7409"/>
    <w:rsid w:val="001F7FD3"/>
    <w:rsid w:val="0020017D"/>
    <w:rsid w:val="002006A6"/>
    <w:rsid w:val="00200D4B"/>
    <w:rsid w:val="002021EA"/>
    <w:rsid w:val="00203368"/>
    <w:rsid w:val="002042AD"/>
    <w:rsid w:val="0020672F"/>
    <w:rsid w:val="00206DC4"/>
    <w:rsid w:val="0020709D"/>
    <w:rsid w:val="002070D4"/>
    <w:rsid w:val="002077C7"/>
    <w:rsid w:val="00210613"/>
    <w:rsid w:val="00210D2A"/>
    <w:rsid w:val="002119F1"/>
    <w:rsid w:val="00211D49"/>
    <w:rsid w:val="002139BC"/>
    <w:rsid w:val="00213F31"/>
    <w:rsid w:val="00214275"/>
    <w:rsid w:val="00214981"/>
    <w:rsid w:val="00214F45"/>
    <w:rsid w:val="002155D4"/>
    <w:rsid w:val="002168F1"/>
    <w:rsid w:val="00216AAC"/>
    <w:rsid w:val="00217B3B"/>
    <w:rsid w:val="002207F4"/>
    <w:rsid w:val="00220A22"/>
    <w:rsid w:val="00220C70"/>
    <w:rsid w:val="00221383"/>
    <w:rsid w:val="00221FD9"/>
    <w:rsid w:val="002222FF"/>
    <w:rsid w:val="00222554"/>
    <w:rsid w:val="00222F13"/>
    <w:rsid w:val="00224A9D"/>
    <w:rsid w:val="00224E35"/>
    <w:rsid w:val="0022608E"/>
    <w:rsid w:val="00226B34"/>
    <w:rsid w:val="00226DAE"/>
    <w:rsid w:val="00230A2B"/>
    <w:rsid w:val="002311E4"/>
    <w:rsid w:val="0023185F"/>
    <w:rsid w:val="00231E24"/>
    <w:rsid w:val="002322CE"/>
    <w:rsid w:val="00232C33"/>
    <w:rsid w:val="00232C89"/>
    <w:rsid w:val="002330F9"/>
    <w:rsid w:val="00233226"/>
    <w:rsid w:val="0023470D"/>
    <w:rsid w:val="002353F8"/>
    <w:rsid w:val="00235A30"/>
    <w:rsid w:val="00236F73"/>
    <w:rsid w:val="00237290"/>
    <w:rsid w:val="00237C7E"/>
    <w:rsid w:val="00237E3A"/>
    <w:rsid w:val="00237EF7"/>
    <w:rsid w:val="002401BA"/>
    <w:rsid w:val="0024140B"/>
    <w:rsid w:val="002419B9"/>
    <w:rsid w:val="00242168"/>
    <w:rsid w:val="002422AD"/>
    <w:rsid w:val="002430FA"/>
    <w:rsid w:val="00243109"/>
    <w:rsid w:val="00243974"/>
    <w:rsid w:val="00243F4D"/>
    <w:rsid w:val="00245277"/>
    <w:rsid w:val="0024539E"/>
    <w:rsid w:val="002456CE"/>
    <w:rsid w:val="00245C16"/>
    <w:rsid w:val="00246244"/>
    <w:rsid w:val="00246A23"/>
    <w:rsid w:val="00246F60"/>
    <w:rsid w:val="002511D4"/>
    <w:rsid w:val="00252185"/>
    <w:rsid w:val="00252622"/>
    <w:rsid w:val="0025263D"/>
    <w:rsid w:val="0025263F"/>
    <w:rsid w:val="00253F56"/>
    <w:rsid w:val="00254345"/>
    <w:rsid w:val="002547E7"/>
    <w:rsid w:val="00254CFF"/>
    <w:rsid w:val="0025516E"/>
    <w:rsid w:val="002553C0"/>
    <w:rsid w:val="00255976"/>
    <w:rsid w:val="00255CF2"/>
    <w:rsid w:val="00255F9D"/>
    <w:rsid w:val="0025615F"/>
    <w:rsid w:val="0025626C"/>
    <w:rsid w:val="00256FB3"/>
    <w:rsid w:val="002570A3"/>
    <w:rsid w:val="0025711C"/>
    <w:rsid w:val="00260C4E"/>
    <w:rsid w:val="002610EE"/>
    <w:rsid w:val="002623D5"/>
    <w:rsid w:val="00262566"/>
    <w:rsid w:val="00262641"/>
    <w:rsid w:val="00262770"/>
    <w:rsid w:val="002628DE"/>
    <w:rsid w:val="00262C2F"/>
    <w:rsid w:val="00263230"/>
    <w:rsid w:val="00263A67"/>
    <w:rsid w:val="00263C3C"/>
    <w:rsid w:val="00264443"/>
    <w:rsid w:val="0026472A"/>
    <w:rsid w:val="00265075"/>
    <w:rsid w:val="002676A5"/>
    <w:rsid w:val="00267C40"/>
    <w:rsid w:val="00270772"/>
    <w:rsid w:val="00270BC3"/>
    <w:rsid w:val="00271FB0"/>
    <w:rsid w:val="002725E0"/>
    <w:rsid w:val="00273539"/>
    <w:rsid w:val="00273F63"/>
    <w:rsid w:val="00274149"/>
    <w:rsid w:val="0027444B"/>
    <w:rsid w:val="002746C3"/>
    <w:rsid w:val="002748AA"/>
    <w:rsid w:val="002748D7"/>
    <w:rsid w:val="0027641C"/>
    <w:rsid w:val="002765E0"/>
    <w:rsid w:val="00277890"/>
    <w:rsid w:val="00277B87"/>
    <w:rsid w:val="00277CC9"/>
    <w:rsid w:val="00280509"/>
    <w:rsid w:val="0028110D"/>
    <w:rsid w:val="00281691"/>
    <w:rsid w:val="002818F4"/>
    <w:rsid w:val="002833A3"/>
    <w:rsid w:val="002863E9"/>
    <w:rsid w:val="00286E34"/>
    <w:rsid w:val="00286FA2"/>
    <w:rsid w:val="00287435"/>
    <w:rsid w:val="00291203"/>
    <w:rsid w:val="0029180E"/>
    <w:rsid w:val="00291F67"/>
    <w:rsid w:val="00293C40"/>
    <w:rsid w:val="00294376"/>
    <w:rsid w:val="00294A13"/>
    <w:rsid w:val="0029623E"/>
    <w:rsid w:val="002965A0"/>
    <w:rsid w:val="00296608"/>
    <w:rsid w:val="00296BDE"/>
    <w:rsid w:val="00296C5A"/>
    <w:rsid w:val="002A0B84"/>
    <w:rsid w:val="002A242B"/>
    <w:rsid w:val="002A2CE0"/>
    <w:rsid w:val="002A3188"/>
    <w:rsid w:val="002A3D07"/>
    <w:rsid w:val="002A3F49"/>
    <w:rsid w:val="002A4E6F"/>
    <w:rsid w:val="002A529F"/>
    <w:rsid w:val="002A67BA"/>
    <w:rsid w:val="002A7043"/>
    <w:rsid w:val="002B05DD"/>
    <w:rsid w:val="002B0B40"/>
    <w:rsid w:val="002B0B99"/>
    <w:rsid w:val="002B1B6E"/>
    <w:rsid w:val="002B2542"/>
    <w:rsid w:val="002B2923"/>
    <w:rsid w:val="002B529E"/>
    <w:rsid w:val="002B7026"/>
    <w:rsid w:val="002B779C"/>
    <w:rsid w:val="002C0067"/>
    <w:rsid w:val="002C0282"/>
    <w:rsid w:val="002C06D7"/>
    <w:rsid w:val="002C06EC"/>
    <w:rsid w:val="002C0AFC"/>
    <w:rsid w:val="002C0F2C"/>
    <w:rsid w:val="002C1931"/>
    <w:rsid w:val="002C1C88"/>
    <w:rsid w:val="002C23B7"/>
    <w:rsid w:val="002C38A7"/>
    <w:rsid w:val="002C3F0A"/>
    <w:rsid w:val="002C4239"/>
    <w:rsid w:val="002C4A0D"/>
    <w:rsid w:val="002C562A"/>
    <w:rsid w:val="002C65DC"/>
    <w:rsid w:val="002C6ABC"/>
    <w:rsid w:val="002C723E"/>
    <w:rsid w:val="002C7D32"/>
    <w:rsid w:val="002D049D"/>
    <w:rsid w:val="002D04B5"/>
    <w:rsid w:val="002D0914"/>
    <w:rsid w:val="002D4A99"/>
    <w:rsid w:val="002D516B"/>
    <w:rsid w:val="002D5AD4"/>
    <w:rsid w:val="002D5E1D"/>
    <w:rsid w:val="002D6D5D"/>
    <w:rsid w:val="002D725D"/>
    <w:rsid w:val="002D740F"/>
    <w:rsid w:val="002E05D7"/>
    <w:rsid w:val="002E25C2"/>
    <w:rsid w:val="002E30AE"/>
    <w:rsid w:val="002E47F4"/>
    <w:rsid w:val="002E4AC6"/>
    <w:rsid w:val="002E5297"/>
    <w:rsid w:val="002E55C8"/>
    <w:rsid w:val="002E654C"/>
    <w:rsid w:val="002E6811"/>
    <w:rsid w:val="002E6FB6"/>
    <w:rsid w:val="002E7678"/>
    <w:rsid w:val="002F047B"/>
    <w:rsid w:val="002F05A6"/>
    <w:rsid w:val="002F0C66"/>
    <w:rsid w:val="002F13CD"/>
    <w:rsid w:val="002F1448"/>
    <w:rsid w:val="002F1522"/>
    <w:rsid w:val="002F1816"/>
    <w:rsid w:val="002F2576"/>
    <w:rsid w:val="002F2EE4"/>
    <w:rsid w:val="002F3949"/>
    <w:rsid w:val="002F4436"/>
    <w:rsid w:val="002F44BE"/>
    <w:rsid w:val="002F454B"/>
    <w:rsid w:val="002F5377"/>
    <w:rsid w:val="002F5B2E"/>
    <w:rsid w:val="002F7006"/>
    <w:rsid w:val="002F71A6"/>
    <w:rsid w:val="002F71E6"/>
    <w:rsid w:val="002F790F"/>
    <w:rsid w:val="00300289"/>
    <w:rsid w:val="00300F61"/>
    <w:rsid w:val="00300FF5"/>
    <w:rsid w:val="003015AE"/>
    <w:rsid w:val="003017B9"/>
    <w:rsid w:val="0030309E"/>
    <w:rsid w:val="00303F59"/>
    <w:rsid w:val="0030461C"/>
    <w:rsid w:val="00304B30"/>
    <w:rsid w:val="003070B3"/>
    <w:rsid w:val="00307191"/>
    <w:rsid w:val="00307BEC"/>
    <w:rsid w:val="00307C61"/>
    <w:rsid w:val="00307FC3"/>
    <w:rsid w:val="0031024D"/>
    <w:rsid w:val="003105DA"/>
    <w:rsid w:val="003108DE"/>
    <w:rsid w:val="00311066"/>
    <w:rsid w:val="0031114D"/>
    <w:rsid w:val="0031137D"/>
    <w:rsid w:val="003124E6"/>
    <w:rsid w:val="003138EA"/>
    <w:rsid w:val="0031399F"/>
    <w:rsid w:val="00313EF1"/>
    <w:rsid w:val="003146B1"/>
    <w:rsid w:val="00314CD2"/>
    <w:rsid w:val="00314FFA"/>
    <w:rsid w:val="00315198"/>
    <w:rsid w:val="003158DA"/>
    <w:rsid w:val="00315A85"/>
    <w:rsid w:val="00316F18"/>
    <w:rsid w:val="00320E9D"/>
    <w:rsid w:val="00321655"/>
    <w:rsid w:val="00321DF7"/>
    <w:rsid w:val="003229C7"/>
    <w:rsid w:val="00325986"/>
    <w:rsid w:val="00325E64"/>
    <w:rsid w:val="00330BAF"/>
    <w:rsid w:val="003312BF"/>
    <w:rsid w:val="00331C3D"/>
    <w:rsid w:val="00331D3C"/>
    <w:rsid w:val="003322FE"/>
    <w:rsid w:val="003323B2"/>
    <w:rsid w:val="003323E9"/>
    <w:rsid w:val="00332CB8"/>
    <w:rsid w:val="00334602"/>
    <w:rsid w:val="003347C3"/>
    <w:rsid w:val="003353FF"/>
    <w:rsid w:val="003359EC"/>
    <w:rsid w:val="003367E3"/>
    <w:rsid w:val="00337476"/>
    <w:rsid w:val="00337AB9"/>
    <w:rsid w:val="00337CE9"/>
    <w:rsid w:val="00337EF9"/>
    <w:rsid w:val="00340E94"/>
    <w:rsid w:val="00340EEA"/>
    <w:rsid w:val="003419C1"/>
    <w:rsid w:val="0034283C"/>
    <w:rsid w:val="00342E9B"/>
    <w:rsid w:val="00343111"/>
    <w:rsid w:val="00344081"/>
    <w:rsid w:val="0034487D"/>
    <w:rsid w:val="003449BD"/>
    <w:rsid w:val="00345DA1"/>
    <w:rsid w:val="003466A6"/>
    <w:rsid w:val="00346946"/>
    <w:rsid w:val="00347017"/>
    <w:rsid w:val="00347C81"/>
    <w:rsid w:val="00350079"/>
    <w:rsid w:val="00351276"/>
    <w:rsid w:val="003523C1"/>
    <w:rsid w:val="00352533"/>
    <w:rsid w:val="00353500"/>
    <w:rsid w:val="00353725"/>
    <w:rsid w:val="00353DE4"/>
    <w:rsid w:val="00353FE0"/>
    <w:rsid w:val="00354469"/>
    <w:rsid w:val="00355D93"/>
    <w:rsid w:val="00355F3E"/>
    <w:rsid w:val="003564E2"/>
    <w:rsid w:val="00356532"/>
    <w:rsid w:val="00356E16"/>
    <w:rsid w:val="00356FCA"/>
    <w:rsid w:val="00357830"/>
    <w:rsid w:val="003616C6"/>
    <w:rsid w:val="00361FEA"/>
    <w:rsid w:val="00362734"/>
    <w:rsid w:val="0036312B"/>
    <w:rsid w:val="003633B6"/>
    <w:rsid w:val="00364BCC"/>
    <w:rsid w:val="0036543F"/>
    <w:rsid w:val="00366284"/>
    <w:rsid w:val="0036635E"/>
    <w:rsid w:val="00366F9C"/>
    <w:rsid w:val="00367AB6"/>
    <w:rsid w:val="00367F45"/>
    <w:rsid w:val="00370D68"/>
    <w:rsid w:val="00371626"/>
    <w:rsid w:val="00371675"/>
    <w:rsid w:val="00371BB2"/>
    <w:rsid w:val="00371D6B"/>
    <w:rsid w:val="00373786"/>
    <w:rsid w:val="003738A3"/>
    <w:rsid w:val="003740BC"/>
    <w:rsid w:val="003748AB"/>
    <w:rsid w:val="0037621C"/>
    <w:rsid w:val="00376AC1"/>
    <w:rsid w:val="00376F9B"/>
    <w:rsid w:val="00377071"/>
    <w:rsid w:val="0037765F"/>
    <w:rsid w:val="003808B2"/>
    <w:rsid w:val="00380FBE"/>
    <w:rsid w:val="00382F6B"/>
    <w:rsid w:val="0038317A"/>
    <w:rsid w:val="00384A25"/>
    <w:rsid w:val="0038630D"/>
    <w:rsid w:val="00387B3A"/>
    <w:rsid w:val="00387E0B"/>
    <w:rsid w:val="00387F94"/>
    <w:rsid w:val="0039016F"/>
    <w:rsid w:val="0039030E"/>
    <w:rsid w:val="00391580"/>
    <w:rsid w:val="0039198C"/>
    <w:rsid w:val="00391D10"/>
    <w:rsid w:val="00391F12"/>
    <w:rsid w:val="00392412"/>
    <w:rsid w:val="00393EF7"/>
    <w:rsid w:val="0039423E"/>
    <w:rsid w:val="003942F0"/>
    <w:rsid w:val="0039460F"/>
    <w:rsid w:val="003950E4"/>
    <w:rsid w:val="003969A0"/>
    <w:rsid w:val="00396B02"/>
    <w:rsid w:val="00396E3C"/>
    <w:rsid w:val="00397A1D"/>
    <w:rsid w:val="003A04A5"/>
    <w:rsid w:val="003A1E16"/>
    <w:rsid w:val="003A2583"/>
    <w:rsid w:val="003A26E0"/>
    <w:rsid w:val="003A2B01"/>
    <w:rsid w:val="003A318A"/>
    <w:rsid w:val="003A3381"/>
    <w:rsid w:val="003A3841"/>
    <w:rsid w:val="003A4DA7"/>
    <w:rsid w:val="003A5130"/>
    <w:rsid w:val="003A5597"/>
    <w:rsid w:val="003A5D22"/>
    <w:rsid w:val="003A5E4B"/>
    <w:rsid w:val="003A5F0D"/>
    <w:rsid w:val="003A64A9"/>
    <w:rsid w:val="003A67BE"/>
    <w:rsid w:val="003A6A08"/>
    <w:rsid w:val="003A724F"/>
    <w:rsid w:val="003A73A4"/>
    <w:rsid w:val="003B12CF"/>
    <w:rsid w:val="003B2857"/>
    <w:rsid w:val="003B28F3"/>
    <w:rsid w:val="003B2A46"/>
    <w:rsid w:val="003B36DA"/>
    <w:rsid w:val="003B4366"/>
    <w:rsid w:val="003B4F37"/>
    <w:rsid w:val="003B59C2"/>
    <w:rsid w:val="003B59D9"/>
    <w:rsid w:val="003B5B16"/>
    <w:rsid w:val="003B5D1C"/>
    <w:rsid w:val="003B6FD7"/>
    <w:rsid w:val="003B70FF"/>
    <w:rsid w:val="003B74C5"/>
    <w:rsid w:val="003B787C"/>
    <w:rsid w:val="003C023D"/>
    <w:rsid w:val="003C05B8"/>
    <w:rsid w:val="003C15B0"/>
    <w:rsid w:val="003C2877"/>
    <w:rsid w:val="003C31A3"/>
    <w:rsid w:val="003C3C5F"/>
    <w:rsid w:val="003C3E38"/>
    <w:rsid w:val="003C43CA"/>
    <w:rsid w:val="003C4B64"/>
    <w:rsid w:val="003C4C7E"/>
    <w:rsid w:val="003C4E74"/>
    <w:rsid w:val="003C5824"/>
    <w:rsid w:val="003C5956"/>
    <w:rsid w:val="003C630F"/>
    <w:rsid w:val="003C6726"/>
    <w:rsid w:val="003C7A50"/>
    <w:rsid w:val="003C7E6C"/>
    <w:rsid w:val="003C7F63"/>
    <w:rsid w:val="003D0817"/>
    <w:rsid w:val="003D0DBE"/>
    <w:rsid w:val="003D0EB6"/>
    <w:rsid w:val="003D0F17"/>
    <w:rsid w:val="003D16ED"/>
    <w:rsid w:val="003D1DE2"/>
    <w:rsid w:val="003D2F30"/>
    <w:rsid w:val="003D3194"/>
    <w:rsid w:val="003D37F7"/>
    <w:rsid w:val="003D40F1"/>
    <w:rsid w:val="003D46CF"/>
    <w:rsid w:val="003D4D36"/>
    <w:rsid w:val="003D512D"/>
    <w:rsid w:val="003D7518"/>
    <w:rsid w:val="003E0584"/>
    <w:rsid w:val="003E0683"/>
    <w:rsid w:val="003E1441"/>
    <w:rsid w:val="003E1BCF"/>
    <w:rsid w:val="003E2503"/>
    <w:rsid w:val="003E5A8C"/>
    <w:rsid w:val="003E5BFD"/>
    <w:rsid w:val="003E62A5"/>
    <w:rsid w:val="003E634E"/>
    <w:rsid w:val="003E63E1"/>
    <w:rsid w:val="003E6A68"/>
    <w:rsid w:val="003E735B"/>
    <w:rsid w:val="003E7621"/>
    <w:rsid w:val="003E7A9B"/>
    <w:rsid w:val="003F042A"/>
    <w:rsid w:val="003F0A31"/>
    <w:rsid w:val="003F215E"/>
    <w:rsid w:val="003F23AE"/>
    <w:rsid w:val="003F3A67"/>
    <w:rsid w:val="003F459D"/>
    <w:rsid w:val="003F4C83"/>
    <w:rsid w:val="003F5410"/>
    <w:rsid w:val="003F6409"/>
    <w:rsid w:val="003F6484"/>
    <w:rsid w:val="003F64B2"/>
    <w:rsid w:val="003F661A"/>
    <w:rsid w:val="003F6CF1"/>
    <w:rsid w:val="003F6E0E"/>
    <w:rsid w:val="003F7BBC"/>
    <w:rsid w:val="00400306"/>
    <w:rsid w:val="00400954"/>
    <w:rsid w:val="00402A23"/>
    <w:rsid w:val="004045B6"/>
    <w:rsid w:val="00406F74"/>
    <w:rsid w:val="004078DE"/>
    <w:rsid w:val="0041082E"/>
    <w:rsid w:val="00412157"/>
    <w:rsid w:val="00412671"/>
    <w:rsid w:val="00413AFB"/>
    <w:rsid w:val="004142FA"/>
    <w:rsid w:val="00414EB7"/>
    <w:rsid w:val="00415521"/>
    <w:rsid w:val="00415721"/>
    <w:rsid w:val="004157B1"/>
    <w:rsid w:val="00415B19"/>
    <w:rsid w:val="00415CC1"/>
    <w:rsid w:val="0041664D"/>
    <w:rsid w:val="00416924"/>
    <w:rsid w:val="00417353"/>
    <w:rsid w:val="00417A99"/>
    <w:rsid w:val="00417AE3"/>
    <w:rsid w:val="0042056F"/>
    <w:rsid w:val="00420A73"/>
    <w:rsid w:val="00420E65"/>
    <w:rsid w:val="004222C7"/>
    <w:rsid w:val="00422534"/>
    <w:rsid w:val="00422728"/>
    <w:rsid w:val="00422C63"/>
    <w:rsid w:val="00423054"/>
    <w:rsid w:val="00425825"/>
    <w:rsid w:val="00427786"/>
    <w:rsid w:val="00427D9A"/>
    <w:rsid w:val="004323E3"/>
    <w:rsid w:val="004333CE"/>
    <w:rsid w:val="004339B9"/>
    <w:rsid w:val="0043402C"/>
    <w:rsid w:val="00434396"/>
    <w:rsid w:val="00434DE4"/>
    <w:rsid w:val="00435C5C"/>
    <w:rsid w:val="00435DB9"/>
    <w:rsid w:val="00436A20"/>
    <w:rsid w:val="00437358"/>
    <w:rsid w:val="004377FD"/>
    <w:rsid w:val="00437A1D"/>
    <w:rsid w:val="00437A82"/>
    <w:rsid w:val="00437E06"/>
    <w:rsid w:val="00440952"/>
    <w:rsid w:val="00441C26"/>
    <w:rsid w:val="00442DC9"/>
    <w:rsid w:val="00442E32"/>
    <w:rsid w:val="004443CB"/>
    <w:rsid w:val="004449FE"/>
    <w:rsid w:val="00444C68"/>
    <w:rsid w:val="00444FF1"/>
    <w:rsid w:val="0044588E"/>
    <w:rsid w:val="004475C3"/>
    <w:rsid w:val="00447B75"/>
    <w:rsid w:val="00447E8C"/>
    <w:rsid w:val="00451213"/>
    <w:rsid w:val="0045155B"/>
    <w:rsid w:val="00451626"/>
    <w:rsid w:val="00451A8F"/>
    <w:rsid w:val="00453BAF"/>
    <w:rsid w:val="00454796"/>
    <w:rsid w:val="004547AF"/>
    <w:rsid w:val="004553D4"/>
    <w:rsid w:val="00456300"/>
    <w:rsid w:val="00456887"/>
    <w:rsid w:val="00456EE7"/>
    <w:rsid w:val="00457A0C"/>
    <w:rsid w:val="00461635"/>
    <w:rsid w:val="00461753"/>
    <w:rsid w:val="004621A6"/>
    <w:rsid w:val="0046518C"/>
    <w:rsid w:val="00465742"/>
    <w:rsid w:val="00467BCA"/>
    <w:rsid w:val="00471596"/>
    <w:rsid w:val="00471F35"/>
    <w:rsid w:val="00472389"/>
    <w:rsid w:val="004729CF"/>
    <w:rsid w:val="00472A03"/>
    <w:rsid w:val="0047313C"/>
    <w:rsid w:val="00473C1D"/>
    <w:rsid w:val="004740F8"/>
    <w:rsid w:val="00476476"/>
    <w:rsid w:val="00476F2F"/>
    <w:rsid w:val="00481A68"/>
    <w:rsid w:val="00482CCB"/>
    <w:rsid w:val="00482D83"/>
    <w:rsid w:val="00483F4F"/>
    <w:rsid w:val="00484DBA"/>
    <w:rsid w:val="00484DEE"/>
    <w:rsid w:val="0048566C"/>
    <w:rsid w:val="0048596D"/>
    <w:rsid w:val="00485A9E"/>
    <w:rsid w:val="00485CB6"/>
    <w:rsid w:val="0048607E"/>
    <w:rsid w:val="00486D2F"/>
    <w:rsid w:val="004873A5"/>
    <w:rsid w:val="00487ABC"/>
    <w:rsid w:val="00490640"/>
    <w:rsid w:val="00490BE7"/>
    <w:rsid w:val="00493037"/>
    <w:rsid w:val="00493314"/>
    <w:rsid w:val="00494DB5"/>
    <w:rsid w:val="00494F83"/>
    <w:rsid w:val="00495CBC"/>
    <w:rsid w:val="00496360"/>
    <w:rsid w:val="004966AA"/>
    <w:rsid w:val="0049784F"/>
    <w:rsid w:val="00497E25"/>
    <w:rsid w:val="00497ED1"/>
    <w:rsid w:val="00497F3C"/>
    <w:rsid w:val="004A08A7"/>
    <w:rsid w:val="004A0EC6"/>
    <w:rsid w:val="004A2003"/>
    <w:rsid w:val="004A20C2"/>
    <w:rsid w:val="004A27B6"/>
    <w:rsid w:val="004A28FA"/>
    <w:rsid w:val="004A385F"/>
    <w:rsid w:val="004A3AA4"/>
    <w:rsid w:val="004A4188"/>
    <w:rsid w:val="004A4784"/>
    <w:rsid w:val="004A56AC"/>
    <w:rsid w:val="004A5D22"/>
    <w:rsid w:val="004A63B8"/>
    <w:rsid w:val="004B031A"/>
    <w:rsid w:val="004B08DB"/>
    <w:rsid w:val="004B1174"/>
    <w:rsid w:val="004B126D"/>
    <w:rsid w:val="004B1972"/>
    <w:rsid w:val="004B37E6"/>
    <w:rsid w:val="004B3A8B"/>
    <w:rsid w:val="004B3F3F"/>
    <w:rsid w:val="004B4E28"/>
    <w:rsid w:val="004B690B"/>
    <w:rsid w:val="004B6B14"/>
    <w:rsid w:val="004B6F10"/>
    <w:rsid w:val="004B75C5"/>
    <w:rsid w:val="004B77B3"/>
    <w:rsid w:val="004B7A97"/>
    <w:rsid w:val="004C0B64"/>
    <w:rsid w:val="004C10EE"/>
    <w:rsid w:val="004C170E"/>
    <w:rsid w:val="004C2EFF"/>
    <w:rsid w:val="004C3135"/>
    <w:rsid w:val="004C38C2"/>
    <w:rsid w:val="004C438D"/>
    <w:rsid w:val="004C4DE8"/>
    <w:rsid w:val="004C4E66"/>
    <w:rsid w:val="004C51E6"/>
    <w:rsid w:val="004C5286"/>
    <w:rsid w:val="004C5BE5"/>
    <w:rsid w:val="004C6B14"/>
    <w:rsid w:val="004C7013"/>
    <w:rsid w:val="004C740D"/>
    <w:rsid w:val="004C7827"/>
    <w:rsid w:val="004C7A30"/>
    <w:rsid w:val="004D0540"/>
    <w:rsid w:val="004D06B1"/>
    <w:rsid w:val="004D15C4"/>
    <w:rsid w:val="004D185D"/>
    <w:rsid w:val="004D36CC"/>
    <w:rsid w:val="004D37FC"/>
    <w:rsid w:val="004D3B13"/>
    <w:rsid w:val="004D4B49"/>
    <w:rsid w:val="004D521A"/>
    <w:rsid w:val="004D56C7"/>
    <w:rsid w:val="004D59D5"/>
    <w:rsid w:val="004D5AC5"/>
    <w:rsid w:val="004D6919"/>
    <w:rsid w:val="004D7CA9"/>
    <w:rsid w:val="004E000E"/>
    <w:rsid w:val="004E0511"/>
    <w:rsid w:val="004E0827"/>
    <w:rsid w:val="004E14A0"/>
    <w:rsid w:val="004E1616"/>
    <w:rsid w:val="004E175D"/>
    <w:rsid w:val="004E1ECA"/>
    <w:rsid w:val="004E25AF"/>
    <w:rsid w:val="004E2B68"/>
    <w:rsid w:val="004E3067"/>
    <w:rsid w:val="004E3209"/>
    <w:rsid w:val="004E45A2"/>
    <w:rsid w:val="004E50A0"/>
    <w:rsid w:val="004E5F41"/>
    <w:rsid w:val="004E61EB"/>
    <w:rsid w:val="004E6924"/>
    <w:rsid w:val="004E6A1D"/>
    <w:rsid w:val="004E7536"/>
    <w:rsid w:val="004E7B24"/>
    <w:rsid w:val="004E7D12"/>
    <w:rsid w:val="004F0237"/>
    <w:rsid w:val="004F1D6D"/>
    <w:rsid w:val="004F2C26"/>
    <w:rsid w:val="004F3543"/>
    <w:rsid w:val="004F3966"/>
    <w:rsid w:val="004F3ADF"/>
    <w:rsid w:val="004F40B9"/>
    <w:rsid w:val="004F4A46"/>
    <w:rsid w:val="004F57FA"/>
    <w:rsid w:val="004F796D"/>
    <w:rsid w:val="0050051C"/>
    <w:rsid w:val="00500FCE"/>
    <w:rsid w:val="00500FED"/>
    <w:rsid w:val="00501705"/>
    <w:rsid w:val="005025B1"/>
    <w:rsid w:val="00505871"/>
    <w:rsid w:val="00505949"/>
    <w:rsid w:val="00507A1B"/>
    <w:rsid w:val="005101F6"/>
    <w:rsid w:val="00511051"/>
    <w:rsid w:val="0051168F"/>
    <w:rsid w:val="005127F6"/>
    <w:rsid w:val="005132F5"/>
    <w:rsid w:val="005152D6"/>
    <w:rsid w:val="005152FE"/>
    <w:rsid w:val="00515D7E"/>
    <w:rsid w:val="005160D9"/>
    <w:rsid w:val="005161EB"/>
    <w:rsid w:val="00516483"/>
    <w:rsid w:val="00516EF5"/>
    <w:rsid w:val="00516F05"/>
    <w:rsid w:val="005172D8"/>
    <w:rsid w:val="005177A7"/>
    <w:rsid w:val="00517D29"/>
    <w:rsid w:val="005209DC"/>
    <w:rsid w:val="00521176"/>
    <w:rsid w:val="00521C73"/>
    <w:rsid w:val="005236D5"/>
    <w:rsid w:val="0052385F"/>
    <w:rsid w:val="00524688"/>
    <w:rsid w:val="00524F20"/>
    <w:rsid w:val="00526775"/>
    <w:rsid w:val="00526789"/>
    <w:rsid w:val="00526E6F"/>
    <w:rsid w:val="00527CB3"/>
    <w:rsid w:val="005302AF"/>
    <w:rsid w:val="00530966"/>
    <w:rsid w:val="00532417"/>
    <w:rsid w:val="00533B06"/>
    <w:rsid w:val="00534162"/>
    <w:rsid w:val="005347AA"/>
    <w:rsid w:val="00534F6F"/>
    <w:rsid w:val="00535137"/>
    <w:rsid w:val="0053579E"/>
    <w:rsid w:val="0053584D"/>
    <w:rsid w:val="00535B80"/>
    <w:rsid w:val="00536550"/>
    <w:rsid w:val="005365C2"/>
    <w:rsid w:val="0053665C"/>
    <w:rsid w:val="00541D74"/>
    <w:rsid w:val="00543F03"/>
    <w:rsid w:val="00545E13"/>
    <w:rsid w:val="00546185"/>
    <w:rsid w:val="005467DB"/>
    <w:rsid w:val="005509B5"/>
    <w:rsid w:val="00550F8D"/>
    <w:rsid w:val="00550F9E"/>
    <w:rsid w:val="005510E5"/>
    <w:rsid w:val="00552A84"/>
    <w:rsid w:val="00553283"/>
    <w:rsid w:val="0055361F"/>
    <w:rsid w:val="00554CEA"/>
    <w:rsid w:val="00554FF3"/>
    <w:rsid w:val="00557063"/>
    <w:rsid w:val="00557537"/>
    <w:rsid w:val="0056054F"/>
    <w:rsid w:val="00560ED3"/>
    <w:rsid w:val="00560FB1"/>
    <w:rsid w:val="005618BF"/>
    <w:rsid w:val="00564168"/>
    <w:rsid w:val="0056423D"/>
    <w:rsid w:val="00564FCC"/>
    <w:rsid w:val="00565FDE"/>
    <w:rsid w:val="00566314"/>
    <w:rsid w:val="005670D9"/>
    <w:rsid w:val="00567BF9"/>
    <w:rsid w:val="00570C15"/>
    <w:rsid w:val="00572715"/>
    <w:rsid w:val="00573328"/>
    <w:rsid w:val="005734F1"/>
    <w:rsid w:val="00574FA6"/>
    <w:rsid w:val="0057536B"/>
    <w:rsid w:val="005760F7"/>
    <w:rsid w:val="00581462"/>
    <w:rsid w:val="005822D9"/>
    <w:rsid w:val="005827A2"/>
    <w:rsid w:val="005831CF"/>
    <w:rsid w:val="005845CC"/>
    <w:rsid w:val="00584652"/>
    <w:rsid w:val="00584731"/>
    <w:rsid w:val="005851DE"/>
    <w:rsid w:val="005855E7"/>
    <w:rsid w:val="00585A91"/>
    <w:rsid w:val="00585CF4"/>
    <w:rsid w:val="00585D3C"/>
    <w:rsid w:val="005865EC"/>
    <w:rsid w:val="00586A01"/>
    <w:rsid w:val="00586C1D"/>
    <w:rsid w:val="005920C9"/>
    <w:rsid w:val="0059237E"/>
    <w:rsid w:val="005925B4"/>
    <w:rsid w:val="005929CD"/>
    <w:rsid w:val="00593AF7"/>
    <w:rsid w:val="00593D72"/>
    <w:rsid w:val="00594BE6"/>
    <w:rsid w:val="00594CBD"/>
    <w:rsid w:val="00596E3B"/>
    <w:rsid w:val="005975D2"/>
    <w:rsid w:val="00597DC4"/>
    <w:rsid w:val="00597F76"/>
    <w:rsid w:val="005A0DCA"/>
    <w:rsid w:val="005A154A"/>
    <w:rsid w:val="005A20C3"/>
    <w:rsid w:val="005A2C16"/>
    <w:rsid w:val="005A32DC"/>
    <w:rsid w:val="005A36E9"/>
    <w:rsid w:val="005A371C"/>
    <w:rsid w:val="005A4E25"/>
    <w:rsid w:val="005A50C3"/>
    <w:rsid w:val="005A65CE"/>
    <w:rsid w:val="005A66D3"/>
    <w:rsid w:val="005A6D34"/>
    <w:rsid w:val="005A7679"/>
    <w:rsid w:val="005A7F1A"/>
    <w:rsid w:val="005B0128"/>
    <w:rsid w:val="005B11D6"/>
    <w:rsid w:val="005B12FF"/>
    <w:rsid w:val="005B2026"/>
    <w:rsid w:val="005B318E"/>
    <w:rsid w:val="005B48D2"/>
    <w:rsid w:val="005B4E14"/>
    <w:rsid w:val="005B6D24"/>
    <w:rsid w:val="005B6DFB"/>
    <w:rsid w:val="005C1126"/>
    <w:rsid w:val="005C2571"/>
    <w:rsid w:val="005C2FD8"/>
    <w:rsid w:val="005C447D"/>
    <w:rsid w:val="005C5BB1"/>
    <w:rsid w:val="005C6353"/>
    <w:rsid w:val="005C6C60"/>
    <w:rsid w:val="005C7F5E"/>
    <w:rsid w:val="005D129F"/>
    <w:rsid w:val="005D22BB"/>
    <w:rsid w:val="005D272A"/>
    <w:rsid w:val="005D3DD5"/>
    <w:rsid w:val="005D3FD4"/>
    <w:rsid w:val="005D573B"/>
    <w:rsid w:val="005D65C8"/>
    <w:rsid w:val="005E029B"/>
    <w:rsid w:val="005E05B4"/>
    <w:rsid w:val="005E0671"/>
    <w:rsid w:val="005E273C"/>
    <w:rsid w:val="005E3862"/>
    <w:rsid w:val="005E63E1"/>
    <w:rsid w:val="005E6501"/>
    <w:rsid w:val="005E6864"/>
    <w:rsid w:val="005E6FA7"/>
    <w:rsid w:val="005E71E4"/>
    <w:rsid w:val="005E772F"/>
    <w:rsid w:val="005F0242"/>
    <w:rsid w:val="005F0660"/>
    <w:rsid w:val="005F0C2C"/>
    <w:rsid w:val="005F0E8E"/>
    <w:rsid w:val="005F0EF7"/>
    <w:rsid w:val="005F113B"/>
    <w:rsid w:val="005F1202"/>
    <w:rsid w:val="005F1382"/>
    <w:rsid w:val="005F2BD8"/>
    <w:rsid w:val="005F2BFA"/>
    <w:rsid w:val="005F3FA7"/>
    <w:rsid w:val="005F5270"/>
    <w:rsid w:val="005F5AAD"/>
    <w:rsid w:val="005F6148"/>
    <w:rsid w:val="005F6A1F"/>
    <w:rsid w:val="005F6A46"/>
    <w:rsid w:val="005F6D8B"/>
    <w:rsid w:val="005F6F98"/>
    <w:rsid w:val="00600861"/>
    <w:rsid w:val="0060128D"/>
    <w:rsid w:val="006022B0"/>
    <w:rsid w:val="006022D3"/>
    <w:rsid w:val="006028EC"/>
    <w:rsid w:val="00602B74"/>
    <w:rsid w:val="00602F5F"/>
    <w:rsid w:val="006035B7"/>
    <w:rsid w:val="00603684"/>
    <w:rsid w:val="00603A6D"/>
    <w:rsid w:val="00604EDC"/>
    <w:rsid w:val="00606E4D"/>
    <w:rsid w:val="00610177"/>
    <w:rsid w:val="006107F1"/>
    <w:rsid w:val="00610E7C"/>
    <w:rsid w:val="00612D82"/>
    <w:rsid w:val="0061388A"/>
    <w:rsid w:val="00614B91"/>
    <w:rsid w:val="00614ED7"/>
    <w:rsid w:val="00616774"/>
    <w:rsid w:val="006168F1"/>
    <w:rsid w:val="006173D9"/>
    <w:rsid w:val="006174B6"/>
    <w:rsid w:val="00620184"/>
    <w:rsid w:val="00621D62"/>
    <w:rsid w:val="0062251C"/>
    <w:rsid w:val="00623DA6"/>
    <w:rsid w:val="00623DBC"/>
    <w:rsid w:val="0062500A"/>
    <w:rsid w:val="00625187"/>
    <w:rsid w:val="0062542A"/>
    <w:rsid w:val="0062571A"/>
    <w:rsid w:val="0062612A"/>
    <w:rsid w:val="00627150"/>
    <w:rsid w:val="0062750F"/>
    <w:rsid w:val="006275D5"/>
    <w:rsid w:val="006301B6"/>
    <w:rsid w:val="006313DB"/>
    <w:rsid w:val="006322ED"/>
    <w:rsid w:val="00633E5B"/>
    <w:rsid w:val="00633E97"/>
    <w:rsid w:val="00633F73"/>
    <w:rsid w:val="00636F76"/>
    <w:rsid w:val="00637202"/>
    <w:rsid w:val="0063749D"/>
    <w:rsid w:val="006377B4"/>
    <w:rsid w:val="00640C23"/>
    <w:rsid w:val="006419F7"/>
    <w:rsid w:val="00641AE1"/>
    <w:rsid w:val="006430D0"/>
    <w:rsid w:val="00643380"/>
    <w:rsid w:val="006436CD"/>
    <w:rsid w:val="006437D5"/>
    <w:rsid w:val="006443D0"/>
    <w:rsid w:val="00645F22"/>
    <w:rsid w:val="0064639E"/>
    <w:rsid w:val="006465AE"/>
    <w:rsid w:val="00647057"/>
    <w:rsid w:val="00647742"/>
    <w:rsid w:val="00650087"/>
    <w:rsid w:val="00650CFF"/>
    <w:rsid w:val="00650DF6"/>
    <w:rsid w:val="00650EE9"/>
    <w:rsid w:val="00651E32"/>
    <w:rsid w:val="0065350B"/>
    <w:rsid w:val="00653B7E"/>
    <w:rsid w:val="00653EE2"/>
    <w:rsid w:val="00654040"/>
    <w:rsid w:val="006554D6"/>
    <w:rsid w:val="00655960"/>
    <w:rsid w:val="00655BEE"/>
    <w:rsid w:val="006565BB"/>
    <w:rsid w:val="006567D1"/>
    <w:rsid w:val="00657644"/>
    <w:rsid w:val="006578A2"/>
    <w:rsid w:val="00657FD7"/>
    <w:rsid w:val="00660171"/>
    <w:rsid w:val="006603FB"/>
    <w:rsid w:val="0066077A"/>
    <w:rsid w:val="00661608"/>
    <w:rsid w:val="00661771"/>
    <w:rsid w:val="006639C6"/>
    <w:rsid w:val="006639DC"/>
    <w:rsid w:val="00663F6E"/>
    <w:rsid w:val="006641BA"/>
    <w:rsid w:val="006646FA"/>
    <w:rsid w:val="006652E3"/>
    <w:rsid w:val="006658D8"/>
    <w:rsid w:val="006663C0"/>
    <w:rsid w:val="006663E0"/>
    <w:rsid w:val="00666FB2"/>
    <w:rsid w:val="00667142"/>
    <w:rsid w:val="006704AD"/>
    <w:rsid w:val="00670585"/>
    <w:rsid w:val="00670B9F"/>
    <w:rsid w:val="00670C80"/>
    <w:rsid w:val="006712F0"/>
    <w:rsid w:val="00671EF6"/>
    <w:rsid w:val="00672629"/>
    <w:rsid w:val="0067293D"/>
    <w:rsid w:val="00672B3F"/>
    <w:rsid w:val="00672BA3"/>
    <w:rsid w:val="00672DDD"/>
    <w:rsid w:val="00672EC5"/>
    <w:rsid w:val="00673B2C"/>
    <w:rsid w:val="006741DE"/>
    <w:rsid w:val="00674449"/>
    <w:rsid w:val="00674904"/>
    <w:rsid w:val="00674DD2"/>
    <w:rsid w:val="00675653"/>
    <w:rsid w:val="00675774"/>
    <w:rsid w:val="0067683D"/>
    <w:rsid w:val="00677DDE"/>
    <w:rsid w:val="00680116"/>
    <w:rsid w:val="00680F6E"/>
    <w:rsid w:val="00681651"/>
    <w:rsid w:val="00682598"/>
    <w:rsid w:val="00683BB8"/>
    <w:rsid w:val="00683DE7"/>
    <w:rsid w:val="00684912"/>
    <w:rsid w:val="006849F6"/>
    <w:rsid w:val="00684B84"/>
    <w:rsid w:val="00684CCB"/>
    <w:rsid w:val="00684F44"/>
    <w:rsid w:val="00685967"/>
    <w:rsid w:val="00685D78"/>
    <w:rsid w:val="006868EC"/>
    <w:rsid w:val="006877E6"/>
    <w:rsid w:val="006908FC"/>
    <w:rsid w:val="00690CE7"/>
    <w:rsid w:val="0069118D"/>
    <w:rsid w:val="00691CB0"/>
    <w:rsid w:val="00692155"/>
    <w:rsid w:val="006926B6"/>
    <w:rsid w:val="00695463"/>
    <w:rsid w:val="00695D43"/>
    <w:rsid w:val="00695DDA"/>
    <w:rsid w:val="0069600C"/>
    <w:rsid w:val="00696237"/>
    <w:rsid w:val="0069659D"/>
    <w:rsid w:val="006965C9"/>
    <w:rsid w:val="00696CC9"/>
    <w:rsid w:val="00697218"/>
    <w:rsid w:val="00697E20"/>
    <w:rsid w:val="006A23C4"/>
    <w:rsid w:val="006A52FC"/>
    <w:rsid w:val="006A5C3E"/>
    <w:rsid w:val="006A6130"/>
    <w:rsid w:val="006A681B"/>
    <w:rsid w:val="006A7B51"/>
    <w:rsid w:val="006B0741"/>
    <w:rsid w:val="006B08D5"/>
    <w:rsid w:val="006B1A4E"/>
    <w:rsid w:val="006B2379"/>
    <w:rsid w:val="006B31CD"/>
    <w:rsid w:val="006B3D0F"/>
    <w:rsid w:val="006B513F"/>
    <w:rsid w:val="006B638A"/>
    <w:rsid w:val="006B6A3C"/>
    <w:rsid w:val="006C081A"/>
    <w:rsid w:val="006C14C4"/>
    <w:rsid w:val="006C1FEF"/>
    <w:rsid w:val="006C3471"/>
    <w:rsid w:val="006C379F"/>
    <w:rsid w:val="006C3C1E"/>
    <w:rsid w:val="006C4873"/>
    <w:rsid w:val="006C4B65"/>
    <w:rsid w:val="006C4C81"/>
    <w:rsid w:val="006C4F5C"/>
    <w:rsid w:val="006C4FFB"/>
    <w:rsid w:val="006C51A7"/>
    <w:rsid w:val="006C5862"/>
    <w:rsid w:val="006C5901"/>
    <w:rsid w:val="006C5CCA"/>
    <w:rsid w:val="006C6958"/>
    <w:rsid w:val="006D0391"/>
    <w:rsid w:val="006D1876"/>
    <w:rsid w:val="006D25EC"/>
    <w:rsid w:val="006D26A2"/>
    <w:rsid w:val="006D363F"/>
    <w:rsid w:val="006D3F3D"/>
    <w:rsid w:val="006D52A7"/>
    <w:rsid w:val="006D5A8D"/>
    <w:rsid w:val="006D6058"/>
    <w:rsid w:val="006D6530"/>
    <w:rsid w:val="006D68D4"/>
    <w:rsid w:val="006D6C40"/>
    <w:rsid w:val="006D771E"/>
    <w:rsid w:val="006E13B3"/>
    <w:rsid w:val="006E197D"/>
    <w:rsid w:val="006E1EE4"/>
    <w:rsid w:val="006E2445"/>
    <w:rsid w:val="006E324F"/>
    <w:rsid w:val="006E3693"/>
    <w:rsid w:val="006E39C0"/>
    <w:rsid w:val="006E3F28"/>
    <w:rsid w:val="006E4444"/>
    <w:rsid w:val="006E4564"/>
    <w:rsid w:val="006E49A2"/>
    <w:rsid w:val="006E4D56"/>
    <w:rsid w:val="006E55AB"/>
    <w:rsid w:val="006E562A"/>
    <w:rsid w:val="006E562F"/>
    <w:rsid w:val="006E5B59"/>
    <w:rsid w:val="006E6659"/>
    <w:rsid w:val="006E6AE0"/>
    <w:rsid w:val="006E6ECA"/>
    <w:rsid w:val="006E6F14"/>
    <w:rsid w:val="006F0602"/>
    <w:rsid w:val="006F0846"/>
    <w:rsid w:val="006F1714"/>
    <w:rsid w:val="006F1F1E"/>
    <w:rsid w:val="006F2336"/>
    <w:rsid w:val="006F251E"/>
    <w:rsid w:val="006F2946"/>
    <w:rsid w:val="006F4A2C"/>
    <w:rsid w:val="006F724B"/>
    <w:rsid w:val="006F7751"/>
    <w:rsid w:val="0070118F"/>
    <w:rsid w:val="0070152B"/>
    <w:rsid w:val="00703189"/>
    <w:rsid w:val="007031DC"/>
    <w:rsid w:val="00703B56"/>
    <w:rsid w:val="00703E8E"/>
    <w:rsid w:val="00704086"/>
    <w:rsid w:val="007055B2"/>
    <w:rsid w:val="00705EB3"/>
    <w:rsid w:val="00705F65"/>
    <w:rsid w:val="00706664"/>
    <w:rsid w:val="0070766E"/>
    <w:rsid w:val="00707C23"/>
    <w:rsid w:val="00710853"/>
    <w:rsid w:val="0071086F"/>
    <w:rsid w:val="007112B4"/>
    <w:rsid w:val="007114EA"/>
    <w:rsid w:val="007115F6"/>
    <w:rsid w:val="00711F9E"/>
    <w:rsid w:val="007124A4"/>
    <w:rsid w:val="00712A70"/>
    <w:rsid w:val="00712BC9"/>
    <w:rsid w:val="00714076"/>
    <w:rsid w:val="00714CCE"/>
    <w:rsid w:val="00715EE7"/>
    <w:rsid w:val="007162FC"/>
    <w:rsid w:val="007178AD"/>
    <w:rsid w:val="00717F3E"/>
    <w:rsid w:val="00720506"/>
    <w:rsid w:val="007231CA"/>
    <w:rsid w:val="007235F4"/>
    <w:rsid w:val="00723B18"/>
    <w:rsid w:val="00724930"/>
    <w:rsid w:val="00724A9C"/>
    <w:rsid w:val="0072668A"/>
    <w:rsid w:val="00726FAD"/>
    <w:rsid w:val="00727FB2"/>
    <w:rsid w:val="007304F9"/>
    <w:rsid w:val="00730995"/>
    <w:rsid w:val="00731BA6"/>
    <w:rsid w:val="0073284A"/>
    <w:rsid w:val="00733A15"/>
    <w:rsid w:val="00733D7C"/>
    <w:rsid w:val="00734C20"/>
    <w:rsid w:val="00734F79"/>
    <w:rsid w:val="007358B1"/>
    <w:rsid w:val="007367A6"/>
    <w:rsid w:val="00736C1C"/>
    <w:rsid w:val="007375FA"/>
    <w:rsid w:val="007379AE"/>
    <w:rsid w:val="0074148F"/>
    <w:rsid w:val="007419FB"/>
    <w:rsid w:val="0074345C"/>
    <w:rsid w:val="00746088"/>
    <w:rsid w:val="00746388"/>
    <w:rsid w:val="007502A4"/>
    <w:rsid w:val="007516C7"/>
    <w:rsid w:val="007524A1"/>
    <w:rsid w:val="0075289D"/>
    <w:rsid w:val="007532EF"/>
    <w:rsid w:val="00753B59"/>
    <w:rsid w:val="00753CCB"/>
    <w:rsid w:val="007549EF"/>
    <w:rsid w:val="00754EAF"/>
    <w:rsid w:val="00756078"/>
    <w:rsid w:val="007562AC"/>
    <w:rsid w:val="0075707D"/>
    <w:rsid w:val="00760D39"/>
    <w:rsid w:val="00761BF4"/>
    <w:rsid w:val="00761C48"/>
    <w:rsid w:val="0076368C"/>
    <w:rsid w:val="00763F59"/>
    <w:rsid w:val="007641FE"/>
    <w:rsid w:val="007656D2"/>
    <w:rsid w:val="00765FA9"/>
    <w:rsid w:val="0076656D"/>
    <w:rsid w:val="00766D6E"/>
    <w:rsid w:val="00767520"/>
    <w:rsid w:val="00772A6A"/>
    <w:rsid w:val="00773146"/>
    <w:rsid w:val="0077349E"/>
    <w:rsid w:val="007736B6"/>
    <w:rsid w:val="00774FE4"/>
    <w:rsid w:val="0077598C"/>
    <w:rsid w:val="00775BA1"/>
    <w:rsid w:val="00776A11"/>
    <w:rsid w:val="00776ECC"/>
    <w:rsid w:val="00776FE8"/>
    <w:rsid w:val="00777B89"/>
    <w:rsid w:val="00777DB2"/>
    <w:rsid w:val="00781881"/>
    <w:rsid w:val="00781BAD"/>
    <w:rsid w:val="00781C4D"/>
    <w:rsid w:val="007827B4"/>
    <w:rsid w:val="007827D1"/>
    <w:rsid w:val="00782A69"/>
    <w:rsid w:val="00782D0F"/>
    <w:rsid w:val="00783149"/>
    <w:rsid w:val="00783E67"/>
    <w:rsid w:val="00783FDE"/>
    <w:rsid w:val="0078423E"/>
    <w:rsid w:val="007844C7"/>
    <w:rsid w:val="00784F5C"/>
    <w:rsid w:val="00784FB3"/>
    <w:rsid w:val="00785145"/>
    <w:rsid w:val="00786385"/>
    <w:rsid w:val="0079205C"/>
    <w:rsid w:val="00793418"/>
    <w:rsid w:val="00794B5D"/>
    <w:rsid w:val="00794CCA"/>
    <w:rsid w:val="00795E40"/>
    <w:rsid w:val="00796A00"/>
    <w:rsid w:val="00796B6A"/>
    <w:rsid w:val="007970BF"/>
    <w:rsid w:val="0079780C"/>
    <w:rsid w:val="007979B1"/>
    <w:rsid w:val="00797DF5"/>
    <w:rsid w:val="007A01D0"/>
    <w:rsid w:val="007A1FC3"/>
    <w:rsid w:val="007A289C"/>
    <w:rsid w:val="007A3016"/>
    <w:rsid w:val="007A3644"/>
    <w:rsid w:val="007A371D"/>
    <w:rsid w:val="007A3911"/>
    <w:rsid w:val="007A47C4"/>
    <w:rsid w:val="007A4D67"/>
    <w:rsid w:val="007A563D"/>
    <w:rsid w:val="007A5899"/>
    <w:rsid w:val="007A5979"/>
    <w:rsid w:val="007A59AD"/>
    <w:rsid w:val="007A6DBF"/>
    <w:rsid w:val="007A6FE2"/>
    <w:rsid w:val="007A7257"/>
    <w:rsid w:val="007A79AF"/>
    <w:rsid w:val="007A7AEA"/>
    <w:rsid w:val="007B13E9"/>
    <w:rsid w:val="007B1799"/>
    <w:rsid w:val="007B1B5A"/>
    <w:rsid w:val="007B35ED"/>
    <w:rsid w:val="007B467E"/>
    <w:rsid w:val="007B538A"/>
    <w:rsid w:val="007B5B03"/>
    <w:rsid w:val="007B5B9E"/>
    <w:rsid w:val="007B67F5"/>
    <w:rsid w:val="007B73E6"/>
    <w:rsid w:val="007B79EA"/>
    <w:rsid w:val="007B7BC4"/>
    <w:rsid w:val="007B7CE3"/>
    <w:rsid w:val="007C0537"/>
    <w:rsid w:val="007C20A1"/>
    <w:rsid w:val="007C2E4C"/>
    <w:rsid w:val="007C4401"/>
    <w:rsid w:val="007C5191"/>
    <w:rsid w:val="007C581E"/>
    <w:rsid w:val="007C595F"/>
    <w:rsid w:val="007C5A95"/>
    <w:rsid w:val="007C7917"/>
    <w:rsid w:val="007C7A96"/>
    <w:rsid w:val="007D0595"/>
    <w:rsid w:val="007D1281"/>
    <w:rsid w:val="007D239F"/>
    <w:rsid w:val="007D2C73"/>
    <w:rsid w:val="007D49DB"/>
    <w:rsid w:val="007D4C49"/>
    <w:rsid w:val="007D58FB"/>
    <w:rsid w:val="007D5B74"/>
    <w:rsid w:val="007D624F"/>
    <w:rsid w:val="007D6525"/>
    <w:rsid w:val="007D65B0"/>
    <w:rsid w:val="007D697C"/>
    <w:rsid w:val="007D72DB"/>
    <w:rsid w:val="007D74F4"/>
    <w:rsid w:val="007E066F"/>
    <w:rsid w:val="007E14DB"/>
    <w:rsid w:val="007E1686"/>
    <w:rsid w:val="007E3BA5"/>
    <w:rsid w:val="007E3F99"/>
    <w:rsid w:val="007E5509"/>
    <w:rsid w:val="007E5E1A"/>
    <w:rsid w:val="007E5E2A"/>
    <w:rsid w:val="007E6D7B"/>
    <w:rsid w:val="007E6E86"/>
    <w:rsid w:val="007E77DB"/>
    <w:rsid w:val="007E7C12"/>
    <w:rsid w:val="007E7E2E"/>
    <w:rsid w:val="007E7E4F"/>
    <w:rsid w:val="007F009D"/>
    <w:rsid w:val="007F04F7"/>
    <w:rsid w:val="007F0605"/>
    <w:rsid w:val="007F1669"/>
    <w:rsid w:val="007F2EB4"/>
    <w:rsid w:val="007F39AD"/>
    <w:rsid w:val="007F3B67"/>
    <w:rsid w:val="007F4A7A"/>
    <w:rsid w:val="007F4C1F"/>
    <w:rsid w:val="007F5025"/>
    <w:rsid w:val="007F6AD0"/>
    <w:rsid w:val="007F6B6C"/>
    <w:rsid w:val="007F78DB"/>
    <w:rsid w:val="008006ED"/>
    <w:rsid w:val="00800BB7"/>
    <w:rsid w:val="0080144D"/>
    <w:rsid w:val="008018BA"/>
    <w:rsid w:val="00802498"/>
    <w:rsid w:val="00803A76"/>
    <w:rsid w:val="00804084"/>
    <w:rsid w:val="008045F4"/>
    <w:rsid w:val="00805562"/>
    <w:rsid w:val="0080597C"/>
    <w:rsid w:val="008070BB"/>
    <w:rsid w:val="00807ED3"/>
    <w:rsid w:val="008100AF"/>
    <w:rsid w:val="00811CB0"/>
    <w:rsid w:val="0081219A"/>
    <w:rsid w:val="00812615"/>
    <w:rsid w:val="00812E5B"/>
    <w:rsid w:val="00812EA9"/>
    <w:rsid w:val="008133BF"/>
    <w:rsid w:val="00813C26"/>
    <w:rsid w:val="00813C47"/>
    <w:rsid w:val="00813E68"/>
    <w:rsid w:val="00813E92"/>
    <w:rsid w:val="008147CC"/>
    <w:rsid w:val="0081506A"/>
    <w:rsid w:val="0081519D"/>
    <w:rsid w:val="00816CB4"/>
    <w:rsid w:val="00817596"/>
    <w:rsid w:val="00817D9B"/>
    <w:rsid w:val="00817FF8"/>
    <w:rsid w:val="00820D56"/>
    <w:rsid w:val="00820F16"/>
    <w:rsid w:val="0082116E"/>
    <w:rsid w:val="00821946"/>
    <w:rsid w:val="00821B35"/>
    <w:rsid w:val="00821F59"/>
    <w:rsid w:val="00822D02"/>
    <w:rsid w:val="00823394"/>
    <w:rsid w:val="0082589B"/>
    <w:rsid w:val="0082601A"/>
    <w:rsid w:val="00826419"/>
    <w:rsid w:val="00827281"/>
    <w:rsid w:val="0082782A"/>
    <w:rsid w:val="00831A38"/>
    <w:rsid w:val="00832BA5"/>
    <w:rsid w:val="0083387D"/>
    <w:rsid w:val="008341B6"/>
    <w:rsid w:val="008372B7"/>
    <w:rsid w:val="00840747"/>
    <w:rsid w:val="008414C0"/>
    <w:rsid w:val="0084184B"/>
    <w:rsid w:val="00842F6C"/>
    <w:rsid w:val="00843309"/>
    <w:rsid w:val="00843CCE"/>
    <w:rsid w:val="008444D9"/>
    <w:rsid w:val="00844CD9"/>
    <w:rsid w:val="00846D05"/>
    <w:rsid w:val="00847ACF"/>
    <w:rsid w:val="00850286"/>
    <w:rsid w:val="00850AA0"/>
    <w:rsid w:val="00850DF2"/>
    <w:rsid w:val="0085245B"/>
    <w:rsid w:val="0085294F"/>
    <w:rsid w:val="00852D55"/>
    <w:rsid w:val="0085307A"/>
    <w:rsid w:val="00855AB2"/>
    <w:rsid w:val="00855AE2"/>
    <w:rsid w:val="00855DFC"/>
    <w:rsid w:val="00856216"/>
    <w:rsid w:val="00857BFD"/>
    <w:rsid w:val="00861497"/>
    <w:rsid w:val="0086162A"/>
    <w:rsid w:val="00861853"/>
    <w:rsid w:val="00861A67"/>
    <w:rsid w:val="00861D1D"/>
    <w:rsid w:val="00862BE8"/>
    <w:rsid w:val="00863D19"/>
    <w:rsid w:val="00863E17"/>
    <w:rsid w:val="00864370"/>
    <w:rsid w:val="00865799"/>
    <w:rsid w:val="008658D5"/>
    <w:rsid w:val="00866246"/>
    <w:rsid w:val="00867230"/>
    <w:rsid w:val="008712EC"/>
    <w:rsid w:val="008722A9"/>
    <w:rsid w:val="0087235A"/>
    <w:rsid w:val="0087263F"/>
    <w:rsid w:val="00872B2F"/>
    <w:rsid w:val="008746DF"/>
    <w:rsid w:val="00874E16"/>
    <w:rsid w:val="0087788D"/>
    <w:rsid w:val="00877D38"/>
    <w:rsid w:val="008807D6"/>
    <w:rsid w:val="00880D35"/>
    <w:rsid w:val="00881918"/>
    <w:rsid w:val="0088239D"/>
    <w:rsid w:val="00883338"/>
    <w:rsid w:val="008845F0"/>
    <w:rsid w:val="008854A0"/>
    <w:rsid w:val="00885D5D"/>
    <w:rsid w:val="00886089"/>
    <w:rsid w:val="00886CB2"/>
    <w:rsid w:val="00887264"/>
    <w:rsid w:val="00887789"/>
    <w:rsid w:val="0088786E"/>
    <w:rsid w:val="00890C0D"/>
    <w:rsid w:val="00890F49"/>
    <w:rsid w:val="0089167C"/>
    <w:rsid w:val="00891803"/>
    <w:rsid w:val="0089197D"/>
    <w:rsid w:val="00893338"/>
    <w:rsid w:val="00893450"/>
    <w:rsid w:val="008957E2"/>
    <w:rsid w:val="00895849"/>
    <w:rsid w:val="00895D10"/>
    <w:rsid w:val="0089603E"/>
    <w:rsid w:val="0089692D"/>
    <w:rsid w:val="008A1308"/>
    <w:rsid w:val="008A13B8"/>
    <w:rsid w:val="008A165F"/>
    <w:rsid w:val="008A21BE"/>
    <w:rsid w:val="008A290D"/>
    <w:rsid w:val="008A293C"/>
    <w:rsid w:val="008A2DCB"/>
    <w:rsid w:val="008A2EA0"/>
    <w:rsid w:val="008A4198"/>
    <w:rsid w:val="008A425F"/>
    <w:rsid w:val="008A4F92"/>
    <w:rsid w:val="008A5EA1"/>
    <w:rsid w:val="008A65A6"/>
    <w:rsid w:val="008A75CF"/>
    <w:rsid w:val="008A7A64"/>
    <w:rsid w:val="008B057F"/>
    <w:rsid w:val="008B1300"/>
    <w:rsid w:val="008B143F"/>
    <w:rsid w:val="008B19AF"/>
    <w:rsid w:val="008B40A1"/>
    <w:rsid w:val="008B4423"/>
    <w:rsid w:val="008B48CC"/>
    <w:rsid w:val="008B5BC6"/>
    <w:rsid w:val="008B6C02"/>
    <w:rsid w:val="008B7428"/>
    <w:rsid w:val="008C1A48"/>
    <w:rsid w:val="008C1CA4"/>
    <w:rsid w:val="008C2CDF"/>
    <w:rsid w:val="008C2D47"/>
    <w:rsid w:val="008C3D98"/>
    <w:rsid w:val="008C48E8"/>
    <w:rsid w:val="008C4C52"/>
    <w:rsid w:val="008C52B5"/>
    <w:rsid w:val="008C6479"/>
    <w:rsid w:val="008C66C3"/>
    <w:rsid w:val="008C6FA0"/>
    <w:rsid w:val="008C706F"/>
    <w:rsid w:val="008C7421"/>
    <w:rsid w:val="008D0820"/>
    <w:rsid w:val="008D0F11"/>
    <w:rsid w:val="008D100B"/>
    <w:rsid w:val="008D135A"/>
    <w:rsid w:val="008D3C3E"/>
    <w:rsid w:val="008D3DEA"/>
    <w:rsid w:val="008D482F"/>
    <w:rsid w:val="008D5C33"/>
    <w:rsid w:val="008D6271"/>
    <w:rsid w:val="008D62E2"/>
    <w:rsid w:val="008D659F"/>
    <w:rsid w:val="008D6BEB"/>
    <w:rsid w:val="008D6D7A"/>
    <w:rsid w:val="008D71F5"/>
    <w:rsid w:val="008D7C4D"/>
    <w:rsid w:val="008D7DE6"/>
    <w:rsid w:val="008E02BA"/>
    <w:rsid w:val="008E0508"/>
    <w:rsid w:val="008E0A61"/>
    <w:rsid w:val="008E1245"/>
    <w:rsid w:val="008E1264"/>
    <w:rsid w:val="008E15C6"/>
    <w:rsid w:val="008E2630"/>
    <w:rsid w:val="008E3A63"/>
    <w:rsid w:val="008E46D5"/>
    <w:rsid w:val="008E4C3E"/>
    <w:rsid w:val="008E4DE1"/>
    <w:rsid w:val="008E5898"/>
    <w:rsid w:val="008E7574"/>
    <w:rsid w:val="008E7B06"/>
    <w:rsid w:val="008E7CC1"/>
    <w:rsid w:val="008E7D31"/>
    <w:rsid w:val="008F15D0"/>
    <w:rsid w:val="008F18A3"/>
    <w:rsid w:val="008F26CD"/>
    <w:rsid w:val="008F4D29"/>
    <w:rsid w:val="008F5509"/>
    <w:rsid w:val="008F7711"/>
    <w:rsid w:val="008F7A4F"/>
    <w:rsid w:val="008F7ABA"/>
    <w:rsid w:val="008F7EBF"/>
    <w:rsid w:val="00900540"/>
    <w:rsid w:val="0090078C"/>
    <w:rsid w:val="0090080E"/>
    <w:rsid w:val="0090097A"/>
    <w:rsid w:val="00900C19"/>
    <w:rsid w:val="009016A7"/>
    <w:rsid w:val="009020DD"/>
    <w:rsid w:val="00902520"/>
    <w:rsid w:val="00902647"/>
    <w:rsid w:val="009026DE"/>
    <w:rsid w:val="00902A3C"/>
    <w:rsid w:val="00902B7D"/>
    <w:rsid w:val="00902D32"/>
    <w:rsid w:val="00903AB1"/>
    <w:rsid w:val="00904D6C"/>
    <w:rsid w:val="009051B2"/>
    <w:rsid w:val="00905AAC"/>
    <w:rsid w:val="00905CCF"/>
    <w:rsid w:val="00906220"/>
    <w:rsid w:val="0090653B"/>
    <w:rsid w:val="00906732"/>
    <w:rsid w:val="0090678F"/>
    <w:rsid w:val="00910B75"/>
    <w:rsid w:val="00910F42"/>
    <w:rsid w:val="00912ED7"/>
    <w:rsid w:val="009134D1"/>
    <w:rsid w:val="00914465"/>
    <w:rsid w:val="00914694"/>
    <w:rsid w:val="00914AC4"/>
    <w:rsid w:val="00914C1E"/>
    <w:rsid w:val="0091604C"/>
    <w:rsid w:val="00916FB3"/>
    <w:rsid w:val="00917A77"/>
    <w:rsid w:val="00917F7D"/>
    <w:rsid w:val="00920ADD"/>
    <w:rsid w:val="0092153D"/>
    <w:rsid w:val="00921905"/>
    <w:rsid w:val="00922BD9"/>
    <w:rsid w:val="009245D0"/>
    <w:rsid w:val="00924B4D"/>
    <w:rsid w:val="00924CD1"/>
    <w:rsid w:val="00925868"/>
    <w:rsid w:val="0092692A"/>
    <w:rsid w:val="00926A04"/>
    <w:rsid w:val="00926E3F"/>
    <w:rsid w:val="009271C9"/>
    <w:rsid w:val="009300A0"/>
    <w:rsid w:val="00930312"/>
    <w:rsid w:val="0093081C"/>
    <w:rsid w:val="00930AF3"/>
    <w:rsid w:val="00930B71"/>
    <w:rsid w:val="00932B50"/>
    <w:rsid w:val="00932DF2"/>
    <w:rsid w:val="00932E39"/>
    <w:rsid w:val="00933259"/>
    <w:rsid w:val="00933701"/>
    <w:rsid w:val="00933DAC"/>
    <w:rsid w:val="00934B99"/>
    <w:rsid w:val="00935037"/>
    <w:rsid w:val="00935610"/>
    <w:rsid w:val="009356FC"/>
    <w:rsid w:val="00935A05"/>
    <w:rsid w:val="00936C5D"/>
    <w:rsid w:val="0093722B"/>
    <w:rsid w:val="009372FA"/>
    <w:rsid w:val="009378FD"/>
    <w:rsid w:val="00937B11"/>
    <w:rsid w:val="00940AD7"/>
    <w:rsid w:val="00941C73"/>
    <w:rsid w:val="00943083"/>
    <w:rsid w:val="00943316"/>
    <w:rsid w:val="0094393E"/>
    <w:rsid w:val="00944678"/>
    <w:rsid w:val="009450D3"/>
    <w:rsid w:val="00945711"/>
    <w:rsid w:val="00945749"/>
    <w:rsid w:val="009461C1"/>
    <w:rsid w:val="009461D0"/>
    <w:rsid w:val="0094626F"/>
    <w:rsid w:val="00946C2E"/>
    <w:rsid w:val="00946D12"/>
    <w:rsid w:val="00947265"/>
    <w:rsid w:val="00947444"/>
    <w:rsid w:val="0095446C"/>
    <w:rsid w:val="00954E32"/>
    <w:rsid w:val="00954E83"/>
    <w:rsid w:val="009552E2"/>
    <w:rsid w:val="00955579"/>
    <w:rsid w:val="0095643F"/>
    <w:rsid w:val="00956C46"/>
    <w:rsid w:val="009572B2"/>
    <w:rsid w:val="009573EE"/>
    <w:rsid w:val="00957CC3"/>
    <w:rsid w:val="00957EC0"/>
    <w:rsid w:val="009604A5"/>
    <w:rsid w:val="00960640"/>
    <w:rsid w:val="00960F73"/>
    <w:rsid w:val="00961160"/>
    <w:rsid w:val="00961506"/>
    <w:rsid w:val="0096246C"/>
    <w:rsid w:val="00962743"/>
    <w:rsid w:val="00962F33"/>
    <w:rsid w:val="00962FBE"/>
    <w:rsid w:val="009637C8"/>
    <w:rsid w:val="0096386F"/>
    <w:rsid w:val="00963891"/>
    <w:rsid w:val="0096403E"/>
    <w:rsid w:val="009641F6"/>
    <w:rsid w:val="0096442A"/>
    <w:rsid w:val="00964A36"/>
    <w:rsid w:val="00964A90"/>
    <w:rsid w:val="00964DB0"/>
    <w:rsid w:val="00964F3B"/>
    <w:rsid w:val="0096591F"/>
    <w:rsid w:val="0096593F"/>
    <w:rsid w:val="00967E7E"/>
    <w:rsid w:val="0097044D"/>
    <w:rsid w:val="0097098C"/>
    <w:rsid w:val="00971036"/>
    <w:rsid w:val="00971725"/>
    <w:rsid w:val="00972815"/>
    <w:rsid w:val="009735DF"/>
    <w:rsid w:val="00975551"/>
    <w:rsid w:val="009774AE"/>
    <w:rsid w:val="009779EB"/>
    <w:rsid w:val="00977DDB"/>
    <w:rsid w:val="00982942"/>
    <w:rsid w:val="00982AAF"/>
    <w:rsid w:val="00982B0A"/>
    <w:rsid w:val="00982F89"/>
    <w:rsid w:val="00984AF0"/>
    <w:rsid w:val="00984D47"/>
    <w:rsid w:val="00984ED2"/>
    <w:rsid w:val="009854F7"/>
    <w:rsid w:val="00985D8F"/>
    <w:rsid w:val="0098675E"/>
    <w:rsid w:val="009910F9"/>
    <w:rsid w:val="00991108"/>
    <w:rsid w:val="0099123C"/>
    <w:rsid w:val="00993AD2"/>
    <w:rsid w:val="00994019"/>
    <w:rsid w:val="009942EE"/>
    <w:rsid w:val="00994F85"/>
    <w:rsid w:val="00996D82"/>
    <w:rsid w:val="00996EB8"/>
    <w:rsid w:val="00997E93"/>
    <w:rsid w:val="009A0D10"/>
    <w:rsid w:val="009A1257"/>
    <w:rsid w:val="009A2EB2"/>
    <w:rsid w:val="009A30A8"/>
    <w:rsid w:val="009A31FF"/>
    <w:rsid w:val="009A36B0"/>
    <w:rsid w:val="009A3F32"/>
    <w:rsid w:val="009A4D74"/>
    <w:rsid w:val="009A5175"/>
    <w:rsid w:val="009A7309"/>
    <w:rsid w:val="009B01DC"/>
    <w:rsid w:val="009B0527"/>
    <w:rsid w:val="009B05E7"/>
    <w:rsid w:val="009B0E36"/>
    <w:rsid w:val="009B1354"/>
    <w:rsid w:val="009B1E31"/>
    <w:rsid w:val="009B1E8F"/>
    <w:rsid w:val="009B24D8"/>
    <w:rsid w:val="009B253E"/>
    <w:rsid w:val="009B3AFE"/>
    <w:rsid w:val="009B4D2A"/>
    <w:rsid w:val="009B5102"/>
    <w:rsid w:val="009B5155"/>
    <w:rsid w:val="009B53D1"/>
    <w:rsid w:val="009B593A"/>
    <w:rsid w:val="009B6BF6"/>
    <w:rsid w:val="009B6C4A"/>
    <w:rsid w:val="009B79EA"/>
    <w:rsid w:val="009C015C"/>
    <w:rsid w:val="009C1104"/>
    <w:rsid w:val="009C1EF3"/>
    <w:rsid w:val="009C1F3E"/>
    <w:rsid w:val="009C26E7"/>
    <w:rsid w:val="009C2E3E"/>
    <w:rsid w:val="009C3174"/>
    <w:rsid w:val="009C3186"/>
    <w:rsid w:val="009C3B5A"/>
    <w:rsid w:val="009C4736"/>
    <w:rsid w:val="009C4FA3"/>
    <w:rsid w:val="009C5EAB"/>
    <w:rsid w:val="009C6333"/>
    <w:rsid w:val="009C7032"/>
    <w:rsid w:val="009D066E"/>
    <w:rsid w:val="009D0A0C"/>
    <w:rsid w:val="009D1229"/>
    <w:rsid w:val="009D1998"/>
    <w:rsid w:val="009D1B5F"/>
    <w:rsid w:val="009D20E3"/>
    <w:rsid w:val="009D2CBB"/>
    <w:rsid w:val="009D3D4F"/>
    <w:rsid w:val="009D5A42"/>
    <w:rsid w:val="009D5D65"/>
    <w:rsid w:val="009D6270"/>
    <w:rsid w:val="009D6AAB"/>
    <w:rsid w:val="009D6BE5"/>
    <w:rsid w:val="009D7095"/>
    <w:rsid w:val="009E02C1"/>
    <w:rsid w:val="009E0B6E"/>
    <w:rsid w:val="009E1C2F"/>
    <w:rsid w:val="009E217C"/>
    <w:rsid w:val="009E21B4"/>
    <w:rsid w:val="009E31CA"/>
    <w:rsid w:val="009E4AA2"/>
    <w:rsid w:val="009E65D7"/>
    <w:rsid w:val="009E6F12"/>
    <w:rsid w:val="009E79C8"/>
    <w:rsid w:val="009E7BCB"/>
    <w:rsid w:val="009F0003"/>
    <w:rsid w:val="009F02F4"/>
    <w:rsid w:val="009F1780"/>
    <w:rsid w:val="009F1C65"/>
    <w:rsid w:val="009F2541"/>
    <w:rsid w:val="009F33D3"/>
    <w:rsid w:val="009F47BB"/>
    <w:rsid w:val="009F4A1D"/>
    <w:rsid w:val="009F5991"/>
    <w:rsid w:val="009F5FFF"/>
    <w:rsid w:val="009F64F6"/>
    <w:rsid w:val="009F67BB"/>
    <w:rsid w:val="009F7039"/>
    <w:rsid w:val="009F750C"/>
    <w:rsid w:val="00A00661"/>
    <w:rsid w:val="00A00D25"/>
    <w:rsid w:val="00A016D9"/>
    <w:rsid w:val="00A01AD7"/>
    <w:rsid w:val="00A02AC5"/>
    <w:rsid w:val="00A02D48"/>
    <w:rsid w:val="00A03744"/>
    <w:rsid w:val="00A03D38"/>
    <w:rsid w:val="00A04903"/>
    <w:rsid w:val="00A05605"/>
    <w:rsid w:val="00A05D4B"/>
    <w:rsid w:val="00A067E7"/>
    <w:rsid w:val="00A102D0"/>
    <w:rsid w:val="00A1087A"/>
    <w:rsid w:val="00A10E47"/>
    <w:rsid w:val="00A125E4"/>
    <w:rsid w:val="00A12CBC"/>
    <w:rsid w:val="00A1353D"/>
    <w:rsid w:val="00A138DF"/>
    <w:rsid w:val="00A15A5A"/>
    <w:rsid w:val="00A15B95"/>
    <w:rsid w:val="00A161C5"/>
    <w:rsid w:val="00A16DB4"/>
    <w:rsid w:val="00A17236"/>
    <w:rsid w:val="00A1787C"/>
    <w:rsid w:val="00A17B76"/>
    <w:rsid w:val="00A20EF1"/>
    <w:rsid w:val="00A2105C"/>
    <w:rsid w:val="00A212D3"/>
    <w:rsid w:val="00A23187"/>
    <w:rsid w:val="00A25857"/>
    <w:rsid w:val="00A26051"/>
    <w:rsid w:val="00A2612C"/>
    <w:rsid w:val="00A267EE"/>
    <w:rsid w:val="00A26A1E"/>
    <w:rsid w:val="00A26EF1"/>
    <w:rsid w:val="00A276E1"/>
    <w:rsid w:val="00A309B0"/>
    <w:rsid w:val="00A30A56"/>
    <w:rsid w:val="00A30A95"/>
    <w:rsid w:val="00A312D3"/>
    <w:rsid w:val="00A31E47"/>
    <w:rsid w:val="00A32499"/>
    <w:rsid w:val="00A33E68"/>
    <w:rsid w:val="00A34331"/>
    <w:rsid w:val="00A35A1F"/>
    <w:rsid w:val="00A371CE"/>
    <w:rsid w:val="00A377C3"/>
    <w:rsid w:val="00A40539"/>
    <w:rsid w:val="00A40C45"/>
    <w:rsid w:val="00A418B1"/>
    <w:rsid w:val="00A41F94"/>
    <w:rsid w:val="00A4227D"/>
    <w:rsid w:val="00A42A58"/>
    <w:rsid w:val="00A44938"/>
    <w:rsid w:val="00A44A23"/>
    <w:rsid w:val="00A44D58"/>
    <w:rsid w:val="00A45EE6"/>
    <w:rsid w:val="00A4624A"/>
    <w:rsid w:val="00A46B1A"/>
    <w:rsid w:val="00A4732C"/>
    <w:rsid w:val="00A47459"/>
    <w:rsid w:val="00A47D5B"/>
    <w:rsid w:val="00A51653"/>
    <w:rsid w:val="00A53277"/>
    <w:rsid w:val="00A5381C"/>
    <w:rsid w:val="00A54ADE"/>
    <w:rsid w:val="00A5514E"/>
    <w:rsid w:val="00A554DD"/>
    <w:rsid w:val="00A560BA"/>
    <w:rsid w:val="00A56329"/>
    <w:rsid w:val="00A5641A"/>
    <w:rsid w:val="00A5660E"/>
    <w:rsid w:val="00A57DA1"/>
    <w:rsid w:val="00A57DB3"/>
    <w:rsid w:val="00A60348"/>
    <w:rsid w:val="00A60F1A"/>
    <w:rsid w:val="00A61E5E"/>
    <w:rsid w:val="00A61F4D"/>
    <w:rsid w:val="00A62123"/>
    <w:rsid w:val="00A6242A"/>
    <w:rsid w:val="00A63F93"/>
    <w:rsid w:val="00A6421D"/>
    <w:rsid w:val="00A64D48"/>
    <w:rsid w:val="00A6536F"/>
    <w:rsid w:val="00A6543B"/>
    <w:rsid w:val="00A65910"/>
    <w:rsid w:val="00A65E83"/>
    <w:rsid w:val="00A664A0"/>
    <w:rsid w:val="00A664F9"/>
    <w:rsid w:val="00A67617"/>
    <w:rsid w:val="00A71523"/>
    <w:rsid w:val="00A71B43"/>
    <w:rsid w:val="00A71D5A"/>
    <w:rsid w:val="00A72E28"/>
    <w:rsid w:val="00A72F6F"/>
    <w:rsid w:val="00A731AD"/>
    <w:rsid w:val="00A73489"/>
    <w:rsid w:val="00A73A00"/>
    <w:rsid w:val="00A7491F"/>
    <w:rsid w:val="00A74A9B"/>
    <w:rsid w:val="00A75125"/>
    <w:rsid w:val="00A7673E"/>
    <w:rsid w:val="00A77428"/>
    <w:rsid w:val="00A8005A"/>
    <w:rsid w:val="00A81E19"/>
    <w:rsid w:val="00A83F40"/>
    <w:rsid w:val="00A84039"/>
    <w:rsid w:val="00A845EF"/>
    <w:rsid w:val="00A84E54"/>
    <w:rsid w:val="00A8540F"/>
    <w:rsid w:val="00A859FB"/>
    <w:rsid w:val="00A8624F"/>
    <w:rsid w:val="00A8628A"/>
    <w:rsid w:val="00A86792"/>
    <w:rsid w:val="00A86D2B"/>
    <w:rsid w:val="00A916E1"/>
    <w:rsid w:val="00A923B8"/>
    <w:rsid w:val="00A9278F"/>
    <w:rsid w:val="00A928C0"/>
    <w:rsid w:val="00A92E4C"/>
    <w:rsid w:val="00A92FF5"/>
    <w:rsid w:val="00A93079"/>
    <w:rsid w:val="00A931FC"/>
    <w:rsid w:val="00A94C31"/>
    <w:rsid w:val="00A95944"/>
    <w:rsid w:val="00A96777"/>
    <w:rsid w:val="00A97254"/>
    <w:rsid w:val="00A97CF4"/>
    <w:rsid w:val="00AA04CF"/>
    <w:rsid w:val="00AA04F4"/>
    <w:rsid w:val="00AA0657"/>
    <w:rsid w:val="00AA2C9F"/>
    <w:rsid w:val="00AA2E31"/>
    <w:rsid w:val="00AA3089"/>
    <w:rsid w:val="00AA4024"/>
    <w:rsid w:val="00AA42D3"/>
    <w:rsid w:val="00AA4798"/>
    <w:rsid w:val="00AA4D09"/>
    <w:rsid w:val="00AA50F1"/>
    <w:rsid w:val="00AA6D17"/>
    <w:rsid w:val="00AA6F98"/>
    <w:rsid w:val="00AA71A3"/>
    <w:rsid w:val="00AA7608"/>
    <w:rsid w:val="00AB05C0"/>
    <w:rsid w:val="00AB0AD3"/>
    <w:rsid w:val="00AB1457"/>
    <w:rsid w:val="00AB1B70"/>
    <w:rsid w:val="00AB2179"/>
    <w:rsid w:val="00AB299A"/>
    <w:rsid w:val="00AB2DBF"/>
    <w:rsid w:val="00AB38E1"/>
    <w:rsid w:val="00AB4A69"/>
    <w:rsid w:val="00AB5313"/>
    <w:rsid w:val="00AB6161"/>
    <w:rsid w:val="00AB66BD"/>
    <w:rsid w:val="00AB673A"/>
    <w:rsid w:val="00AB6E1A"/>
    <w:rsid w:val="00AC046D"/>
    <w:rsid w:val="00AC0A05"/>
    <w:rsid w:val="00AC0D70"/>
    <w:rsid w:val="00AC1270"/>
    <w:rsid w:val="00AC1689"/>
    <w:rsid w:val="00AC19C9"/>
    <w:rsid w:val="00AC1CC1"/>
    <w:rsid w:val="00AC1FFB"/>
    <w:rsid w:val="00AC21F4"/>
    <w:rsid w:val="00AC278A"/>
    <w:rsid w:val="00AC2E1F"/>
    <w:rsid w:val="00AC2EA3"/>
    <w:rsid w:val="00AC3808"/>
    <w:rsid w:val="00AC3C67"/>
    <w:rsid w:val="00AC3DC9"/>
    <w:rsid w:val="00AC3E24"/>
    <w:rsid w:val="00AC48B3"/>
    <w:rsid w:val="00AC495B"/>
    <w:rsid w:val="00AC4F52"/>
    <w:rsid w:val="00AC5619"/>
    <w:rsid w:val="00AC6BA5"/>
    <w:rsid w:val="00AC7689"/>
    <w:rsid w:val="00AC77BC"/>
    <w:rsid w:val="00AC7B71"/>
    <w:rsid w:val="00AC7C90"/>
    <w:rsid w:val="00AC7FBC"/>
    <w:rsid w:val="00AD02AF"/>
    <w:rsid w:val="00AD02B7"/>
    <w:rsid w:val="00AD03DE"/>
    <w:rsid w:val="00AD0813"/>
    <w:rsid w:val="00AD1178"/>
    <w:rsid w:val="00AD23F0"/>
    <w:rsid w:val="00AD2DBC"/>
    <w:rsid w:val="00AD3EF7"/>
    <w:rsid w:val="00AD5141"/>
    <w:rsid w:val="00AD5FF0"/>
    <w:rsid w:val="00AD6170"/>
    <w:rsid w:val="00AE0B64"/>
    <w:rsid w:val="00AE1856"/>
    <w:rsid w:val="00AE1DD7"/>
    <w:rsid w:val="00AE2E13"/>
    <w:rsid w:val="00AE38CE"/>
    <w:rsid w:val="00AE41A6"/>
    <w:rsid w:val="00AE4A85"/>
    <w:rsid w:val="00AE4EAB"/>
    <w:rsid w:val="00AE514E"/>
    <w:rsid w:val="00AE6243"/>
    <w:rsid w:val="00AE76CB"/>
    <w:rsid w:val="00AE7897"/>
    <w:rsid w:val="00AF06C9"/>
    <w:rsid w:val="00AF0C43"/>
    <w:rsid w:val="00AF0F16"/>
    <w:rsid w:val="00AF16BB"/>
    <w:rsid w:val="00AF33EA"/>
    <w:rsid w:val="00AF49E3"/>
    <w:rsid w:val="00AF5F28"/>
    <w:rsid w:val="00AF7A5C"/>
    <w:rsid w:val="00AF7B6A"/>
    <w:rsid w:val="00B006C6"/>
    <w:rsid w:val="00B00B91"/>
    <w:rsid w:val="00B01DA8"/>
    <w:rsid w:val="00B022EB"/>
    <w:rsid w:val="00B02A6E"/>
    <w:rsid w:val="00B02B01"/>
    <w:rsid w:val="00B035D6"/>
    <w:rsid w:val="00B0360C"/>
    <w:rsid w:val="00B0378F"/>
    <w:rsid w:val="00B04014"/>
    <w:rsid w:val="00B0445B"/>
    <w:rsid w:val="00B04B27"/>
    <w:rsid w:val="00B04DE3"/>
    <w:rsid w:val="00B0502E"/>
    <w:rsid w:val="00B066CF"/>
    <w:rsid w:val="00B06836"/>
    <w:rsid w:val="00B069D2"/>
    <w:rsid w:val="00B1016A"/>
    <w:rsid w:val="00B11092"/>
    <w:rsid w:val="00B121C3"/>
    <w:rsid w:val="00B12306"/>
    <w:rsid w:val="00B12529"/>
    <w:rsid w:val="00B137D8"/>
    <w:rsid w:val="00B13C15"/>
    <w:rsid w:val="00B13DE7"/>
    <w:rsid w:val="00B145E0"/>
    <w:rsid w:val="00B14F8F"/>
    <w:rsid w:val="00B15C70"/>
    <w:rsid w:val="00B16153"/>
    <w:rsid w:val="00B16552"/>
    <w:rsid w:val="00B16A95"/>
    <w:rsid w:val="00B17CC4"/>
    <w:rsid w:val="00B20052"/>
    <w:rsid w:val="00B221CC"/>
    <w:rsid w:val="00B22BAA"/>
    <w:rsid w:val="00B240B4"/>
    <w:rsid w:val="00B24A8B"/>
    <w:rsid w:val="00B25EDB"/>
    <w:rsid w:val="00B26D02"/>
    <w:rsid w:val="00B26ECD"/>
    <w:rsid w:val="00B27516"/>
    <w:rsid w:val="00B30BC7"/>
    <w:rsid w:val="00B30DA0"/>
    <w:rsid w:val="00B31175"/>
    <w:rsid w:val="00B31F7E"/>
    <w:rsid w:val="00B326EC"/>
    <w:rsid w:val="00B32919"/>
    <w:rsid w:val="00B32E79"/>
    <w:rsid w:val="00B34178"/>
    <w:rsid w:val="00B344D0"/>
    <w:rsid w:val="00B346EC"/>
    <w:rsid w:val="00B34B06"/>
    <w:rsid w:val="00B36C09"/>
    <w:rsid w:val="00B37623"/>
    <w:rsid w:val="00B4001C"/>
    <w:rsid w:val="00B40AE6"/>
    <w:rsid w:val="00B40F21"/>
    <w:rsid w:val="00B431B0"/>
    <w:rsid w:val="00B43D45"/>
    <w:rsid w:val="00B43EFC"/>
    <w:rsid w:val="00B44AA2"/>
    <w:rsid w:val="00B45305"/>
    <w:rsid w:val="00B45764"/>
    <w:rsid w:val="00B45CD6"/>
    <w:rsid w:val="00B45D78"/>
    <w:rsid w:val="00B460E6"/>
    <w:rsid w:val="00B46C02"/>
    <w:rsid w:val="00B4736D"/>
    <w:rsid w:val="00B47D4C"/>
    <w:rsid w:val="00B50FFF"/>
    <w:rsid w:val="00B514DF"/>
    <w:rsid w:val="00B51664"/>
    <w:rsid w:val="00B523AE"/>
    <w:rsid w:val="00B53220"/>
    <w:rsid w:val="00B5323A"/>
    <w:rsid w:val="00B53AAC"/>
    <w:rsid w:val="00B53F07"/>
    <w:rsid w:val="00B541C0"/>
    <w:rsid w:val="00B54A3D"/>
    <w:rsid w:val="00B56083"/>
    <w:rsid w:val="00B56C3C"/>
    <w:rsid w:val="00B571A9"/>
    <w:rsid w:val="00B57B53"/>
    <w:rsid w:val="00B60248"/>
    <w:rsid w:val="00B61039"/>
    <w:rsid w:val="00B616B0"/>
    <w:rsid w:val="00B62338"/>
    <w:rsid w:val="00B6251C"/>
    <w:rsid w:val="00B62A4E"/>
    <w:rsid w:val="00B6320E"/>
    <w:rsid w:val="00B63BD7"/>
    <w:rsid w:val="00B65087"/>
    <w:rsid w:val="00B659FF"/>
    <w:rsid w:val="00B65B1A"/>
    <w:rsid w:val="00B661A1"/>
    <w:rsid w:val="00B7032F"/>
    <w:rsid w:val="00B70548"/>
    <w:rsid w:val="00B729C7"/>
    <w:rsid w:val="00B72E0F"/>
    <w:rsid w:val="00B72E1A"/>
    <w:rsid w:val="00B73B78"/>
    <w:rsid w:val="00B73DFF"/>
    <w:rsid w:val="00B744CB"/>
    <w:rsid w:val="00B74DE9"/>
    <w:rsid w:val="00B751D6"/>
    <w:rsid w:val="00B755F1"/>
    <w:rsid w:val="00B764FC"/>
    <w:rsid w:val="00B765A0"/>
    <w:rsid w:val="00B81547"/>
    <w:rsid w:val="00B815BF"/>
    <w:rsid w:val="00B818A3"/>
    <w:rsid w:val="00B81C48"/>
    <w:rsid w:val="00B82078"/>
    <w:rsid w:val="00B836F8"/>
    <w:rsid w:val="00B8441F"/>
    <w:rsid w:val="00B84936"/>
    <w:rsid w:val="00B85ED3"/>
    <w:rsid w:val="00B86786"/>
    <w:rsid w:val="00B869D7"/>
    <w:rsid w:val="00B904F4"/>
    <w:rsid w:val="00B9167D"/>
    <w:rsid w:val="00B91875"/>
    <w:rsid w:val="00B91E57"/>
    <w:rsid w:val="00B9235C"/>
    <w:rsid w:val="00B923F5"/>
    <w:rsid w:val="00B92A15"/>
    <w:rsid w:val="00B93EB7"/>
    <w:rsid w:val="00B94BF7"/>
    <w:rsid w:val="00B95279"/>
    <w:rsid w:val="00B9555E"/>
    <w:rsid w:val="00B95B26"/>
    <w:rsid w:val="00B96E51"/>
    <w:rsid w:val="00B96EA7"/>
    <w:rsid w:val="00B976F8"/>
    <w:rsid w:val="00BA010D"/>
    <w:rsid w:val="00BA1A46"/>
    <w:rsid w:val="00BA2248"/>
    <w:rsid w:val="00BA26F7"/>
    <w:rsid w:val="00BA29A2"/>
    <w:rsid w:val="00BA3201"/>
    <w:rsid w:val="00BA35BA"/>
    <w:rsid w:val="00BA4894"/>
    <w:rsid w:val="00BA4A77"/>
    <w:rsid w:val="00BA4D99"/>
    <w:rsid w:val="00BA5EE5"/>
    <w:rsid w:val="00BA63B0"/>
    <w:rsid w:val="00BA65F8"/>
    <w:rsid w:val="00BA68FD"/>
    <w:rsid w:val="00BA6B1C"/>
    <w:rsid w:val="00BA77F7"/>
    <w:rsid w:val="00BA79BC"/>
    <w:rsid w:val="00BA7D4F"/>
    <w:rsid w:val="00BB05C0"/>
    <w:rsid w:val="00BB1E92"/>
    <w:rsid w:val="00BB3C4C"/>
    <w:rsid w:val="00BB3FE1"/>
    <w:rsid w:val="00BB5708"/>
    <w:rsid w:val="00BB6157"/>
    <w:rsid w:val="00BB621D"/>
    <w:rsid w:val="00BB62A7"/>
    <w:rsid w:val="00BB6CB1"/>
    <w:rsid w:val="00BB701F"/>
    <w:rsid w:val="00BB7516"/>
    <w:rsid w:val="00BB7580"/>
    <w:rsid w:val="00BB76F9"/>
    <w:rsid w:val="00BB797E"/>
    <w:rsid w:val="00BC0C14"/>
    <w:rsid w:val="00BC0C88"/>
    <w:rsid w:val="00BC1437"/>
    <w:rsid w:val="00BC1699"/>
    <w:rsid w:val="00BC3A51"/>
    <w:rsid w:val="00BC4844"/>
    <w:rsid w:val="00BC6559"/>
    <w:rsid w:val="00BC7198"/>
    <w:rsid w:val="00BC7623"/>
    <w:rsid w:val="00BD16EA"/>
    <w:rsid w:val="00BD4529"/>
    <w:rsid w:val="00BD56F5"/>
    <w:rsid w:val="00BD578C"/>
    <w:rsid w:val="00BD62DF"/>
    <w:rsid w:val="00BD68D5"/>
    <w:rsid w:val="00BD7B23"/>
    <w:rsid w:val="00BE00F5"/>
    <w:rsid w:val="00BE0A5D"/>
    <w:rsid w:val="00BE1B49"/>
    <w:rsid w:val="00BE2674"/>
    <w:rsid w:val="00BE2B90"/>
    <w:rsid w:val="00BE368D"/>
    <w:rsid w:val="00BE3E19"/>
    <w:rsid w:val="00BE6CD6"/>
    <w:rsid w:val="00BE7333"/>
    <w:rsid w:val="00BF05AB"/>
    <w:rsid w:val="00BF205F"/>
    <w:rsid w:val="00BF3053"/>
    <w:rsid w:val="00BF35DC"/>
    <w:rsid w:val="00BF3E8A"/>
    <w:rsid w:val="00BF453F"/>
    <w:rsid w:val="00BF4BFF"/>
    <w:rsid w:val="00BF511F"/>
    <w:rsid w:val="00BF5E97"/>
    <w:rsid w:val="00BF612C"/>
    <w:rsid w:val="00BF6694"/>
    <w:rsid w:val="00BF6810"/>
    <w:rsid w:val="00BF724C"/>
    <w:rsid w:val="00BF7426"/>
    <w:rsid w:val="00C00321"/>
    <w:rsid w:val="00C00A20"/>
    <w:rsid w:val="00C00C83"/>
    <w:rsid w:val="00C018C9"/>
    <w:rsid w:val="00C021F5"/>
    <w:rsid w:val="00C02E23"/>
    <w:rsid w:val="00C038BF"/>
    <w:rsid w:val="00C03999"/>
    <w:rsid w:val="00C03FCC"/>
    <w:rsid w:val="00C07114"/>
    <w:rsid w:val="00C10165"/>
    <w:rsid w:val="00C11089"/>
    <w:rsid w:val="00C111B9"/>
    <w:rsid w:val="00C116C7"/>
    <w:rsid w:val="00C11AEB"/>
    <w:rsid w:val="00C11E19"/>
    <w:rsid w:val="00C12695"/>
    <w:rsid w:val="00C1379E"/>
    <w:rsid w:val="00C141A8"/>
    <w:rsid w:val="00C14B1A"/>
    <w:rsid w:val="00C15177"/>
    <w:rsid w:val="00C15FE2"/>
    <w:rsid w:val="00C16FB0"/>
    <w:rsid w:val="00C20B6D"/>
    <w:rsid w:val="00C22A33"/>
    <w:rsid w:val="00C22FA5"/>
    <w:rsid w:val="00C232CB"/>
    <w:rsid w:val="00C238B0"/>
    <w:rsid w:val="00C24B14"/>
    <w:rsid w:val="00C250C6"/>
    <w:rsid w:val="00C25956"/>
    <w:rsid w:val="00C25F9E"/>
    <w:rsid w:val="00C267AF"/>
    <w:rsid w:val="00C26BDD"/>
    <w:rsid w:val="00C270D1"/>
    <w:rsid w:val="00C271D1"/>
    <w:rsid w:val="00C274DF"/>
    <w:rsid w:val="00C30523"/>
    <w:rsid w:val="00C311D3"/>
    <w:rsid w:val="00C31301"/>
    <w:rsid w:val="00C321C9"/>
    <w:rsid w:val="00C326EC"/>
    <w:rsid w:val="00C328D9"/>
    <w:rsid w:val="00C340F7"/>
    <w:rsid w:val="00C34D89"/>
    <w:rsid w:val="00C34EC4"/>
    <w:rsid w:val="00C3692A"/>
    <w:rsid w:val="00C37481"/>
    <w:rsid w:val="00C37597"/>
    <w:rsid w:val="00C4055C"/>
    <w:rsid w:val="00C4069B"/>
    <w:rsid w:val="00C427FA"/>
    <w:rsid w:val="00C42B79"/>
    <w:rsid w:val="00C43C2C"/>
    <w:rsid w:val="00C45027"/>
    <w:rsid w:val="00C454C5"/>
    <w:rsid w:val="00C47219"/>
    <w:rsid w:val="00C4754A"/>
    <w:rsid w:val="00C501EA"/>
    <w:rsid w:val="00C505B6"/>
    <w:rsid w:val="00C50F62"/>
    <w:rsid w:val="00C51059"/>
    <w:rsid w:val="00C51755"/>
    <w:rsid w:val="00C527B6"/>
    <w:rsid w:val="00C537D3"/>
    <w:rsid w:val="00C53AFF"/>
    <w:rsid w:val="00C54845"/>
    <w:rsid w:val="00C54D57"/>
    <w:rsid w:val="00C558B2"/>
    <w:rsid w:val="00C559EE"/>
    <w:rsid w:val="00C57714"/>
    <w:rsid w:val="00C61154"/>
    <w:rsid w:val="00C6174E"/>
    <w:rsid w:val="00C627D1"/>
    <w:rsid w:val="00C62ED3"/>
    <w:rsid w:val="00C63593"/>
    <w:rsid w:val="00C63A90"/>
    <w:rsid w:val="00C63F01"/>
    <w:rsid w:val="00C648B0"/>
    <w:rsid w:val="00C65076"/>
    <w:rsid w:val="00C65AA1"/>
    <w:rsid w:val="00C65BDA"/>
    <w:rsid w:val="00C66C77"/>
    <w:rsid w:val="00C711EA"/>
    <w:rsid w:val="00C7222E"/>
    <w:rsid w:val="00C7269F"/>
    <w:rsid w:val="00C73710"/>
    <w:rsid w:val="00C74442"/>
    <w:rsid w:val="00C74D2F"/>
    <w:rsid w:val="00C757FD"/>
    <w:rsid w:val="00C76530"/>
    <w:rsid w:val="00C76EF3"/>
    <w:rsid w:val="00C77D1D"/>
    <w:rsid w:val="00C804DF"/>
    <w:rsid w:val="00C80B95"/>
    <w:rsid w:val="00C8146D"/>
    <w:rsid w:val="00C8194D"/>
    <w:rsid w:val="00C8226A"/>
    <w:rsid w:val="00C82930"/>
    <w:rsid w:val="00C82D27"/>
    <w:rsid w:val="00C82DF8"/>
    <w:rsid w:val="00C84775"/>
    <w:rsid w:val="00C84F7D"/>
    <w:rsid w:val="00C8755F"/>
    <w:rsid w:val="00C87BD8"/>
    <w:rsid w:val="00C87E25"/>
    <w:rsid w:val="00C90591"/>
    <w:rsid w:val="00C90D65"/>
    <w:rsid w:val="00C915D8"/>
    <w:rsid w:val="00C9163A"/>
    <w:rsid w:val="00C91691"/>
    <w:rsid w:val="00C93231"/>
    <w:rsid w:val="00C9354E"/>
    <w:rsid w:val="00C93CAE"/>
    <w:rsid w:val="00C94114"/>
    <w:rsid w:val="00C94E42"/>
    <w:rsid w:val="00C963FA"/>
    <w:rsid w:val="00C9673B"/>
    <w:rsid w:val="00C97804"/>
    <w:rsid w:val="00CA18A1"/>
    <w:rsid w:val="00CA1944"/>
    <w:rsid w:val="00CA2486"/>
    <w:rsid w:val="00CA249D"/>
    <w:rsid w:val="00CA2542"/>
    <w:rsid w:val="00CA2C8F"/>
    <w:rsid w:val="00CA362D"/>
    <w:rsid w:val="00CA36C0"/>
    <w:rsid w:val="00CA4647"/>
    <w:rsid w:val="00CA4CAC"/>
    <w:rsid w:val="00CA6640"/>
    <w:rsid w:val="00CA7085"/>
    <w:rsid w:val="00CA70EB"/>
    <w:rsid w:val="00CA7391"/>
    <w:rsid w:val="00CA756E"/>
    <w:rsid w:val="00CB020D"/>
    <w:rsid w:val="00CB0CC2"/>
    <w:rsid w:val="00CB1A5A"/>
    <w:rsid w:val="00CB20E5"/>
    <w:rsid w:val="00CB2F8A"/>
    <w:rsid w:val="00CB34F0"/>
    <w:rsid w:val="00CB37D2"/>
    <w:rsid w:val="00CB417A"/>
    <w:rsid w:val="00CB4C6C"/>
    <w:rsid w:val="00CB4CDD"/>
    <w:rsid w:val="00CB5DA6"/>
    <w:rsid w:val="00CB623A"/>
    <w:rsid w:val="00CB684D"/>
    <w:rsid w:val="00CC0459"/>
    <w:rsid w:val="00CC06D2"/>
    <w:rsid w:val="00CC0921"/>
    <w:rsid w:val="00CC0FF4"/>
    <w:rsid w:val="00CC1006"/>
    <w:rsid w:val="00CC15E3"/>
    <w:rsid w:val="00CC453F"/>
    <w:rsid w:val="00CC58B9"/>
    <w:rsid w:val="00CC5C19"/>
    <w:rsid w:val="00CC67F5"/>
    <w:rsid w:val="00CC6B99"/>
    <w:rsid w:val="00CC6FE2"/>
    <w:rsid w:val="00CC7224"/>
    <w:rsid w:val="00CC7386"/>
    <w:rsid w:val="00CC782F"/>
    <w:rsid w:val="00CC7CD1"/>
    <w:rsid w:val="00CC7CE9"/>
    <w:rsid w:val="00CD09C5"/>
    <w:rsid w:val="00CD17C1"/>
    <w:rsid w:val="00CD1F53"/>
    <w:rsid w:val="00CD2632"/>
    <w:rsid w:val="00CD399A"/>
    <w:rsid w:val="00CD4517"/>
    <w:rsid w:val="00CD4A35"/>
    <w:rsid w:val="00CD4F5D"/>
    <w:rsid w:val="00CD54AA"/>
    <w:rsid w:val="00CD6D08"/>
    <w:rsid w:val="00CD7016"/>
    <w:rsid w:val="00CD743F"/>
    <w:rsid w:val="00CD74CF"/>
    <w:rsid w:val="00CD7F58"/>
    <w:rsid w:val="00CE0067"/>
    <w:rsid w:val="00CE0AA1"/>
    <w:rsid w:val="00CE0B4A"/>
    <w:rsid w:val="00CE10DE"/>
    <w:rsid w:val="00CE1416"/>
    <w:rsid w:val="00CE29AA"/>
    <w:rsid w:val="00CE33D8"/>
    <w:rsid w:val="00CE386D"/>
    <w:rsid w:val="00CE481F"/>
    <w:rsid w:val="00CE59F6"/>
    <w:rsid w:val="00CE65E2"/>
    <w:rsid w:val="00CE6E34"/>
    <w:rsid w:val="00CE721A"/>
    <w:rsid w:val="00CE7B29"/>
    <w:rsid w:val="00CE7CA1"/>
    <w:rsid w:val="00CE7FEE"/>
    <w:rsid w:val="00CF05F0"/>
    <w:rsid w:val="00CF05FB"/>
    <w:rsid w:val="00CF161B"/>
    <w:rsid w:val="00CF2285"/>
    <w:rsid w:val="00CF2D8E"/>
    <w:rsid w:val="00CF31AD"/>
    <w:rsid w:val="00CF4376"/>
    <w:rsid w:val="00CF43BB"/>
    <w:rsid w:val="00CF542B"/>
    <w:rsid w:val="00CF693F"/>
    <w:rsid w:val="00CF697A"/>
    <w:rsid w:val="00D002C3"/>
    <w:rsid w:val="00D00508"/>
    <w:rsid w:val="00D01561"/>
    <w:rsid w:val="00D01CD3"/>
    <w:rsid w:val="00D0267F"/>
    <w:rsid w:val="00D037DC"/>
    <w:rsid w:val="00D037EA"/>
    <w:rsid w:val="00D03C32"/>
    <w:rsid w:val="00D041A0"/>
    <w:rsid w:val="00D04249"/>
    <w:rsid w:val="00D04E96"/>
    <w:rsid w:val="00D04F34"/>
    <w:rsid w:val="00D05085"/>
    <w:rsid w:val="00D067B4"/>
    <w:rsid w:val="00D108A9"/>
    <w:rsid w:val="00D115C4"/>
    <w:rsid w:val="00D14901"/>
    <w:rsid w:val="00D1582C"/>
    <w:rsid w:val="00D15ED1"/>
    <w:rsid w:val="00D15FB3"/>
    <w:rsid w:val="00D209FA"/>
    <w:rsid w:val="00D20AB4"/>
    <w:rsid w:val="00D22C8F"/>
    <w:rsid w:val="00D23778"/>
    <w:rsid w:val="00D237E0"/>
    <w:rsid w:val="00D23D3B"/>
    <w:rsid w:val="00D24726"/>
    <w:rsid w:val="00D24CAC"/>
    <w:rsid w:val="00D25CC1"/>
    <w:rsid w:val="00D25D32"/>
    <w:rsid w:val="00D263CF"/>
    <w:rsid w:val="00D267BC"/>
    <w:rsid w:val="00D26823"/>
    <w:rsid w:val="00D26D5C"/>
    <w:rsid w:val="00D30432"/>
    <w:rsid w:val="00D31084"/>
    <w:rsid w:val="00D32308"/>
    <w:rsid w:val="00D32325"/>
    <w:rsid w:val="00D3246C"/>
    <w:rsid w:val="00D32848"/>
    <w:rsid w:val="00D329FF"/>
    <w:rsid w:val="00D3351E"/>
    <w:rsid w:val="00D34443"/>
    <w:rsid w:val="00D34636"/>
    <w:rsid w:val="00D34778"/>
    <w:rsid w:val="00D347DC"/>
    <w:rsid w:val="00D352EE"/>
    <w:rsid w:val="00D35B71"/>
    <w:rsid w:val="00D35F57"/>
    <w:rsid w:val="00D36AD2"/>
    <w:rsid w:val="00D36B9F"/>
    <w:rsid w:val="00D4063B"/>
    <w:rsid w:val="00D406A8"/>
    <w:rsid w:val="00D411E6"/>
    <w:rsid w:val="00D426BD"/>
    <w:rsid w:val="00D42F7E"/>
    <w:rsid w:val="00D43CE9"/>
    <w:rsid w:val="00D46BCC"/>
    <w:rsid w:val="00D47004"/>
    <w:rsid w:val="00D47521"/>
    <w:rsid w:val="00D4763F"/>
    <w:rsid w:val="00D479A4"/>
    <w:rsid w:val="00D506DA"/>
    <w:rsid w:val="00D513B1"/>
    <w:rsid w:val="00D51C0A"/>
    <w:rsid w:val="00D51DB9"/>
    <w:rsid w:val="00D51FE7"/>
    <w:rsid w:val="00D52573"/>
    <w:rsid w:val="00D53AE5"/>
    <w:rsid w:val="00D53E35"/>
    <w:rsid w:val="00D54254"/>
    <w:rsid w:val="00D542A3"/>
    <w:rsid w:val="00D54B72"/>
    <w:rsid w:val="00D54B97"/>
    <w:rsid w:val="00D5580B"/>
    <w:rsid w:val="00D55DB0"/>
    <w:rsid w:val="00D562AA"/>
    <w:rsid w:val="00D56337"/>
    <w:rsid w:val="00D56E06"/>
    <w:rsid w:val="00D57534"/>
    <w:rsid w:val="00D57778"/>
    <w:rsid w:val="00D6085B"/>
    <w:rsid w:val="00D60934"/>
    <w:rsid w:val="00D615F6"/>
    <w:rsid w:val="00D63047"/>
    <w:rsid w:val="00D638D6"/>
    <w:rsid w:val="00D63D83"/>
    <w:rsid w:val="00D63DD0"/>
    <w:rsid w:val="00D64363"/>
    <w:rsid w:val="00D6561D"/>
    <w:rsid w:val="00D65EF5"/>
    <w:rsid w:val="00D67D88"/>
    <w:rsid w:val="00D704E1"/>
    <w:rsid w:val="00D70F2C"/>
    <w:rsid w:val="00D70F42"/>
    <w:rsid w:val="00D72553"/>
    <w:rsid w:val="00D745E7"/>
    <w:rsid w:val="00D7480A"/>
    <w:rsid w:val="00D77569"/>
    <w:rsid w:val="00D77D1A"/>
    <w:rsid w:val="00D80ED1"/>
    <w:rsid w:val="00D81633"/>
    <w:rsid w:val="00D83AD3"/>
    <w:rsid w:val="00D8589E"/>
    <w:rsid w:val="00D85CCF"/>
    <w:rsid w:val="00D85FF8"/>
    <w:rsid w:val="00D86882"/>
    <w:rsid w:val="00D90398"/>
    <w:rsid w:val="00D91667"/>
    <w:rsid w:val="00D91689"/>
    <w:rsid w:val="00D923C9"/>
    <w:rsid w:val="00D928C8"/>
    <w:rsid w:val="00D92C85"/>
    <w:rsid w:val="00D92E0B"/>
    <w:rsid w:val="00D939CA"/>
    <w:rsid w:val="00D93B25"/>
    <w:rsid w:val="00D94D0D"/>
    <w:rsid w:val="00D95CC0"/>
    <w:rsid w:val="00D97646"/>
    <w:rsid w:val="00DA18D6"/>
    <w:rsid w:val="00DA1A9C"/>
    <w:rsid w:val="00DA2C9C"/>
    <w:rsid w:val="00DA3297"/>
    <w:rsid w:val="00DA3671"/>
    <w:rsid w:val="00DA3D2C"/>
    <w:rsid w:val="00DA3E90"/>
    <w:rsid w:val="00DA49F7"/>
    <w:rsid w:val="00DA4EE5"/>
    <w:rsid w:val="00DA582B"/>
    <w:rsid w:val="00DA5AF5"/>
    <w:rsid w:val="00DA78C5"/>
    <w:rsid w:val="00DA7C35"/>
    <w:rsid w:val="00DB270F"/>
    <w:rsid w:val="00DB35A4"/>
    <w:rsid w:val="00DB3D05"/>
    <w:rsid w:val="00DB3E0F"/>
    <w:rsid w:val="00DB4238"/>
    <w:rsid w:val="00DB681F"/>
    <w:rsid w:val="00DB686B"/>
    <w:rsid w:val="00DB6945"/>
    <w:rsid w:val="00DB6B43"/>
    <w:rsid w:val="00DB770E"/>
    <w:rsid w:val="00DC026E"/>
    <w:rsid w:val="00DC05BD"/>
    <w:rsid w:val="00DC1F40"/>
    <w:rsid w:val="00DC3255"/>
    <w:rsid w:val="00DC4624"/>
    <w:rsid w:val="00DC4899"/>
    <w:rsid w:val="00DC55BA"/>
    <w:rsid w:val="00DC6103"/>
    <w:rsid w:val="00DC6A78"/>
    <w:rsid w:val="00DD1013"/>
    <w:rsid w:val="00DD1217"/>
    <w:rsid w:val="00DD2145"/>
    <w:rsid w:val="00DD3A1B"/>
    <w:rsid w:val="00DD498E"/>
    <w:rsid w:val="00DD4A8D"/>
    <w:rsid w:val="00DD6301"/>
    <w:rsid w:val="00DD63B6"/>
    <w:rsid w:val="00DD6C04"/>
    <w:rsid w:val="00DE01C8"/>
    <w:rsid w:val="00DE0659"/>
    <w:rsid w:val="00DE0745"/>
    <w:rsid w:val="00DE0F69"/>
    <w:rsid w:val="00DE1F58"/>
    <w:rsid w:val="00DE3A3D"/>
    <w:rsid w:val="00DE6078"/>
    <w:rsid w:val="00DE6EA2"/>
    <w:rsid w:val="00DE7525"/>
    <w:rsid w:val="00DE7789"/>
    <w:rsid w:val="00DE79C6"/>
    <w:rsid w:val="00DF1340"/>
    <w:rsid w:val="00DF196B"/>
    <w:rsid w:val="00DF2884"/>
    <w:rsid w:val="00DF4023"/>
    <w:rsid w:val="00DF4D94"/>
    <w:rsid w:val="00DF51AA"/>
    <w:rsid w:val="00DF6E72"/>
    <w:rsid w:val="00DF7631"/>
    <w:rsid w:val="00DF76CF"/>
    <w:rsid w:val="00DF7F24"/>
    <w:rsid w:val="00E0140A"/>
    <w:rsid w:val="00E01D06"/>
    <w:rsid w:val="00E026C7"/>
    <w:rsid w:val="00E037D6"/>
    <w:rsid w:val="00E03A0A"/>
    <w:rsid w:val="00E04BF1"/>
    <w:rsid w:val="00E061E8"/>
    <w:rsid w:val="00E06FFD"/>
    <w:rsid w:val="00E070CC"/>
    <w:rsid w:val="00E071BC"/>
    <w:rsid w:val="00E075A9"/>
    <w:rsid w:val="00E07731"/>
    <w:rsid w:val="00E07A86"/>
    <w:rsid w:val="00E102EC"/>
    <w:rsid w:val="00E11088"/>
    <w:rsid w:val="00E11CB4"/>
    <w:rsid w:val="00E1209A"/>
    <w:rsid w:val="00E12A6C"/>
    <w:rsid w:val="00E13A0D"/>
    <w:rsid w:val="00E149C5"/>
    <w:rsid w:val="00E14B46"/>
    <w:rsid w:val="00E14F4F"/>
    <w:rsid w:val="00E152CC"/>
    <w:rsid w:val="00E15FD5"/>
    <w:rsid w:val="00E1639E"/>
    <w:rsid w:val="00E16D49"/>
    <w:rsid w:val="00E16D5E"/>
    <w:rsid w:val="00E1753D"/>
    <w:rsid w:val="00E20D00"/>
    <w:rsid w:val="00E239A5"/>
    <w:rsid w:val="00E240B9"/>
    <w:rsid w:val="00E244F2"/>
    <w:rsid w:val="00E24CD8"/>
    <w:rsid w:val="00E2563A"/>
    <w:rsid w:val="00E2744C"/>
    <w:rsid w:val="00E27BF9"/>
    <w:rsid w:val="00E30084"/>
    <w:rsid w:val="00E300C1"/>
    <w:rsid w:val="00E30762"/>
    <w:rsid w:val="00E3135C"/>
    <w:rsid w:val="00E31D13"/>
    <w:rsid w:val="00E33A8F"/>
    <w:rsid w:val="00E3492E"/>
    <w:rsid w:val="00E3505D"/>
    <w:rsid w:val="00E35952"/>
    <w:rsid w:val="00E360A3"/>
    <w:rsid w:val="00E36775"/>
    <w:rsid w:val="00E36AD5"/>
    <w:rsid w:val="00E37CEA"/>
    <w:rsid w:val="00E37E86"/>
    <w:rsid w:val="00E40242"/>
    <w:rsid w:val="00E40808"/>
    <w:rsid w:val="00E4182C"/>
    <w:rsid w:val="00E42903"/>
    <w:rsid w:val="00E42A2D"/>
    <w:rsid w:val="00E44AF3"/>
    <w:rsid w:val="00E44DEE"/>
    <w:rsid w:val="00E4685E"/>
    <w:rsid w:val="00E46A91"/>
    <w:rsid w:val="00E46B6C"/>
    <w:rsid w:val="00E46BE3"/>
    <w:rsid w:val="00E50468"/>
    <w:rsid w:val="00E51BC3"/>
    <w:rsid w:val="00E51FDD"/>
    <w:rsid w:val="00E523C7"/>
    <w:rsid w:val="00E5321A"/>
    <w:rsid w:val="00E53CDC"/>
    <w:rsid w:val="00E53D4E"/>
    <w:rsid w:val="00E54FB2"/>
    <w:rsid w:val="00E5509C"/>
    <w:rsid w:val="00E551AE"/>
    <w:rsid w:val="00E55AD0"/>
    <w:rsid w:val="00E61227"/>
    <w:rsid w:val="00E624C3"/>
    <w:rsid w:val="00E632EE"/>
    <w:rsid w:val="00E63E25"/>
    <w:rsid w:val="00E6420C"/>
    <w:rsid w:val="00E6502A"/>
    <w:rsid w:val="00E658F5"/>
    <w:rsid w:val="00E66344"/>
    <w:rsid w:val="00E669DE"/>
    <w:rsid w:val="00E66C84"/>
    <w:rsid w:val="00E66EC1"/>
    <w:rsid w:val="00E67128"/>
    <w:rsid w:val="00E67FBF"/>
    <w:rsid w:val="00E70267"/>
    <w:rsid w:val="00E713C4"/>
    <w:rsid w:val="00E71864"/>
    <w:rsid w:val="00E71940"/>
    <w:rsid w:val="00E71B4C"/>
    <w:rsid w:val="00E721A7"/>
    <w:rsid w:val="00E730F9"/>
    <w:rsid w:val="00E73495"/>
    <w:rsid w:val="00E73908"/>
    <w:rsid w:val="00E7451F"/>
    <w:rsid w:val="00E74568"/>
    <w:rsid w:val="00E7607B"/>
    <w:rsid w:val="00E7711E"/>
    <w:rsid w:val="00E773CA"/>
    <w:rsid w:val="00E804BB"/>
    <w:rsid w:val="00E8061F"/>
    <w:rsid w:val="00E8128C"/>
    <w:rsid w:val="00E816D4"/>
    <w:rsid w:val="00E81FCC"/>
    <w:rsid w:val="00E82863"/>
    <w:rsid w:val="00E83D95"/>
    <w:rsid w:val="00E84E57"/>
    <w:rsid w:val="00E85553"/>
    <w:rsid w:val="00E85604"/>
    <w:rsid w:val="00E85D24"/>
    <w:rsid w:val="00E86F1C"/>
    <w:rsid w:val="00E872E3"/>
    <w:rsid w:val="00E9044B"/>
    <w:rsid w:val="00E9089E"/>
    <w:rsid w:val="00E90D6E"/>
    <w:rsid w:val="00E91AE6"/>
    <w:rsid w:val="00E92B7B"/>
    <w:rsid w:val="00E9307F"/>
    <w:rsid w:val="00E94730"/>
    <w:rsid w:val="00E94CA7"/>
    <w:rsid w:val="00E953F0"/>
    <w:rsid w:val="00E954D0"/>
    <w:rsid w:val="00E95564"/>
    <w:rsid w:val="00E96145"/>
    <w:rsid w:val="00E96D9C"/>
    <w:rsid w:val="00EA0407"/>
    <w:rsid w:val="00EA08B5"/>
    <w:rsid w:val="00EA17ED"/>
    <w:rsid w:val="00EA209D"/>
    <w:rsid w:val="00EA23B7"/>
    <w:rsid w:val="00EA28F9"/>
    <w:rsid w:val="00EA49E1"/>
    <w:rsid w:val="00EA4B71"/>
    <w:rsid w:val="00EA51A0"/>
    <w:rsid w:val="00EA6BDE"/>
    <w:rsid w:val="00EA7396"/>
    <w:rsid w:val="00EB0373"/>
    <w:rsid w:val="00EB13B7"/>
    <w:rsid w:val="00EB2C26"/>
    <w:rsid w:val="00EB33F0"/>
    <w:rsid w:val="00EB399B"/>
    <w:rsid w:val="00EB3FC1"/>
    <w:rsid w:val="00EB4913"/>
    <w:rsid w:val="00EB4E54"/>
    <w:rsid w:val="00EB5C0B"/>
    <w:rsid w:val="00EB60DF"/>
    <w:rsid w:val="00EB6AC4"/>
    <w:rsid w:val="00EB6C61"/>
    <w:rsid w:val="00EB6CE9"/>
    <w:rsid w:val="00EC0145"/>
    <w:rsid w:val="00EC069C"/>
    <w:rsid w:val="00EC15E5"/>
    <w:rsid w:val="00EC1D4A"/>
    <w:rsid w:val="00EC3271"/>
    <w:rsid w:val="00EC38C9"/>
    <w:rsid w:val="00EC3B06"/>
    <w:rsid w:val="00EC4AC8"/>
    <w:rsid w:val="00EC4E3E"/>
    <w:rsid w:val="00EC519F"/>
    <w:rsid w:val="00EC5664"/>
    <w:rsid w:val="00EC5A09"/>
    <w:rsid w:val="00EC5A30"/>
    <w:rsid w:val="00EC6122"/>
    <w:rsid w:val="00EC7838"/>
    <w:rsid w:val="00ED04A9"/>
    <w:rsid w:val="00ED04AD"/>
    <w:rsid w:val="00ED134A"/>
    <w:rsid w:val="00ED1D2B"/>
    <w:rsid w:val="00ED277F"/>
    <w:rsid w:val="00ED33A4"/>
    <w:rsid w:val="00ED387F"/>
    <w:rsid w:val="00ED4B61"/>
    <w:rsid w:val="00ED4F43"/>
    <w:rsid w:val="00ED5C90"/>
    <w:rsid w:val="00ED72F1"/>
    <w:rsid w:val="00EE0098"/>
    <w:rsid w:val="00EE148F"/>
    <w:rsid w:val="00EE1B9E"/>
    <w:rsid w:val="00EE1CAF"/>
    <w:rsid w:val="00EE3B5C"/>
    <w:rsid w:val="00EE3DD0"/>
    <w:rsid w:val="00EE5B11"/>
    <w:rsid w:val="00EE5FAE"/>
    <w:rsid w:val="00EE6135"/>
    <w:rsid w:val="00EE6199"/>
    <w:rsid w:val="00EE66FF"/>
    <w:rsid w:val="00EE7FAE"/>
    <w:rsid w:val="00EF0F1B"/>
    <w:rsid w:val="00EF0FC7"/>
    <w:rsid w:val="00EF1C3F"/>
    <w:rsid w:val="00EF222E"/>
    <w:rsid w:val="00EF2865"/>
    <w:rsid w:val="00EF3592"/>
    <w:rsid w:val="00EF3CF0"/>
    <w:rsid w:val="00EF5C05"/>
    <w:rsid w:val="00EF6990"/>
    <w:rsid w:val="00EF6F0C"/>
    <w:rsid w:val="00EF71D1"/>
    <w:rsid w:val="00EF727D"/>
    <w:rsid w:val="00EF7C22"/>
    <w:rsid w:val="00EF7D4D"/>
    <w:rsid w:val="00F00F55"/>
    <w:rsid w:val="00F02512"/>
    <w:rsid w:val="00F03481"/>
    <w:rsid w:val="00F03BD2"/>
    <w:rsid w:val="00F03BDA"/>
    <w:rsid w:val="00F04184"/>
    <w:rsid w:val="00F05473"/>
    <w:rsid w:val="00F05FA6"/>
    <w:rsid w:val="00F0646B"/>
    <w:rsid w:val="00F064B5"/>
    <w:rsid w:val="00F06793"/>
    <w:rsid w:val="00F06A92"/>
    <w:rsid w:val="00F0701C"/>
    <w:rsid w:val="00F077BB"/>
    <w:rsid w:val="00F10075"/>
    <w:rsid w:val="00F10484"/>
    <w:rsid w:val="00F104C4"/>
    <w:rsid w:val="00F1234E"/>
    <w:rsid w:val="00F12679"/>
    <w:rsid w:val="00F1341B"/>
    <w:rsid w:val="00F14461"/>
    <w:rsid w:val="00F1469D"/>
    <w:rsid w:val="00F149A2"/>
    <w:rsid w:val="00F15282"/>
    <w:rsid w:val="00F15ACE"/>
    <w:rsid w:val="00F15E1A"/>
    <w:rsid w:val="00F16BDE"/>
    <w:rsid w:val="00F17666"/>
    <w:rsid w:val="00F17A87"/>
    <w:rsid w:val="00F17F34"/>
    <w:rsid w:val="00F20165"/>
    <w:rsid w:val="00F205BE"/>
    <w:rsid w:val="00F2071C"/>
    <w:rsid w:val="00F20791"/>
    <w:rsid w:val="00F20BC8"/>
    <w:rsid w:val="00F21570"/>
    <w:rsid w:val="00F21B23"/>
    <w:rsid w:val="00F21E38"/>
    <w:rsid w:val="00F22753"/>
    <w:rsid w:val="00F22970"/>
    <w:rsid w:val="00F23D11"/>
    <w:rsid w:val="00F25374"/>
    <w:rsid w:val="00F25F6F"/>
    <w:rsid w:val="00F26157"/>
    <w:rsid w:val="00F26A87"/>
    <w:rsid w:val="00F2712C"/>
    <w:rsid w:val="00F27EA4"/>
    <w:rsid w:val="00F30600"/>
    <w:rsid w:val="00F307F5"/>
    <w:rsid w:val="00F30AFF"/>
    <w:rsid w:val="00F30F0F"/>
    <w:rsid w:val="00F3377E"/>
    <w:rsid w:val="00F3394E"/>
    <w:rsid w:val="00F33F6F"/>
    <w:rsid w:val="00F368C8"/>
    <w:rsid w:val="00F368CC"/>
    <w:rsid w:val="00F371C0"/>
    <w:rsid w:val="00F403C1"/>
    <w:rsid w:val="00F409EF"/>
    <w:rsid w:val="00F40B2B"/>
    <w:rsid w:val="00F413C7"/>
    <w:rsid w:val="00F434DF"/>
    <w:rsid w:val="00F43832"/>
    <w:rsid w:val="00F43CAA"/>
    <w:rsid w:val="00F43FB3"/>
    <w:rsid w:val="00F442E6"/>
    <w:rsid w:val="00F44EF4"/>
    <w:rsid w:val="00F451D0"/>
    <w:rsid w:val="00F45228"/>
    <w:rsid w:val="00F45D1C"/>
    <w:rsid w:val="00F46106"/>
    <w:rsid w:val="00F46263"/>
    <w:rsid w:val="00F474B7"/>
    <w:rsid w:val="00F509BD"/>
    <w:rsid w:val="00F51498"/>
    <w:rsid w:val="00F51A2A"/>
    <w:rsid w:val="00F52077"/>
    <w:rsid w:val="00F52494"/>
    <w:rsid w:val="00F526BF"/>
    <w:rsid w:val="00F53E48"/>
    <w:rsid w:val="00F541FC"/>
    <w:rsid w:val="00F5430F"/>
    <w:rsid w:val="00F54881"/>
    <w:rsid w:val="00F54BFB"/>
    <w:rsid w:val="00F54C2F"/>
    <w:rsid w:val="00F552FE"/>
    <w:rsid w:val="00F5553B"/>
    <w:rsid w:val="00F56BA6"/>
    <w:rsid w:val="00F56FAC"/>
    <w:rsid w:val="00F571F9"/>
    <w:rsid w:val="00F57709"/>
    <w:rsid w:val="00F57E2C"/>
    <w:rsid w:val="00F60093"/>
    <w:rsid w:val="00F603B4"/>
    <w:rsid w:val="00F61A28"/>
    <w:rsid w:val="00F625FF"/>
    <w:rsid w:val="00F62654"/>
    <w:rsid w:val="00F62A5B"/>
    <w:rsid w:val="00F633F9"/>
    <w:rsid w:val="00F679DC"/>
    <w:rsid w:val="00F70888"/>
    <w:rsid w:val="00F70E06"/>
    <w:rsid w:val="00F70E34"/>
    <w:rsid w:val="00F72829"/>
    <w:rsid w:val="00F73254"/>
    <w:rsid w:val="00F7487C"/>
    <w:rsid w:val="00F74EB8"/>
    <w:rsid w:val="00F75027"/>
    <w:rsid w:val="00F7607D"/>
    <w:rsid w:val="00F76157"/>
    <w:rsid w:val="00F76319"/>
    <w:rsid w:val="00F763BC"/>
    <w:rsid w:val="00F764B3"/>
    <w:rsid w:val="00F76E58"/>
    <w:rsid w:val="00F77A11"/>
    <w:rsid w:val="00F77D4F"/>
    <w:rsid w:val="00F81204"/>
    <w:rsid w:val="00F82215"/>
    <w:rsid w:val="00F82B64"/>
    <w:rsid w:val="00F82C89"/>
    <w:rsid w:val="00F83300"/>
    <w:rsid w:val="00F834E7"/>
    <w:rsid w:val="00F83BBF"/>
    <w:rsid w:val="00F83D7D"/>
    <w:rsid w:val="00F85886"/>
    <w:rsid w:val="00F86AF3"/>
    <w:rsid w:val="00F876C9"/>
    <w:rsid w:val="00F87B5F"/>
    <w:rsid w:val="00F87FA6"/>
    <w:rsid w:val="00F9019B"/>
    <w:rsid w:val="00F909E4"/>
    <w:rsid w:val="00F90CC8"/>
    <w:rsid w:val="00F91669"/>
    <w:rsid w:val="00F91C5D"/>
    <w:rsid w:val="00F92DFD"/>
    <w:rsid w:val="00F93129"/>
    <w:rsid w:val="00F9316B"/>
    <w:rsid w:val="00F933FF"/>
    <w:rsid w:val="00F94A14"/>
    <w:rsid w:val="00F95FC9"/>
    <w:rsid w:val="00F96613"/>
    <w:rsid w:val="00F9670E"/>
    <w:rsid w:val="00F96B10"/>
    <w:rsid w:val="00F97C8F"/>
    <w:rsid w:val="00FA154C"/>
    <w:rsid w:val="00FA1564"/>
    <w:rsid w:val="00FA1804"/>
    <w:rsid w:val="00FA1F0F"/>
    <w:rsid w:val="00FA2C76"/>
    <w:rsid w:val="00FA36DC"/>
    <w:rsid w:val="00FA5991"/>
    <w:rsid w:val="00FA5AFD"/>
    <w:rsid w:val="00FA5CC9"/>
    <w:rsid w:val="00FA5FBA"/>
    <w:rsid w:val="00FA61E0"/>
    <w:rsid w:val="00FA6D12"/>
    <w:rsid w:val="00FA774D"/>
    <w:rsid w:val="00FB07CC"/>
    <w:rsid w:val="00FB0C30"/>
    <w:rsid w:val="00FB36BD"/>
    <w:rsid w:val="00FB4790"/>
    <w:rsid w:val="00FB48AE"/>
    <w:rsid w:val="00FB656B"/>
    <w:rsid w:val="00FB7E7E"/>
    <w:rsid w:val="00FC16EF"/>
    <w:rsid w:val="00FC24E6"/>
    <w:rsid w:val="00FC2BE7"/>
    <w:rsid w:val="00FC3698"/>
    <w:rsid w:val="00FC3916"/>
    <w:rsid w:val="00FC48FD"/>
    <w:rsid w:val="00FC498E"/>
    <w:rsid w:val="00FC4C24"/>
    <w:rsid w:val="00FC5FD7"/>
    <w:rsid w:val="00FC63C4"/>
    <w:rsid w:val="00FC65F5"/>
    <w:rsid w:val="00FC6D62"/>
    <w:rsid w:val="00FC6D8C"/>
    <w:rsid w:val="00FC7315"/>
    <w:rsid w:val="00FC79B1"/>
    <w:rsid w:val="00FD1538"/>
    <w:rsid w:val="00FD18F7"/>
    <w:rsid w:val="00FD1D44"/>
    <w:rsid w:val="00FD26A1"/>
    <w:rsid w:val="00FD3118"/>
    <w:rsid w:val="00FD4DAF"/>
    <w:rsid w:val="00FD53EE"/>
    <w:rsid w:val="00FD5680"/>
    <w:rsid w:val="00FD56D6"/>
    <w:rsid w:val="00FD7D44"/>
    <w:rsid w:val="00FE0CC6"/>
    <w:rsid w:val="00FE0EE4"/>
    <w:rsid w:val="00FE22F7"/>
    <w:rsid w:val="00FE2A2F"/>
    <w:rsid w:val="00FE2FC4"/>
    <w:rsid w:val="00FE4D15"/>
    <w:rsid w:val="00FE4E98"/>
    <w:rsid w:val="00FE5121"/>
    <w:rsid w:val="00FE5875"/>
    <w:rsid w:val="00FE590F"/>
    <w:rsid w:val="00FE59AC"/>
    <w:rsid w:val="00FF01B4"/>
    <w:rsid w:val="00FF0B7F"/>
    <w:rsid w:val="00FF1DCE"/>
    <w:rsid w:val="00FF2216"/>
    <w:rsid w:val="00FF28CC"/>
    <w:rsid w:val="00FF2E7B"/>
    <w:rsid w:val="00FF3537"/>
    <w:rsid w:val="00FF36E5"/>
    <w:rsid w:val="00FF3DC6"/>
    <w:rsid w:val="00FF51DF"/>
    <w:rsid w:val="00FF61EC"/>
    <w:rsid w:val="00FF64EC"/>
    <w:rsid w:val="00FF6742"/>
    <w:rsid w:val="00FF69FB"/>
    <w:rsid w:val="00FF6CDC"/>
    <w:rsid w:val="00FF716F"/>
    <w:rsid w:val="00FF7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C922CF6"/>
  <w15:docId w15:val="{760F3810-C9F1-4C27-A331-27C3054AD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uiPriority="99"/>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8BF"/>
    <w:pPr>
      <w:spacing w:after="120"/>
    </w:pPr>
    <w:rPr>
      <w:rFonts w:ascii="Franklin Gothic Book" w:hAnsi="Franklin Gothic Book"/>
      <w:sz w:val="22"/>
    </w:rPr>
  </w:style>
  <w:style w:type="paragraph" w:styleId="Heading1">
    <w:name w:val="heading 1"/>
    <w:basedOn w:val="Normal"/>
    <w:next w:val="Normal"/>
    <w:link w:val="Heading1Char"/>
    <w:qFormat/>
    <w:rsid w:val="000D19BB"/>
    <w:pPr>
      <w:keepNext/>
      <w:keepLines/>
      <w:pageBreakBefore/>
      <w:numPr>
        <w:numId w:val="15"/>
      </w:numPr>
      <w:spacing w:before="360"/>
      <w:jc w:val="center"/>
      <w:outlineLvl w:val="0"/>
    </w:pPr>
    <w:rPr>
      <w:rFonts w:eastAsiaTheme="majorEastAsia" w:cstheme="majorBidi"/>
      <w:b/>
      <w:bCs/>
      <w:caps/>
      <w:color w:val="000000"/>
      <w:sz w:val="24"/>
      <w:szCs w:val="28"/>
    </w:rPr>
  </w:style>
  <w:style w:type="paragraph" w:styleId="Heading2">
    <w:name w:val="heading 2"/>
    <w:basedOn w:val="Normal"/>
    <w:next w:val="Normal"/>
    <w:link w:val="Heading2Char"/>
    <w:unhideWhenUsed/>
    <w:qFormat/>
    <w:rsid w:val="00F03BD2"/>
    <w:pPr>
      <w:keepNext/>
      <w:keepLines/>
      <w:spacing w:before="200"/>
      <w:outlineLvl w:val="1"/>
    </w:pPr>
    <w:rPr>
      <w:rFonts w:eastAsiaTheme="majorEastAsia" w:cstheme="majorBidi"/>
      <w:b/>
      <w:bCs/>
      <w:color w:val="1B4E91"/>
      <w:sz w:val="24"/>
      <w:szCs w:val="26"/>
    </w:rPr>
  </w:style>
  <w:style w:type="paragraph" w:styleId="Heading3">
    <w:name w:val="heading 3"/>
    <w:basedOn w:val="Normal"/>
    <w:next w:val="Normal"/>
    <w:link w:val="Heading3Char"/>
    <w:unhideWhenUsed/>
    <w:qFormat/>
    <w:rsid w:val="00F03BD2"/>
    <w:pPr>
      <w:keepNext/>
      <w:keepLines/>
      <w:spacing w:before="200"/>
      <w:outlineLvl w:val="2"/>
    </w:pPr>
    <w:rPr>
      <w:rFonts w:eastAsiaTheme="majorEastAsia" w:cstheme="majorBidi"/>
      <w:b/>
      <w:bCs/>
      <w:color w:val="43B02A"/>
      <w:szCs w:val="26"/>
    </w:rPr>
  </w:style>
  <w:style w:type="paragraph" w:styleId="Heading4">
    <w:name w:val="heading 4"/>
    <w:basedOn w:val="Normal"/>
    <w:next w:val="Normal"/>
    <w:link w:val="Heading4Char"/>
    <w:unhideWhenUsed/>
    <w:qFormat/>
    <w:rsid w:val="00F03BD2"/>
    <w:pPr>
      <w:keepNext/>
      <w:keepLines/>
      <w:spacing w:before="200"/>
      <w:outlineLvl w:val="3"/>
    </w:pPr>
    <w:rPr>
      <w:rFonts w:eastAsiaTheme="majorEastAsia" w:cstheme="majorBidi"/>
      <w:b/>
      <w:bCs/>
      <w:i/>
      <w:iCs/>
      <w:color w:val="1B4E91"/>
      <w:szCs w:val="26"/>
    </w:rPr>
  </w:style>
  <w:style w:type="paragraph" w:styleId="Heading5">
    <w:name w:val="heading 5"/>
    <w:basedOn w:val="Normal"/>
    <w:next w:val="Normal"/>
    <w:link w:val="Heading5Char"/>
    <w:unhideWhenUsed/>
    <w:qFormat/>
    <w:rsid w:val="00F03BD2"/>
    <w:pPr>
      <w:keepNext/>
      <w:keepLines/>
      <w:spacing w:before="200"/>
      <w:outlineLvl w:val="4"/>
    </w:pPr>
    <w:rPr>
      <w:rFonts w:asciiTheme="majorHAnsi" w:eastAsiaTheme="majorEastAsia" w:hAnsiTheme="majorHAnsi" w:cstheme="majorBidi"/>
      <w:b/>
      <w:color w:val="4F6228" w:themeColor="accent3"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19BB"/>
    <w:rPr>
      <w:rFonts w:ascii="Franklin Gothic Book" w:eastAsiaTheme="majorEastAsia" w:hAnsi="Franklin Gothic Book" w:cstheme="majorBidi"/>
      <w:b/>
      <w:bCs/>
      <w:caps/>
      <w:color w:val="000000"/>
      <w:szCs w:val="28"/>
    </w:rPr>
  </w:style>
  <w:style w:type="character" w:customStyle="1" w:styleId="Heading2Char">
    <w:name w:val="Heading 2 Char"/>
    <w:basedOn w:val="DefaultParagraphFont"/>
    <w:link w:val="Heading2"/>
    <w:rsid w:val="00F03BD2"/>
    <w:rPr>
      <w:rFonts w:ascii="Franklin Gothic Book" w:eastAsiaTheme="majorEastAsia" w:hAnsi="Franklin Gothic Book" w:cstheme="majorBidi"/>
      <w:b/>
      <w:bCs/>
      <w:color w:val="1B4E91"/>
      <w:szCs w:val="26"/>
    </w:rPr>
  </w:style>
  <w:style w:type="character" w:styleId="Hyperlink">
    <w:name w:val="Hyperlink"/>
    <w:basedOn w:val="DefaultParagraphFont"/>
    <w:uiPriority w:val="99"/>
    <w:rsid w:val="00F03BD2"/>
    <w:rPr>
      <w:color w:val="0000FF" w:themeColor="hyperlink"/>
      <w:u w:val="single"/>
    </w:rPr>
  </w:style>
  <w:style w:type="table" w:styleId="TableGrid">
    <w:name w:val="Table Grid"/>
    <w:basedOn w:val="TableNormal"/>
    <w:uiPriority w:val="59"/>
    <w:rsid w:val="00F03BD2"/>
    <w:pPr>
      <w:spacing w:after="240"/>
    </w:pPr>
    <w:rPr>
      <w:rFonts w:eastAsiaTheme="minorEastAsia" w:cstheme="minorBidi"/>
      <w:szCs w:val="22"/>
    </w:rPr>
    <w:tblPr>
      <w:jc w:val="center"/>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CellMar>
        <w:left w:w="0" w:type="dxa"/>
        <w:right w:w="0" w:type="dxa"/>
      </w:tblCellMar>
    </w:tblPr>
    <w:trPr>
      <w:cantSplit/>
      <w:jc w:val="center"/>
    </w:trPr>
    <w:tblStylePr w:type="firstRow">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l2br w:val="nil"/>
          <w:tr2bl w:val="nil"/>
        </w:tcBorders>
        <w:shd w:val="clear" w:color="auto" w:fill="43B02A"/>
      </w:tcPr>
    </w:tblStylePr>
  </w:style>
  <w:style w:type="paragraph" w:styleId="BalloonText">
    <w:name w:val="Balloon Text"/>
    <w:basedOn w:val="Normal"/>
    <w:link w:val="BalloonTextChar"/>
    <w:rsid w:val="00F03BD2"/>
    <w:pPr>
      <w:spacing w:after="0"/>
    </w:pPr>
    <w:rPr>
      <w:rFonts w:ascii="Tahoma" w:hAnsi="Tahoma" w:cs="Tahoma"/>
      <w:sz w:val="16"/>
      <w:szCs w:val="16"/>
    </w:rPr>
  </w:style>
  <w:style w:type="character" w:customStyle="1" w:styleId="BalloonTextChar">
    <w:name w:val="Balloon Text Char"/>
    <w:basedOn w:val="DefaultParagraphFont"/>
    <w:link w:val="BalloonText"/>
    <w:rsid w:val="00F03BD2"/>
    <w:rPr>
      <w:rFonts w:ascii="Tahoma" w:hAnsi="Tahoma" w:cs="Tahoma"/>
      <w:sz w:val="16"/>
      <w:szCs w:val="16"/>
    </w:rPr>
  </w:style>
  <w:style w:type="paragraph" w:styleId="ListParagraph">
    <w:name w:val="List Paragraph"/>
    <w:basedOn w:val="Normal"/>
    <w:uiPriority w:val="34"/>
    <w:qFormat/>
    <w:rsid w:val="00F03BD2"/>
    <w:pPr>
      <w:numPr>
        <w:numId w:val="1"/>
      </w:numPr>
    </w:pPr>
    <w:rPr>
      <w:rFonts w:eastAsiaTheme="minorEastAsia" w:cs="Calibri"/>
      <w:szCs w:val="22"/>
    </w:rPr>
  </w:style>
  <w:style w:type="table" w:styleId="LightList-Accent1">
    <w:name w:val="Light List Accent 1"/>
    <w:basedOn w:val="TableNormal"/>
    <w:uiPriority w:val="61"/>
    <w:rsid w:val="00F03BD2"/>
    <w:rPr>
      <w:rFonts w:eastAsiaTheme="minorEastAsia"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Body">
    <w:name w:val="Table Body"/>
    <w:qFormat/>
    <w:rsid w:val="00F03BD2"/>
    <w:pPr>
      <w:autoSpaceDE w:val="0"/>
      <w:autoSpaceDN w:val="0"/>
      <w:adjustRightInd w:val="0"/>
    </w:pPr>
    <w:rPr>
      <w:rFonts w:ascii="Arial" w:hAnsi="Arial" w:cs="Arial"/>
      <w:color w:val="000000"/>
      <w:sz w:val="20"/>
      <w:szCs w:val="23"/>
    </w:rPr>
  </w:style>
  <w:style w:type="character" w:customStyle="1" w:styleId="Heading3Char">
    <w:name w:val="Heading 3 Char"/>
    <w:basedOn w:val="DefaultParagraphFont"/>
    <w:link w:val="Heading3"/>
    <w:rsid w:val="00F03BD2"/>
    <w:rPr>
      <w:rFonts w:ascii="Franklin Gothic Book" w:eastAsiaTheme="majorEastAsia" w:hAnsi="Franklin Gothic Book" w:cstheme="majorBidi"/>
      <w:b/>
      <w:bCs/>
      <w:color w:val="43B02A"/>
      <w:sz w:val="22"/>
      <w:szCs w:val="26"/>
    </w:rPr>
  </w:style>
  <w:style w:type="paragraph" w:styleId="Caption">
    <w:name w:val="caption"/>
    <w:basedOn w:val="Normal"/>
    <w:next w:val="Normal"/>
    <w:unhideWhenUsed/>
    <w:qFormat/>
    <w:rsid w:val="00F03BD2"/>
    <w:pPr>
      <w:jc w:val="center"/>
    </w:pPr>
    <w:rPr>
      <w:rFonts w:ascii="Arial" w:eastAsiaTheme="minorEastAsia" w:hAnsi="Arial" w:cs="Arial"/>
      <w:bCs/>
      <w:sz w:val="20"/>
      <w:szCs w:val="18"/>
    </w:rPr>
  </w:style>
  <w:style w:type="character" w:customStyle="1" w:styleId="Heading4Char">
    <w:name w:val="Heading 4 Char"/>
    <w:basedOn w:val="DefaultParagraphFont"/>
    <w:link w:val="Heading4"/>
    <w:rsid w:val="00F03BD2"/>
    <w:rPr>
      <w:rFonts w:ascii="Franklin Gothic Book" w:eastAsiaTheme="majorEastAsia" w:hAnsi="Franklin Gothic Book" w:cstheme="majorBidi"/>
      <w:b/>
      <w:bCs/>
      <w:i/>
      <w:iCs/>
      <w:color w:val="1B4E91"/>
      <w:sz w:val="22"/>
      <w:szCs w:val="26"/>
    </w:rPr>
  </w:style>
  <w:style w:type="character" w:customStyle="1" w:styleId="Heading5Char">
    <w:name w:val="Heading 5 Char"/>
    <w:basedOn w:val="DefaultParagraphFont"/>
    <w:link w:val="Heading5"/>
    <w:rsid w:val="00F03BD2"/>
    <w:rPr>
      <w:rFonts w:asciiTheme="majorHAnsi" w:eastAsiaTheme="majorEastAsia" w:hAnsiTheme="majorHAnsi" w:cstheme="majorBidi"/>
      <w:b/>
      <w:color w:val="4F6228" w:themeColor="accent3" w:themeShade="80"/>
      <w:sz w:val="22"/>
    </w:rPr>
  </w:style>
  <w:style w:type="paragraph" w:customStyle="1" w:styleId="Number">
    <w:name w:val="Number"/>
    <w:qFormat/>
    <w:rsid w:val="00F03BD2"/>
    <w:pPr>
      <w:numPr>
        <w:numId w:val="2"/>
      </w:numPr>
      <w:ind w:left="360"/>
    </w:pPr>
    <w:rPr>
      <w:rFonts w:eastAsiaTheme="minorHAnsi" w:cstheme="minorBidi"/>
      <w:sz w:val="22"/>
      <w:szCs w:val="22"/>
    </w:rPr>
  </w:style>
  <w:style w:type="paragraph" w:customStyle="1" w:styleId="NumberwithSpace">
    <w:name w:val="Number with Space"/>
    <w:basedOn w:val="Number"/>
    <w:qFormat/>
    <w:rsid w:val="00F03BD2"/>
    <w:pPr>
      <w:spacing w:after="120"/>
      <w:ind w:left="720"/>
    </w:pPr>
    <w:rPr>
      <w:sz w:val="24"/>
    </w:rPr>
  </w:style>
  <w:style w:type="table" w:styleId="LightList-Accent3">
    <w:name w:val="Light List Accent 3"/>
    <w:basedOn w:val="TableNormal"/>
    <w:uiPriority w:val="61"/>
    <w:rsid w:val="00F03BD2"/>
    <w:rPr>
      <w:rFonts w:ascii="Arial" w:hAnsi="Arial"/>
      <w:sz w:val="20"/>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72" w:type="dxa"/>
        <w:left w:w="115" w:type="dxa"/>
        <w:bottom w:w="72" w:type="dxa"/>
        <w:right w:w="115"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rsid w:val="00F03BD2"/>
    <w:pPr>
      <w:spacing w:after="0"/>
    </w:pPr>
  </w:style>
  <w:style w:type="character" w:customStyle="1" w:styleId="HeaderChar">
    <w:name w:val="Header Char"/>
    <w:basedOn w:val="DefaultParagraphFont"/>
    <w:link w:val="Header"/>
    <w:rsid w:val="00F03BD2"/>
    <w:rPr>
      <w:rFonts w:ascii="Franklin Gothic Book" w:hAnsi="Franklin Gothic Book"/>
      <w:sz w:val="22"/>
    </w:rPr>
  </w:style>
  <w:style w:type="paragraph" w:styleId="Footer">
    <w:name w:val="footer"/>
    <w:basedOn w:val="Normal"/>
    <w:link w:val="FooterChar"/>
    <w:uiPriority w:val="99"/>
    <w:rsid w:val="00F03BD2"/>
    <w:pPr>
      <w:tabs>
        <w:tab w:val="center" w:pos="4680"/>
        <w:tab w:val="right" w:pos="9360"/>
      </w:tabs>
      <w:spacing w:after="0"/>
      <w:jc w:val="right"/>
    </w:pPr>
  </w:style>
  <w:style w:type="character" w:customStyle="1" w:styleId="FooterChar">
    <w:name w:val="Footer Char"/>
    <w:basedOn w:val="DefaultParagraphFont"/>
    <w:link w:val="Footer"/>
    <w:uiPriority w:val="99"/>
    <w:rsid w:val="00F03BD2"/>
    <w:rPr>
      <w:rFonts w:ascii="Franklin Gothic Book" w:hAnsi="Franklin Gothic Book"/>
      <w:sz w:val="22"/>
    </w:rPr>
  </w:style>
  <w:style w:type="paragraph" w:styleId="TOC1">
    <w:name w:val="toc 1"/>
    <w:basedOn w:val="Normal"/>
    <w:next w:val="Normal"/>
    <w:uiPriority w:val="39"/>
    <w:rsid w:val="00F03BD2"/>
    <w:pPr>
      <w:tabs>
        <w:tab w:val="right" w:leader="underscore" w:pos="9360"/>
      </w:tabs>
      <w:spacing w:before="120"/>
    </w:pPr>
    <w:rPr>
      <w:rFonts w:cs="Arial"/>
      <w:caps/>
      <w:noProof/>
      <w:szCs w:val="20"/>
    </w:rPr>
  </w:style>
  <w:style w:type="paragraph" w:styleId="TOC2">
    <w:name w:val="toc 2"/>
    <w:basedOn w:val="Normal"/>
    <w:next w:val="Normal"/>
    <w:uiPriority w:val="39"/>
    <w:rsid w:val="00F03BD2"/>
    <w:pPr>
      <w:tabs>
        <w:tab w:val="right" w:leader="underscore" w:pos="9360"/>
      </w:tabs>
      <w:spacing w:after="100"/>
      <w:ind w:left="240"/>
    </w:pPr>
    <w:rPr>
      <w:noProof/>
    </w:rPr>
  </w:style>
  <w:style w:type="paragraph" w:styleId="TOC3">
    <w:name w:val="toc 3"/>
    <w:basedOn w:val="Normal"/>
    <w:next w:val="Normal"/>
    <w:uiPriority w:val="39"/>
    <w:rsid w:val="00F03BD2"/>
    <w:pPr>
      <w:tabs>
        <w:tab w:val="right" w:leader="underscore" w:pos="9360"/>
      </w:tabs>
      <w:spacing w:after="100"/>
      <w:ind w:left="480"/>
    </w:pPr>
    <w:rPr>
      <w:noProof/>
    </w:rPr>
  </w:style>
  <w:style w:type="paragraph" w:styleId="TOC4">
    <w:name w:val="toc 4"/>
    <w:basedOn w:val="Normal"/>
    <w:next w:val="Normal"/>
    <w:uiPriority w:val="39"/>
    <w:rsid w:val="00F03BD2"/>
    <w:pPr>
      <w:tabs>
        <w:tab w:val="right" w:leader="underscore" w:pos="9360"/>
      </w:tabs>
      <w:spacing w:after="100"/>
      <w:ind w:left="720"/>
    </w:pPr>
  </w:style>
  <w:style w:type="paragraph" w:styleId="TOC5">
    <w:name w:val="toc 5"/>
    <w:basedOn w:val="Normal"/>
    <w:next w:val="Normal"/>
    <w:autoRedefine/>
    <w:uiPriority w:val="39"/>
    <w:rsid w:val="00F03BD2"/>
    <w:pPr>
      <w:spacing w:after="100"/>
      <w:ind w:left="960"/>
    </w:pPr>
  </w:style>
  <w:style w:type="paragraph" w:customStyle="1" w:styleId="Cover1">
    <w:name w:val="Cover 1"/>
    <w:qFormat/>
    <w:rsid w:val="00E5509C"/>
    <w:pPr>
      <w:spacing w:before="240" w:after="240"/>
      <w:jc w:val="center"/>
    </w:pPr>
    <w:rPr>
      <w:rFonts w:asciiTheme="majorHAnsi" w:hAnsiTheme="majorHAnsi" w:cs="Times New Roman"/>
      <w:sz w:val="72"/>
      <w:szCs w:val="20"/>
    </w:rPr>
  </w:style>
  <w:style w:type="paragraph" w:customStyle="1" w:styleId="Cover2">
    <w:name w:val="Cover 2"/>
    <w:qFormat/>
    <w:rsid w:val="00E5509C"/>
    <w:pPr>
      <w:jc w:val="center"/>
    </w:pPr>
    <w:rPr>
      <w:rFonts w:asciiTheme="majorHAnsi" w:hAnsiTheme="majorHAnsi" w:cs="Times New Roman"/>
      <w:b/>
      <w:sz w:val="56"/>
      <w:szCs w:val="48"/>
    </w:rPr>
  </w:style>
  <w:style w:type="paragraph" w:customStyle="1" w:styleId="Cover3">
    <w:name w:val="Cover 3"/>
    <w:qFormat/>
    <w:rsid w:val="00E5509C"/>
    <w:pPr>
      <w:spacing w:before="320" w:after="240"/>
      <w:jc w:val="center"/>
    </w:pPr>
    <w:rPr>
      <w:rFonts w:asciiTheme="majorHAnsi" w:hAnsiTheme="majorHAnsi" w:cs="Times New Roman"/>
      <w:sz w:val="48"/>
      <w:szCs w:val="20"/>
    </w:rPr>
  </w:style>
  <w:style w:type="character" w:styleId="CommentReference">
    <w:name w:val="annotation reference"/>
    <w:basedOn w:val="DefaultParagraphFont"/>
    <w:rsid w:val="00F03BD2"/>
    <w:rPr>
      <w:sz w:val="16"/>
      <w:szCs w:val="16"/>
    </w:rPr>
  </w:style>
  <w:style w:type="paragraph" w:styleId="CommentText">
    <w:name w:val="annotation text"/>
    <w:basedOn w:val="Normal"/>
    <w:link w:val="CommentTextChar"/>
    <w:rsid w:val="00F03BD2"/>
    <w:rPr>
      <w:sz w:val="20"/>
      <w:szCs w:val="20"/>
    </w:rPr>
  </w:style>
  <w:style w:type="character" w:customStyle="1" w:styleId="CommentTextChar">
    <w:name w:val="Comment Text Char"/>
    <w:basedOn w:val="DefaultParagraphFont"/>
    <w:link w:val="CommentText"/>
    <w:rsid w:val="00F03BD2"/>
    <w:rPr>
      <w:rFonts w:ascii="Franklin Gothic Book" w:hAnsi="Franklin Gothic Book"/>
      <w:sz w:val="20"/>
      <w:szCs w:val="20"/>
    </w:rPr>
  </w:style>
  <w:style w:type="paragraph" w:styleId="CommentSubject">
    <w:name w:val="annotation subject"/>
    <w:basedOn w:val="CommentText"/>
    <w:next w:val="CommentText"/>
    <w:link w:val="CommentSubjectChar"/>
    <w:rsid w:val="00F03BD2"/>
    <w:rPr>
      <w:b/>
      <w:bCs/>
    </w:rPr>
  </w:style>
  <w:style w:type="character" w:customStyle="1" w:styleId="CommentSubjectChar">
    <w:name w:val="Comment Subject Char"/>
    <w:basedOn w:val="CommentTextChar"/>
    <w:link w:val="CommentSubject"/>
    <w:rsid w:val="00F03BD2"/>
    <w:rPr>
      <w:rFonts w:ascii="Franklin Gothic Book" w:hAnsi="Franklin Gothic Book"/>
      <w:b/>
      <w:bCs/>
      <w:sz w:val="20"/>
      <w:szCs w:val="20"/>
    </w:rPr>
  </w:style>
  <w:style w:type="paragraph" w:styleId="TableofFigures">
    <w:name w:val="table of figures"/>
    <w:basedOn w:val="Normal"/>
    <w:next w:val="Normal"/>
    <w:uiPriority w:val="99"/>
    <w:rsid w:val="00F03BD2"/>
    <w:pPr>
      <w:tabs>
        <w:tab w:val="right" w:leader="dot" w:pos="9360"/>
      </w:tabs>
      <w:spacing w:after="60"/>
    </w:pPr>
    <w:rPr>
      <w:rFonts w:eastAsiaTheme="majorEastAsia" w:cs="Arial"/>
      <w:noProof/>
      <w:szCs w:val="20"/>
    </w:rPr>
  </w:style>
  <w:style w:type="table" w:styleId="MediumShading1-Accent3">
    <w:name w:val="Medium Shading 1 Accent 3"/>
    <w:basedOn w:val="TableNormal"/>
    <w:uiPriority w:val="63"/>
    <w:rsid w:val="00F03BD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TOAHeading">
    <w:name w:val="toa heading"/>
    <w:basedOn w:val="Normal"/>
    <w:next w:val="Normal"/>
    <w:rsid w:val="00F03BD2"/>
    <w:pPr>
      <w:keepNext/>
      <w:keepLines/>
      <w:pageBreakBefore/>
      <w:jc w:val="center"/>
    </w:pPr>
    <w:rPr>
      <w:rFonts w:cs="Calibri"/>
      <w:b/>
      <w:caps/>
      <w:sz w:val="28"/>
    </w:rPr>
  </w:style>
  <w:style w:type="paragraph" w:customStyle="1" w:styleId="SectionHeading">
    <w:name w:val="Section Heading"/>
    <w:basedOn w:val="Normal"/>
    <w:next w:val="Normal"/>
    <w:qFormat/>
    <w:rsid w:val="00F03BD2"/>
    <w:pPr>
      <w:keepNext/>
      <w:keepLines/>
      <w:spacing w:before="120"/>
    </w:pPr>
    <w:rPr>
      <w:rFonts w:cs="Calibri"/>
      <w:b/>
    </w:rPr>
  </w:style>
  <w:style w:type="numbering" w:customStyle="1" w:styleId="ListBullets">
    <w:name w:val="List Bullets"/>
    <w:uiPriority w:val="99"/>
    <w:rsid w:val="00F03BD2"/>
    <w:pPr>
      <w:numPr>
        <w:numId w:val="4"/>
      </w:numPr>
    </w:pPr>
  </w:style>
  <w:style w:type="character" w:styleId="Strong">
    <w:name w:val="Strong"/>
    <w:basedOn w:val="DefaultParagraphFont"/>
    <w:qFormat/>
    <w:rsid w:val="00F03BD2"/>
    <w:rPr>
      <w:b/>
      <w:bCs/>
    </w:rPr>
  </w:style>
  <w:style w:type="paragraph" w:styleId="ListBullet">
    <w:name w:val="List Bullet"/>
    <w:basedOn w:val="ListParagraph"/>
    <w:uiPriority w:val="99"/>
    <w:unhideWhenUsed/>
    <w:rsid w:val="00F03BD2"/>
    <w:pPr>
      <w:keepLines/>
      <w:numPr>
        <w:numId w:val="7"/>
      </w:numPr>
    </w:pPr>
    <w:rPr>
      <w:rFonts w:eastAsiaTheme="minorHAnsi" w:cstheme="minorBidi"/>
    </w:rPr>
  </w:style>
  <w:style w:type="paragraph" w:styleId="ListBullet2">
    <w:name w:val="List Bullet 2"/>
    <w:basedOn w:val="Normal"/>
    <w:uiPriority w:val="99"/>
    <w:unhideWhenUsed/>
    <w:rsid w:val="00F03BD2"/>
    <w:pPr>
      <w:keepLines/>
      <w:numPr>
        <w:ilvl w:val="1"/>
        <w:numId w:val="7"/>
      </w:numPr>
    </w:pPr>
    <w:rPr>
      <w:rFonts w:eastAsiaTheme="minorHAnsi" w:cstheme="minorBidi"/>
      <w:szCs w:val="22"/>
    </w:rPr>
  </w:style>
  <w:style w:type="paragraph" w:customStyle="1" w:styleId="Image">
    <w:name w:val="Image"/>
    <w:basedOn w:val="Normal"/>
    <w:qFormat/>
    <w:rsid w:val="00F03BD2"/>
    <w:pPr>
      <w:keepLines/>
      <w:jc w:val="center"/>
    </w:pPr>
    <w:rPr>
      <w:rFonts w:ascii="Times New Roman" w:eastAsiaTheme="minorHAnsi" w:hAnsi="Times New Roman" w:cstheme="minorBidi"/>
      <w:noProof/>
      <w:szCs w:val="22"/>
    </w:rPr>
  </w:style>
  <w:style w:type="paragraph" w:customStyle="1" w:styleId="TableText">
    <w:name w:val="Table Text"/>
    <w:basedOn w:val="Normal"/>
    <w:qFormat/>
    <w:rsid w:val="00F03BD2"/>
    <w:pPr>
      <w:spacing w:before="60" w:after="60"/>
      <w:ind w:left="115" w:right="115"/>
    </w:pPr>
    <w:rPr>
      <w:rFonts w:eastAsiaTheme="minorEastAsia" w:cs="Arial"/>
      <w:sz w:val="20"/>
      <w:szCs w:val="20"/>
    </w:rPr>
  </w:style>
  <w:style w:type="numbering" w:customStyle="1" w:styleId="ListNumbers">
    <w:name w:val="List Numbers"/>
    <w:uiPriority w:val="99"/>
    <w:rsid w:val="00F03BD2"/>
    <w:pPr>
      <w:numPr>
        <w:numId w:val="5"/>
      </w:numPr>
    </w:pPr>
  </w:style>
  <w:style w:type="paragraph" w:styleId="ListNumber">
    <w:name w:val="List Number"/>
    <w:basedOn w:val="ListParagraph"/>
    <w:uiPriority w:val="99"/>
    <w:unhideWhenUsed/>
    <w:rsid w:val="00F03BD2"/>
    <w:pPr>
      <w:keepLines/>
      <w:numPr>
        <w:numId w:val="8"/>
      </w:numPr>
      <w:spacing w:before="80" w:after="80"/>
    </w:pPr>
    <w:rPr>
      <w:rFonts w:eastAsiaTheme="minorHAnsi" w:cstheme="minorBidi"/>
    </w:rPr>
  </w:style>
  <w:style w:type="paragraph" w:styleId="ListNumber2">
    <w:name w:val="List Number 2"/>
    <w:basedOn w:val="Normal"/>
    <w:uiPriority w:val="99"/>
    <w:unhideWhenUsed/>
    <w:rsid w:val="00F03BD2"/>
    <w:pPr>
      <w:keepLines/>
      <w:numPr>
        <w:ilvl w:val="1"/>
        <w:numId w:val="8"/>
      </w:numPr>
      <w:spacing w:before="80" w:after="80"/>
    </w:pPr>
    <w:rPr>
      <w:rFonts w:eastAsiaTheme="minorHAnsi" w:cstheme="minorBidi"/>
      <w:szCs w:val="22"/>
    </w:rPr>
  </w:style>
  <w:style w:type="paragraph" w:customStyle="1" w:styleId="TableCaption">
    <w:name w:val="Table Caption"/>
    <w:basedOn w:val="Caption"/>
    <w:qFormat/>
    <w:rsid w:val="00F03BD2"/>
    <w:pPr>
      <w:keepNext/>
      <w:spacing w:before="240"/>
      <w:jc w:val="left"/>
    </w:pPr>
    <w:rPr>
      <w:rFonts w:ascii="Franklin Gothic Book" w:hAnsi="Franklin Gothic Book"/>
    </w:rPr>
  </w:style>
  <w:style w:type="paragraph" w:customStyle="1" w:styleId="TableHeader">
    <w:name w:val="Table Header"/>
    <w:basedOn w:val="TableText"/>
    <w:qFormat/>
    <w:rsid w:val="00F03BD2"/>
    <w:pPr>
      <w:keepNext/>
      <w:keepLines/>
      <w:jc w:val="center"/>
    </w:pPr>
    <w:rPr>
      <w:b/>
      <w:bCs/>
      <w:color w:val="FFFFFF" w:themeColor="background1"/>
    </w:rPr>
  </w:style>
  <w:style w:type="paragraph" w:customStyle="1" w:styleId="TableTextCenter">
    <w:name w:val="Table Text Center"/>
    <w:basedOn w:val="TableText"/>
    <w:qFormat/>
    <w:rsid w:val="00F03BD2"/>
    <w:pPr>
      <w:jc w:val="center"/>
    </w:pPr>
    <w:rPr>
      <w:noProof/>
    </w:rPr>
  </w:style>
  <w:style w:type="numbering" w:customStyle="1" w:styleId="TableBullets">
    <w:name w:val="Table Bullets"/>
    <w:uiPriority w:val="99"/>
    <w:rsid w:val="00F03BD2"/>
    <w:pPr>
      <w:numPr>
        <w:numId w:val="3"/>
      </w:numPr>
    </w:pPr>
  </w:style>
  <w:style w:type="paragraph" w:customStyle="1" w:styleId="TableTextBullet">
    <w:name w:val="Table Text Bullet"/>
    <w:basedOn w:val="TableText"/>
    <w:qFormat/>
    <w:rsid w:val="00F03BD2"/>
    <w:pPr>
      <w:numPr>
        <w:numId w:val="10"/>
      </w:numPr>
    </w:pPr>
    <w:rPr>
      <w:rFonts w:eastAsiaTheme="minorHAnsi" w:cstheme="minorBidi"/>
      <w:szCs w:val="22"/>
    </w:rPr>
  </w:style>
  <w:style w:type="paragraph" w:customStyle="1" w:styleId="TableTextBullet2">
    <w:name w:val="Table Text Bullet 2"/>
    <w:basedOn w:val="TableTextBullet"/>
    <w:qFormat/>
    <w:rsid w:val="00F03BD2"/>
    <w:pPr>
      <w:numPr>
        <w:ilvl w:val="1"/>
      </w:numPr>
    </w:pPr>
  </w:style>
  <w:style w:type="paragraph" w:customStyle="1" w:styleId="TableTextBullet3">
    <w:name w:val="Table Text Bullet 3"/>
    <w:basedOn w:val="TableTextBullet"/>
    <w:qFormat/>
    <w:rsid w:val="00F03BD2"/>
    <w:pPr>
      <w:numPr>
        <w:ilvl w:val="2"/>
      </w:numPr>
    </w:pPr>
  </w:style>
  <w:style w:type="paragraph" w:customStyle="1" w:styleId="NoteText">
    <w:name w:val="Note Text"/>
    <w:basedOn w:val="Normal"/>
    <w:qFormat/>
    <w:rsid w:val="00F03BD2"/>
    <w:pPr>
      <w:spacing w:before="80" w:after="80"/>
      <w:ind w:left="115" w:right="115"/>
    </w:pPr>
    <w:rPr>
      <w:rFonts w:cs="Calibri"/>
    </w:rPr>
  </w:style>
  <w:style w:type="paragraph" w:customStyle="1" w:styleId="NoteIcon">
    <w:name w:val="Note Icon"/>
    <w:basedOn w:val="NoteText"/>
    <w:qFormat/>
    <w:rsid w:val="00F03BD2"/>
    <w:pPr>
      <w:jc w:val="center"/>
    </w:pPr>
    <w:rPr>
      <w:rFonts w:cs="Arial"/>
      <w:noProof/>
    </w:rPr>
  </w:style>
  <w:style w:type="paragraph" w:styleId="ListBullet3">
    <w:name w:val="List Bullet 3"/>
    <w:basedOn w:val="Normal"/>
    <w:uiPriority w:val="99"/>
    <w:unhideWhenUsed/>
    <w:rsid w:val="00F03BD2"/>
    <w:pPr>
      <w:keepLines/>
      <w:numPr>
        <w:ilvl w:val="2"/>
        <w:numId w:val="7"/>
      </w:numPr>
    </w:pPr>
    <w:rPr>
      <w:rFonts w:eastAsiaTheme="minorHAnsi" w:cstheme="minorBidi"/>
      <w:szCs w:val="22"/>
    </w:rPr>
  </w:style>
  <w:style w:type="paragraph" w:customStyle="1" w:styleId="ImageCaption">
    <w:name w:val="Image Caption"/>
    <w:basedOn w:val="Caption"/>
    <w:next w:val="Image"/>
    <w:qFormat/>
    <w:rsid w:val="00F03BD2"/>
    <w:pPr>
      <w:keepNext/>
      <w:keepLines/>
    </w:pPr>
    <w:rPr>
      <w:rFonts w:ascii="Franklin Gothic Book" w:eastAsiaTheme="minorHAnsi" w:hAnsi="Franklin Gothic Book" w:cstheme="minorBidi"/>
    </w:rPr>
  </w:style>
  <w:style w:type="paragraph" w:styleId="NoteHeading">
    <w:name w:val="Note Heading"/>
    <w:basedOn w:val="Normal"/>
    <w:next w:val="Normal"/>
    <w:link w:val="NoteHeadingChar"/>
    <w:rsid w:val="00F03BD2"/>
    <w:pPr>
      <w:spacing w:after="60"/>
    </w:pPr>
    <w:rPr>
      <w:b/>
    </w:rPr>
  </w:style>
  <w:style w:type="character" w:customStyle="1" w:styleId="NoteHeadingChar">
    <w:name w:val="Note Heading Char"/>
    <w:basedOn w:val="DefaultParagraphFont"/>
    <w:link w:val="NoteHeading"/>
    <w:rsid w:val="00F03BD2"/>
    <w:rPr>
      <w:rFonts w:ascii="Franklin Gothic Book" w:hAnsi="Franklin Gothic Book"/>
      <w:b/>
      <w:sz w:val="22"/>
    </w:rPr>
  </w:style>
  <w:style w:type="paragraph" w:styleId="ListNumber3">
    <w:name w:val="List Number 3"/>
    <w:basedOn w:val="Normal"/>
    <w:uiPriority w:val="99"/>
    <w:unhideWhenUsed/>
    <w:rsid w:val="00F03BD2"/>
    <w:pPr>
      <w:keepLines/>
      <w:numPr>
        <w:ilvl w:val="2"/>
        <w:numId w:val="8"/>
      </w:numPr>
      <w:spacing w:before="80" w:after="80"/>
    </w:pPr>
    <w:rPr>
      <w:rFonts w:eastAsiaTheme="minorHAnsi" w:cstheme="minorBidi"/>
      <w:szCs w:val="22"/>
    </w:rPr>
  </w:style>
  <w:style w:type="table" w:customStyle="1" w:styleId="TableNote">
    <w:name w:val="Table Note"/>
    <w:basedOn w:val="TableNormal"/>
    <w:uiPriority w:val="99"/>
    <w:rsid w:val="00F03BD2"/>
    <w:rPr>
      <w:rFonts w:ascii="Arial" w:hAnsi="Arial"/>
      <w:sz w:val="20"/>
    </w:rPr>
    <w:tblPr>
      <w:jc w:val="center"/>
      <w:tblBorders>
        <w:insideV w:val="single" w:sz="4" w:space="0" w:color="auto"/>
      </w:tblBorders>
      <w:tblCellMar>
        <w:left w:w="0" w:type="dxa"/>
        <w:right w:w="0" w:type="dxa"/>
      </w:tblCellMar>
    </w:tblPr>
    <w:trPr>
      <w:cantSplit/>
      <w:jc w:val="center"/>
    </w:trPr>
  </w:style>
  <w:style w:type="table" w:customStyle="1" w:styleId="TableProcedure">
    <w:name w:val="Table Procedure"/>
    <w:basedOn w:val="TableNormal"/>
    <w:uiPriority w:val="99"/>
    <w:rsid w:val="00F03BD2"/>
    <w:tblPr>
      <w:tblBorders>
        <w:top w:val="single" w:sz="8" w:space="0" w:color="auto"/>
        <w:left w:val="single" w:sz="8" w:space="0" w:color="auto"/>
        <w:bottom w:val="single" w:sz="8" w:space="0" w:color="auto"/>
        <w:right w:val="single" w:sz="8" w:space="0" w:color="auto"/>
      </w:tblBorders>
      <w:tblCellMar>
        <w:top w:w="72" w:type="dxa"/>
        <w:left w:w="115" w:type="dxa"/>
        <w:bottom w:w="72" w:type="dxa"/>
        <w:right w:w="115" w:type="dxa"/>
      </w:tblCellMar>
    </w:tblPr>
    <w:trPr>
      <w:cantSplit/>
    </w:trPr>
    <w:tcPr>
      <w:shd w:val="clear" w:color="auto" w:fill="BFBFBF" w:themeFill="background1" w:themeFillShade="BF"/>
    </w:tcPr>
  </w:style>
  <w:style w:type="paragraph" w:customStyle="1" w:styleId="ImageCaptionRight">
    <w:name w:val="Image Caption Right"/>
    <w:basedOn w:val="ImageCaption"/>
    <w:qFormat/>
    <w:rsid w:val="00F03BD2"/>
    <w:pPr>
      <w:spacing w:before="80" w:after="80"/>
      <w:jc w:val="right"/>
    </w:pPr>
  </w:style>
  <w:style w:type="paragraph" w:styleId="NormalIndent">
    <w:name w:val="Normal Indent"/>
    <w:basedOn w:val="Normal"/>
    <w:rsid w:val="00F03BD2"/>
    <w:pPr>
      <w:ind w:left="360"/>
    </w:pPr>
  </w:style>
  <w:style w:type="character" w:styleId="Emphasis">
    <w:name w:val="Emphasis"/>
    <w:basedOn w:val="DefaultParagraphFont"/>
    <w:qFormat/>
    <w:rsid w:val="00F03BD2"/>
    <w:rPr>
      <w:i/>
      <w:iCs/>
    </w:rPr>
  </w:style>
  <w:style w:type="paragraph" w:styleId="ListContinue">
    <w:name w:val="List Continue"/>
    <w:basedOn w:val="NormalIndent"/>
    <w:rsid w:val="00F03BD2"/>
    <w:rPr>
      <w:rFonts w:eastAsiaTheme="minorEastAsia" w:cstheme="minorBidi"/>
      <w:szCs w:val="22"/>
    </w:rPr>
  </w:style>
  <w:style w:type="paragraph" w:customStyle="1" w:styleId="ImageRight">
    <w:name w:val="Image Right"/>
    <w:basedOn w:val="Image"/>
    <w:qFormat/>
    <w:rsid w:val="00F03BD2"/>
    <w:pPr>
      <w:spacing w:after="0"/>
      <w:jc w:val="right"/>
    </w:pPr>
  </w:style>
  <w:style w:type="paragraph" w:customStyle="1" w:styleId="TableFootnote">
    <w:name w:val="Table Footnote"/>
    <w:basedOn w:val="Normal"/>
    <w:qFormat/>
    <w:rsid w:val="00F03BD2"/>
    <w:rPr>
      <w:rFonts w:cs="Arial"/>
      <w:i/>
      <w:sz w:val="20"/>
    </w:rPr>
  </w:style>
  <w:style w:type="character" w:customStyle="1" w:styleId="HighlightYellow">
    <w:name w:val="Highlight Yellow"/>
    <w:basedOn w:val="DefaultParagraphFont"/>
    <w:uiPriority w:val="1"/>
    <w:qFormat/>
    <w:rsid w:val="00F03BD2"/>
    <w:rPr>
      <w:bdr w:val="none" w:sz="0" w:space="0" w:color="auto"/>
      <w:shd w:val="clear" w:color="auto" w:fill="FFFF00"/>
    </w:rPr>
  </w:style>
  <w:style w:type="numbering" w:customStyle="1" w:styleId="TableNumbers">
    <w:name w:val="Table Numbers"/>
    <w:uiPriority w:val="99"/>
    <w:rsid w:val="00F03BD2"/>
    <w:pPr>
      <w:numPr>
        <w:numId w:val="6"/>
      </w:numPr>
    </w:pPr>
  </w:style>
  <w:style w:type="paragraph" w:customStyle="1" w:styleId="TableTextNumber">
    <w:name w:val="Table Text Number"/>
    <w:basedOn w:val="TableText"/>
    <w:qFormat/>
    <w:rsid w:val="00F03BD2"/>
    <w:pPr>
      <w:numPr>
        <w:numId w:val="11"/>
      </w:numPr>
    </w:pPr>
    <w:rPr>
      <w:rFonts w:eastAsiaTheme="minorHAnsi" w:cstheme="minorBidi"/>
      <w:szCs w:val="22"/>
    </w:rPr>
  </w:style>
  <w:style w:type="paragraph" w:customStyle="1" w:styleId="TableTextNumber2">
    <w:name w:val="Table Text Number 2"/>
    <w:basedOn w:val="TableTextNumber"/>
    <w:qFormat/>
    <w:rsid w:val="00F03BD2"/>
    <w:pPr>
      <w:numPr>
        <w:ilvl w:val="1"/>
      </w:numPr>
    </w:pPr>
  </w:style>
  <w:style w:type="paragraph" w:customStyle="1" w:styleId="TableTextNumber3">
    <w:name w:val="Table Text Number 3"/>
    <w:basedOn w:val="TableTextNumber"/>
    <w:qFormat/>
    <w:rsid w:val="00F03BD2"/>
    <w:pPr>
      <w:numPr>
        <w:ilvl w:val="2"/>
      </w:numPr>
    </w:pPr>
  </w:style>
  <w:style w:type="character" w:styleId="IntenseEmphasis">
    <w:name w:val="Intense Emphasis"/>
    <w:basedOn w:val="DefaultParagraphFont"/>
    <w:uiPriority w:val="21"/>
    <w:qFormat/>
    <w:rsid w:val="00F03BD2"/>
    <w:rPr>
      <w:b/>
      <w:bCs/>
      <w:i/>
      <w:iCs/>
      <w:color w:val="auto"/>
    </w:rPr>
  </w:style>
  <w:style w:type="paragraph" w:customStyle="1" w:styleId="UserSupport">
    <w:name w:val="User Support"/>
    <w:basedOn w:val="Normal"/>
    <w:qFormat/>
    <w:rsid w:val="00F03BD2"/>
    <w:pPr>
      <w:spacing w:before="120"/>
      <w:jc w:val="center"/>
    </w:pPr>
    <w:rPr>
      <w:rFonts w:eastAsiaTheme="minorEastAsia" w:cs="Arial"/>
      <w:bCs/>
    </w:rPr>
  </w:style>
  <w:style w:type="paragraph" w:styleId="ListContinue2">
    <w:name w:val="List Continue 2"/>
    <w:basedOn w:val="ListContinue"/>
    <w:rsid w:val="00F03BD2"/>
    <w:pPr>
      <w:ind w:left="1080"/>
    </w:pPr>
  </w:style>
  <w:style w:type="paragraph" w:styleId="Title">
    <w:name w:val="Title"/>
    <w:basedOn w:val="Normal"/>
    <w:next w:val="Normal"/>
    <w:link w:val="TitleChar"/>
    <w:qFormat/>
    <w:rsid w:val="000D19BB"/>
    <w:pPr>
      <w:spacing w:before="3000" w:after="0"/>
      <w:jc w:val="right"/>
    </w:pPr>
    <w:rPr>
      <w:rFonts w:eastAsiaTheme="majorEastAsia" w:cstheme="majorBidi"/>
      <w:b/>
      <w:color w:val="0085AD"/>
      <w:spacing w:val="5"/>
      <w:kern w:val="28"/>
      <w:sz w:val="72"/>
      <w:szCs w:val="52"/>
    </w:rPr>
  </w:style>
  <w:style w:type="character" w:customStyle="1" w:styleId="TitleChar">
    <w:name w:val="Title Char"/>
    <w:basedOn w:val="DefaultParagraphFont"/>
    <w:link w:val="Title"/>
    <w:rsid w:val="000D19BB"/>
    <w:rPr>
      <w:rFonts w:ascii="Franklin Gothic Book" w:eastAsiaTheme="majorEastAsia" w:hAnsi="Franklin Gothic Book" w:cstheme="majorBidi"/>
      <w:b/>
      <w:color w:val="0085AD"/>
      <w:spacing w:val="5"/>
      <w:kern w:val="28"/>
      <w:sz w:val="72"/>
      <w:szCs w:val="52"/>
    </w:rPr>
  </w:style>
  <w:style w:type="paragraph" w:styleId="Subtitle">
    <w:name w:val="Subtitle"/>
    <w:basedOn w:val="Normal"/>
    <w:next w:val="Normal"/>
    <w:link w:val="SubtitleChar"/>
    <w:qFormat/>
    <w:rsid w:val="000D19BB"/>
    <w:pPr>
      <w:numPr>
        <w:ilvl w:val="1"/>
      </w:numPr>
      <w:spacing w:after="1598"/>
      <w:jc w:val="right"/>
    </w:pPr>
    <w:rPr>
      <w:rFonts w:eastAsiaTheme="majorEastAsia" w:cstheme="majorBidi"/>
      <w:b/>
      <w:iCs/>
      <w:color w:val="000000" w:themeColor="text1"/>
      <w:spacing w:val="15"/>
      <w:sz w:val="56"/>
    </w:rPr>
  </w:style>
  <w:style w:type="character" w:customStyle="1" w:styleId="SubtitleChar">
    <w:name w:val="Subtitle Char"/>
    <w:basedOn w:val="DefaultParagraphFont"/>
    <w:link w:val="Subtitle"/>
    <w:rsid w:val="000D19BB"/>
    <w:rPr>
      <w:rFonts w:ascii="Franklin Gothic Book" w:eastAsiaTheme="majorEastAsia" w:hAnsi="Franklin Gothic Book" w:cstheme="majorBidi"/>
      <w:b/>
      <w:iCs/>
      <w:color w:val="000000" w:themeColor="text1"/>
      <w:spacing w:val="15"/>
      <w:sz w:val="56"/>
    </w:rPr>
  </w:style>
  <w:style w:type="paragraph" w:styleId="Date">
    <w:name w:val="Date"/>
    <w:basedOn w:val="Normal"/>
    <w:next w:val="Normal"/>
    <w:link w:val="DateChar"/>
    <w:rsid w:val="000D19BB"/>
    <w:pPr>
      <w:jc w:val="right"/>
    </w:pPr>
    <w:rPr>
      <w:b/>
      <w:sz w:val="28"/>
    </w:rPr>
  </w:style>
  <w:style w:type="character" w:customStyle="1" w:styleId="DateChar">
    <w:name w:val="Date Char"/>
    <w:basedOn w:val="DefaultParagraphFont"/>
    <w:link w:val="Date"/>
    <w:rsid w:val="000D19BB"/>
    <w:rPr>
      <w:rFonts w:ascii="Franklin Gothic Book" w:hAnsi="Franklin Gothic Book"/>
      <w:b/>
      <w:sz w:val="28"/>
    </w:rPr>
  </w:style>
  <w:style w:type="paragraph" w:customStyle="1" w:styleId="TableSubHeader">
    <w:name w:val="Table SubHeader"/>
    <w:basedOn w:val="TableHeader"/>
    <w:qFormat/>
    <w:rsid w:val="00F03BD2"/>
    <w:rPr>
      <w:color w:val="000000" w:themeColor="text1"/>
    </w:rPr>
  </w:style>
  <w:style w:type="table" w:customStyle="1" w:styleId="TableProcedureImages">
    <w:name w:val="Table Procedure Images"/>
    <w:basedOn w:val="TableNormal"/>
    <w:uiPriority w:val="99"/>
    <w:rsid w:val="00F03BD2"/>
    <w:tblPr>
      <w:tblBorders>
        <w:top w:val="single" w:sz="8" w:space="0" w:color="auto"/>
        <w:bottom w:val="single" w:sz="8" w:space="0" w:color="auto"/>
        <w:insideH w:val="single" w:sz="8" w:space="0" w:color="auto"/>
      </w:tblBorders>
      <w:tblCellMar>
        <w:top w:w="72" w:type="dxa"/>
        <w:left w:w="115" w:type="dxa"/>
        <w:bottom w:w="72" w:type="dxa"/>
        <w:right w:w="115" w:type="dxa"/>
      </w:tblCellMar>
    </w:tblPr>
    <w:trPr>
      <w:cantSplit/>
    </w:trPr>
  </w:style>
  <w:style w:type="character" w:customStyle="1" w:styleId="CrossReference">
    <w:name w:val="Cross Reference"/>
    <w:basedOn w:val="DefaultParagraphFont"/>
    <w:uiPriority w:val="1"/>
    <w:qFormat/>
    <w:rsid w:val="00F03BD2"/>
    <w:rPr>
      <w:color w:val="0000FF"/>
      <w:u w:val="single"/>
    </w:rPr>
  </w:style>
  <w:style w:type="paragraph" w:customStyle="1" w:styleId="ListIntroduction">
    <w:name w:val="List Introduction"/>
    <w:basedOn w:val="Normal"/>
    <w:next w:val="ListBullet"/>
    <w:qFormat/>
    <w:rsid w:val="00F03BD2"/>
    <w:pPr>
      <w:keepNext/>
    </w:pPr>
    <w:rPr>
      <w:rFonts w:asciiTheme="minorHAnsi" w:hAnsiTheme="minorHAnsi"/>
      <w:sz w:val="24"/>
    </w:rPr>
  </w:style>
  <w:style w:type="paragraph" w:customStyle="1" w:styleId="ProcedureIntroduction">
    <w:name w:val="Procedure Introduction"/>
    <w:basedOn w:val="Normal"/>
    <w:next w:val="Normal"/>
    <w:qFormat/>
    <w:rsid w:val="00F03BD2"/>
    <w:pPr>
      <w:keepNext/>
      <w:keepLines/>
    </w:pPr>
    <w:rPr>
      <w:i/>
    </w:rPr>
  </w:style>
  <w:style w:type="paragraph" w:customStyle="1" w:styleId="ProcedureResult">
    <w:name w:val="Procedure Result"/>
    <w:basedOn w:val="Normal"/>
    <w:next w:val="Normal"/>
    <w:qFormat/>
    <w:rsid w:val="00F03BD2"/>
    <w:pPr>
      <w:spacing w:after="0"/>
    </w:pPr>
  </w:style>
  <w:style w:type="table" w:styleId="LightList">
    <w:name w:val="Light List"/>
    <w:basedOn w:val="TableNormal"/>
    <w:uiPriority w:val="61"/>
    <w:rsid w:val="00914AC4"/>
    <w:rPr>
      <w:rFonts w:ascii="Calibri" w:eastAsia="Calibri" w:hAnsi="Calibri" w:cs="Times New Roman"/>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2A0B84"/>
    <w:rPr>
      <w:rFonts w:ascii="Franklin Gothic Book" w:hAnsi="Franklin Gothic Book"/>
      <w:sz w:val="22"/>
    </w:rPr>
  </w:style>
  <w:style w:type="character" w:styleId="FootnoteReference">
    <w:name w:val="footnote reference"/>
    <w:basedOn w:val="DefaultParagraphFont"/>
    <w:rsid w:val="00E730F9"/>
    <w:rPr>
      <w:vertAlign w:val="superscript"/>
    </w:rPr>
  </w:style>
  <w:style w:type="paragraph" w:styleId="List2">
    <w:name w:val="List 2"/>
    <w:basedOn w:val="Normal"/>
    <w:rsid w:val="00796B6A"/>
    <w:pPr>
      <w:ind w:left="720" w:hanging="360"/>
      <w:contextualSpacing/>
    </w:pPr>
  </w:style>
  <w:style w:type="paragraph" w:customStyle="1" w:styleId="NormalAfterListNumber">
    <w:name w:val="Normal After List Number"/>
    <w:basedOn w:val="Normal"/>
    <w:next w:val="Normal"/>
    <w:rsid w:val="00F03BD2"/>
    <w:pPr>
      <w:spacing w:before="120"/>
    </w:pPr>
    <w:rPr>
      <w:rFonts w:cs="Times New Roman"/>
      <w:szCs w:val="20"/>
    </w:rPr>
  </w:style>
  <w:style w:type="paragraph" w:customStyle="1" w:styleId="StepBullet">
    <w:name w:val="Step Bullet"/>
    <w:qFormat/>
    <w:rsid w:val="00D47004"/>
    <w:pPr>
      <w:numPr>
        <w:numId w:val="9"/>
      </w:numPr>
    </w:pPr>
    <w:rPr>
      <w:sz w:val="20"/>
      <w:szCs w:val="20"/>
    </w:rPr>
  </w:style>
  <w:style w:type="character" w:styleId="FollowedHyperlink">
    <w:name w:val="FollowedHyperlink"/>
    <w:basedOn w:val="DefaultParagraphFont"/>
    <w:rsid w:val="002456CE"/>
    <w:rPr>
      <w:color w:val="800080" w:themeColor="followedHyperlink"/>
      <w:u w:val="single"/>
    </w:rPr>
  </w:style>
  <w:style w:type="paragraph" w:customStyle="1" w:styleId="Appendix1">
    <w:name w:val="Appendix 1"/>
    <w:basedOn w:val="Normal"/>
    <w:qFormat/>
    <w:rsid w:val="00F03BD2"/>
    <w:pPr>
      <w:keepNext/>
      <w:keepLines/>
      <w:pageBreakBefore/>
      <w:numPr>
        <w:numId w:val="12"/>
      </w:numPr>
      <w:spacing w:before="360"/>
      <w:jc w:val="center"/>
      <w:outlineLvl w:val="0"/>
    </w:pPr>
    <w:rPr>
      <w:b/>
      <w:caps/>
      <w:color w:val="000000"/>
      <w:sz w:val="24"/>
    </w:rPr>
  </w:style>
  <w:style w:type="numbering" w:customStyle="1" w:styleId="AppendixNumbers">
    <w:name w:val="Appendix Numbers"/>
    <w:uiPriority w:val="99"/>
    <w:rsid w:val="00F03BD2"/>
    <w:pPr>
      <w:numPr>
        <w:numId w:val="13"/>
      </w:numPr>
    </w:pPr>
  </w:style>
  <w:style w:type="paragraph" w:customStyle="1" w:styleId="HeaderRightLarge">
    <w:name w:val="Header Right Large"/>
    <w:basedOn w:val="Header"/>
    <w:qFormat/>
    <w:rsid w:val="00F03BD2"/>
    <w:pPr>
      <w:jc w:val="right"/>
    </w:pPr>
    <w:rPr>
      <w:rFonts w:ascii="Franklin Gothic Medium" w:hAnsi="Franklin Gothic Medium"/>
      <w:b/>
      <w:sz w:val="44"/>
    </w:rPr>
  </w:style>
  <w:style w:type="paragraph" w:customStyle="1" w:styleId="HeaderRightSmall">
    <w:name w:val="Header Right Small"/>
    <w:basedOn w:val="Header"/>
    <w:qFormat/>
    <w:rsid w:val="00F03BD2"/>
    <w:pPr>
      <w:jc w:val="right"/>
    </w:pPr>
    <w:rPr>
      <w:sz w:val="20"/>
      <w:szCs w:val="20"/>
    </w:rPr>
  </w:style>
  <w:style w:type="numbering" w:customStyle="1" w:styleId="HeadingNumbers">
    <w:name w:val="Heading Numbers"/>
    <w:uiPriority w:val="99"/>
    <w:rsid w:val="00F03BD2"/>
    <w:pPr>
      <w:numPr>
        <w:numId w:val="14"/>
      </w:numPr>
    </w:pPr>
  </w:style>
  <w:style w:type="paragraph" w:customStyle="1" w:styleId="Heading1NoNumber">
    <w:name w:val="Heading 1 No Number"/>
    <w:basedOn w:val="Normal"/>
    <w:qFormat/>
    <w:rsid w:val="000D19BB"/>
    <w:pPr>
      <w:keepNext/>
      <w:keepLines/>
      <w:pageBreakBefore/>
      <w:spacing w:before="360"/>
      <w:jc w:val="center"/>
      <w:outlineLvl w:val="0"/>
    </w:pPr>
    <w:rPr>
      <w:b/>
      <w:caps/>
      <w:sz w:val="24"/>
    </w:rPr>
  </w:style>
  <w:style w:type="paragraph" w:customStyle="1" w:styleId="FooterFirstPage">
    <w:name w:val="Footer First Page"/>
    <w:basedOn w:val="Normal"/>
    <w:qFormat/>
    <w:rsid w:val="000D19BB"/>
    <w:pPr>
      <w:autoSpaceDE w:val="0"/>
      <w:autoSpaceDN w:val="0"/>
      <w:adjustRightInd w:val="0"/>
      <w:spacing w:after="480"/>
      <w:contextualSpacing/>
      <w:jc w:val="center"/>
    </w:pPr>
    <w:rPr>
      <w:rFonts w:cs="Franklin Gothic Book"/>
      <w:color w:val="1F497D"/>
      <w:sz w:val="20"/>
      <w:szCs w:val="20"/>
    </w:rPr>
  </w:style>
  <w:style w:type="paragraph" w:customStyle="1" w:styleId="TableTextRegular">
    <w:name w:val="Table Text Regular"/>
    <w:basedOn w:val="Normal"/>
    <w:next w:val="Normal"/>
    <w:qFormat/>
    <w:rsid w:val="008A4198"/>
    <w:pPr>
      <w:spacing w:before="80" w:after="80"/>
      <w:ind w:left="115" w:right="115"/>
    </w:pPr>
    <w:rPr>
      <w:rFonts w:ascii="Arial" w:hAnsi="Arial" w:cs="Times New Roman"/>
      <w:sz w:val="20"/>
      <w:szCs w:val="20"/>
    </w:rPr>
  </w:style>
  <w:style w:type="paragraph" w:customStyle="1" w:styleId="SBTABLE1">
    <w:name w:val="SB TABLE 1"/>
    <w:basedOn w:val="Normal"/>
    <w:rsid w:val="00C111B9"/>
    <w:pPr>
      <w:spacing w:before="60" w:after="60"/>
    </w:pPr>
    <w:rPr>
      <w:rFonts w:eastAsiaTheme="minorHAnsi" w:cs="Times New Roman"/>
      <w:color w:val="000000"/>
      <w:spacing w:val="2"/>
      <w:sz w:val="20"/>
      <w:szCs w:val="20"/>
    </w:rPr>
  </w:style>
  <w:style w:type="paragraph" w:styleId="EndnoteText">
    <w:name w:val="endnote text"/>
    <w:basedOn w:val="Normal"/>
    <w:link w:val="EndnoteTextChar"/>
    <w:semiHidden/>
    <w:unhideWhenUsed/>
    <w:rsid w:val="005302AF"/>
    <w:pPr>
      <w:spacing w:after="0"/>
    </w:pPr>
    <w:rPr>
      <w:sz w:val="20"/>
      <w:szCs w:val="20"/>
    </w:rPr>
  </w:style>
  <w:style w:type="character" w:customStyle="1" w:styleId="EndnoteTextChar">
    <w:name w:val="Endnote Text Char"/>
    <w:basedOn w:val="DefaultParagraphFont"/>
    <w:link w:val="EndnoteText"/>
    <w:semiHidden/>
    <w:rsid w:val="005302AF"/>
    <w:rPr>
      <w:rFonts w:ascii="Franklin Gothic Book" w:hAnsi="Franklin Gothic Book"/>
      <w:sz w:val="20"/>
      <w:szCs w:val="20"/>
    </w:rPr>
  </w:style>
  <w:style w:type="character" w:styleId="EndnoteReference">
    <w:name w:val="endnote reference"/>
    <w:basedOn w:val="DefaultParagraphFont"/>
    <w:semiHidden/>
    <w:unhideWhenUsed/>
    <w:rsid w:val="005302AF"/>
    <w:rPr>
      <w:vertAlign w:val="superscript"/>
    </w:rPr>
  </w:style>
  <w:style w:type="character" w:styleId="HTMLCode">
    <w:name w:val="HTML Code"/>
    <w:basedOn w:val="DefaultParagraphFont"/>
    <w:unhideWhenUsed/>
    <w:rsid w:val="00553283"/>
    <w:rPr>
      <w:rFonts w:ascii="Consolas" w:hAnsi="Consolas" w:cs="Consolas"/>
      <w:sz w:val="20"/>
      <w:szCs w:val="20"/>
    </w:rPr>
  </w:style>
  <w:style w:type="paragraph" w:styleId="FootnoteText">
    <w:name w:val="footnote text"/>
    <w:basedOn w:val="Normal"/>
    <w:link w:val="FootnoteTextChar"/>
    <w:semiHidden/>
    <w:unhideWhenUsed/>
    <w:rsid w:val="00AB4A69"/>
    <w:pPr>
      <w:spacing w:after="0"/>
    </w:pPr>
    <w:rPr>
      <w:sz w:val="20"/>
      <w:szCs w:val="20"/>
    </w:rPr>
  </w:style>
  <w:style w:type="character" w:customStyle="1" w:styleId="FootnoteTextChar">
    <w:name w:val="Footnote Text Char"/>
    <w:basedOn w:val="DefaultParagraphFont"/>
    <w:link w:val="FootnoteText"/>
    <w:semiHidden/>
    <w:rsid w:val="00AB4A69"/>
    <w:rPr>
      <w:rFonts w:ascii="Franklin Gothic Book" w:hAnsi="Franklin Gothic Book"/>
      <w:sz w:val="20"/>
      <w:szCs w:val="20"/>
    </w:rPr>
  </w:style>
  <w:style w:type="paragraph" w:customStyle="1" w:styleId="TableFootnotes">
    <w:name w:val="Table Footnotes"/>
    <w:basedOn w:val="TableText"/>
    <w:rsid w:val="00F679DC"/>
    <w:pPr>
      <w:numPr>
        <w:numId w:val="31"/>
      </w:numPr>
    </w:pPr>
    <w:rPr>
      <w:vertAlign w:val="superscript"/>
    </w:rPr>
  </w:style>
  <w:style w:type="paragraph" w:customStyle="1" w:styleId="Footnote">
    <w:name w:val="Footnote"/>
    <w:basedOn w:val="TableText"/>
    <w:autoRedefine/>
    <w:qFormat/>
    <w:rsid w:val="00FA5AFD"/>
    <w:pPr>
      <w:numPr>
        <w:numId w:val="36"/>
      </w:numPr>
      <w:ind w:left="201" w:hanging="8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25875">
      <w:bodyDiv w:val="1"/>
      <w:marLeft w:val="0"/>
      <w:marRight w:val="0"/>
      <w:marTop w:val="0"/>
      <w:marBottom w:val="0"/>
      <w:divBdr>
        <w:top w:val="none" w:sz="0" w:space="0" w:color="auto"/>
        <w:left w:val="none" w:sz="0" w:space="0" w:color="auto"/>
        <w:bottom w:val="none" w:sz="0" w:space="0" w:color="auto"/>
        <w:right w:val="none" w:sz="0" w:space="0" w:color="auto"/>
      </w:divBdr>
    </w:div>
    <w:div w:id="72776420">
      <w:bodyDiv w:val="1"/>
      <w:marLeft w:val="0"/>
      <w:marRight w:val="0"/>
      <w:marTop w:val="0"/>
      <w:marBottom w:val="0"/>
      <w:divBdr>
        <w:top w:val="none" w:sz="0" w:space="0" w:color="auto"/>
        <w:left w:val="none" w:sz="0" w:space="0" w:color="auto"/>
        <w:bottom w:val="none" w:sz="0" w:space="0" w:color="auto"/>
        <w:right w:val="none" w:sz="0" w:space="0" w:color="auto"/>
      </w:divBdr>
    </w:div>
    <w:div w:id="158663549">
      <w:bodyDiv w:val="1"/>
      <w:marLeft w:val="0"/>
      <w:marRight w:val="0"/>
      <w:marTop w:val="0"/>
      <w:marBottom w:val="0"/>
      <w:divBdr>
        <w:top w:val="none" w:sz="0" w:space="0" w:color="auto"/>
        <w:left w:val="none" w:sz="0" w:space="0" w:color="auto"/>
        <w:bottom w:val="none" w:sz="0" w:space="0" w:color="auto"/>
        <w:right w:val="none" w:sz="0" w:space="0" w:color="auto"/>
      </w:divBdr>
    </w:div>
    <w:div w:id="252788438">
      <w:bodyDiv w:val="1"/>
      <w:marLeft w:val="0"/>
      <w:marRight w:val="0"/>
      <w:marTop w:val="0"/>
      <w:marBottom w:val="0"/>
      <w:divBdr>
        <w:top w:val="none" w:sz="0" w:space="0" w:color="auto"/>
        <w:left w:val="none" w:sz="0" w:space="0" w:color="auto"/>
        <w:bottom w:val="none" w:sz="0" w:space="0" w:color="auto"/>
        <w:right w:val="none" w:sz="0" w:space="0" w:color="auto"/>
      </w:divBdr>
    </w:div>
    <w:div w:id="262151005">
      <w:bodyDiv w:val="1"/>
      <w:marLeft w:val="0"/>
      <w:marRight w:val="0"/>
      <w:marTop w:val="0"/>
      <w:marBottom w:val="0"/>
      <w:divBdr>
        <w:top w:val="none" w:sz="0" w:space="0" w:color="auto"/>
        <w:left w:val="none" w:sz="0" w:space="0" w:color="auto"/>
        <w:bottom w:val="none" w:sz="0" w:space="0" w:color="auto"/>
        <w:right w:val="none" w:sz="0" w:space="0" w:color="auto"/>
      </w:divBdr>
    </w:div>
    <w:div w:id="297759331">
      <w:bodyDiv w:val="1"/>
      <w:marLeft w:val="0"/>
      <w:marRight w:val="0"/>
      <w:marTop w:val="0"/>
      <w:marBottom w:val="0"/>
      <w:divBdr>
        <w:top w:val="none" w:sz="0" w:space="0" w:color="auto"/>
        <w:left w:val="none" w:sz="0" w:space="0" w:color="auto"/>
        <w:bottom w:val="none" w:sz="0" w:space="0" w:color="auto"/>
        <w:right w:val="none" w:sz="0" w:space="0" w:color="auto"/>
      </w:divBdr>
    </w:div>
    <w:div w:id="311099407">
      <w:bodyDiv w:val="1"/>
      <w:marLeft w:val="0"/>
      <w:marRight w:val="0"/>
      <w:marTop w:val="0"/>
      <w:marBottom w:val="0"/>
      <w:divBdr>
        <w:top w:val="none" w:sz="0" w:space="0" w:color="auto"/>
        <w:left w:val="none" w:sz="0" w:space="0" w:color="auto"/>
        <w:bottom w:val="none" w:sz="0" w:space="0" w:color="auto"/>
        <w:right w:val="none" w:sz="0" w:space="0" w:color="auto"/>
      </w:divBdr>
    </w:div>
    <w:div w:id="399404848">
      <w:bodyDiv w:val="1"/>
      <w:marLeft w:val="0"/>
      <w:marRight w:val="0"/>
      <w:marTop w:val="0"/>
      <w:marBottom w:val="0"/>
      <w:divBdr>
        <w:top w:val="none" w:sz="0" w:space="0" w:color="auto"/>
        <w:left w:val="none" w:sz="0" w:space="0" w:color="auto"/>
        <w:bottom w:val="none" w:sz="0" w:space="0" w:color="auto"/>
        <w:right w:val="none" w:sz="0" w:space="0" w:color="auto"/>
      </w:divBdr>
    </w:div>
    <w:div w:id="466511196">
      <w:bodyDiv w:val="1"/>
      <w:marLeft w:val="0"/>
      <w:marRight w:val="0"/>
      <w:marTop w:val="0"/>
      <w:marBottom w:val="0"/>
      <w:divBdr>
        <w:top w:val="none" w:sz="0" w:space="0" w:color="auto"/>
        <w:left w:val="none" w:sz="0" w:space="0" w:color="auto"/>
        <w:bottom w:val="none" w:sz="0" w:space="0" w:color="auto"/>
        <w:right w:val="none" w:sz="0" w:space="0" w:color="auto"/>
      </w:divBdr>
    </w:div>
    <w:div w:id="604269455">
      <w:bodyDiv w:val="1"/>
      <w:marLeft w:val="0"/>
      <w:marRight w:val="0"/>
      <w:marTop w:val="0"/>
      <w:marBottom w:val="0"/>
      <w:divBdr>
        <w:top w:val="none" w:sz="0" w:space="0" w:color="auto"/>
        <w:left w:val="none" w:sz="0" w:space="0" w:color="auto"/>
        <w:bottom w:val="none" w:sz="0" w:space="0" w:color="auto"/>
        <w:right w:val="none" w:sz="0" w:space="0" w:color="auto"/>
      </w:divBdr>
    </w:div>
    <w:div w:id="805009696">
      <w:bodyDiv w:val="1"/>
      <w:marLeft w:val="0"/>
      <w:marRight w:val="0"/>
      <w:marTop w:val="0"/>
      <w:marBottom w:val="0"/>
      <w:divBdr>
        <w:top w:val="none" w:sz="0" w:space="0" w:color="auto"/>
        <w:left w:val="none" w:sz="0" w:space="0" w:color="auto"/>
        <w:bottom w:val="none" w:sz="0" w:space="0" w:color="auto"/>
        <w:right w:val="none" w:sz="0" w:space="0" w:color="auto"/>
      </w:divBdr>
    </w:div>
    <w:div w:id="971250995">
      <w:bodyDiv w:val="1"/>
      <w:marLeft w:val="0"/>
      <w:marRight w:val="0"/>
      <w:marTop w:val="0"/>
      <w:marBottom w:val="0"/>
      <w:divBdr>
        <w:top w:val="none" w:sz="0" w:space="0" w:color="auto"/>
        <w:left w:val="none" w:sz="0" w:space="0" w:color="auto"/>
        <w:bottom w:val="none" w:sz="0" w:space="0" w:color="auto"/>
        <w:right w:val="none" w:sz="0" w:space="0" w:color="auto"/>
      </w:divBdr>
    </w:div>
    <w:div w:id="972368994">
      <w:bodyDiv w:val="1"/>
      <w:marLeft w:val="0"/>
      <w:marRight w:val="0"/>
      <w:marTop w:val="0"/>
      <w:marBottom w:val="0"/>
      <w:divBdr>
        <w:top w:val="none" w:sz="0" w:space="0" w:color="auto"/>
        <w:left w:val="none" w:sz="0" w:space="0" w:color="auto"/>
        <w:bottom w:val="none" w:sz="0" w:space="0" w:color="auto"/>
        <w:right w:val="none" w:sz="0" w:space="0" w:color="auto"/>
      </w:divBdr>
    </w:div>
    <w:div w:id="1300499032">
      <w:bodyDiv w:val="1"/>
      <w:marLeft w:val="0"/>
      <w:marRight w:val="0"/>
      <w:marTop w:val="0"/>
      <w:marBottom w:val="0"/>
      <w:divBdr>
        <w:top w:val="none" w:sz="0" w:space="0" w:color="auto"/>
        <w:left w:val="none" w:sz="0" w:space="0" w:color="auto"/>
        <w:bottom w:val="none" w:sz="0" w:space="0" w:color="auto"/>
        <w:right w:val="none" w:sz="0" w:space="0" w:color="auto"/>
      </w:divBdr>
    </w:div>
    <w:div w:id="1546719436">
      <w:bodyDiv w:val="1"/>
      <w:marLeft w:val="0"/>
      <w:marRight w:val="0"/>
      <w:marTop w:val="0"/>
      <w:marBottom w:val="0"/>
      <w:divBdr>
        <w:top w:val="none" w:sz="0" w:space="0" w:color="auto"/>
        <w:left w:val="none" w:sz="0" w:space="0" w:color="auto"/>
        <w:bottom w:val="none" w:sz="0" w:space="0" w:color="auto"/>
        <w:right w:val="none" w:sz="0" w:space="0" w:color="auto"/>
      </w:divBdr>
    </w:div>
    <w:div w:id="1666741401">
      <w:bodyDiv w:val="1"/>
      <w:marLeft w:val="0"/>
      <w:marRight w:val="0"/>
      <w:marTop w:val="0"/>
      <w:marBottom w:val="0"/>
      <w:divBdr>
        <w:top w:val="none" w:sz="0" w:space="0" w:color="auto"/>
        <w:left w:val="none" w:sz="0" w:space="0" w:color="auto"/>
        <w:bottom w:val="none" w:sz="0" w:space="0" w:color="auto"/>
        <w:right w:val="none" w:sz="0" w:space="0" w:color="auto"/>
      </w:divBdr>
    </w:div>
    <w:div w:id="1827085355">
      <w:bodyDiv w:val="1"/>
      <w:marLeft w:val="0"/>
      <w:marRight w:val="0"/>
      <w:marTop w:val="0"/>
      <w:marBottom w:val="0"/>
      <w:divBdr>
        <w:top w:val="none" w:sz="0" w:space="0" w:color="auto"/>
        <w:left w:val="none" w:sz="0" w:space="0" w:color="auto"/>
        <w:bottom w:val="none" w:sz="0" w:space="0" w:color="auto"/>
        <w:right w:val="none" w:sz="0" w:space="0" w:color="auto"/>
      </w:divBdr>
    </w:div>
    <w:div w:id="1832328684">
      <w:bodyDiv w:val="1"/>
      <w:marLeft w:val="0"/>
      <w:marRight w:val="0"/>
      <w:marTop w:val="0"/>
      <w:marBottom w:val="0"/>
      <w:divBdr>
        <w:top w:val="none" w:sz="0" w:space="0" w:color="auto"/>
        <w:left w:val="none" w:sz="0" w:space="0" w:color="auto"/>
        <w:bottom w:val="none" w:sz="0" w:space="0" w:color="auto"/>
        <w:right w:val="none" w:sz="0" w:space="0" w:color="auto"/>
      </w:divBdr>
    </w:div>
    <w:div w:id="1852987973">
      <w:bodyDiv w:val="1"/>
      <w:marLeft w:val="0"/>
      <w:marRight w:val="0"/>
      <w:marTop w:val="0"/>
      <w:marBottom w:val="0"/>
      <w:divBdr>
        <w:top w:val="none" w:sz="0" w:space="0" w:color="auto"/>
        <w:left w:val="none" w:sz="0" w:space="0" w:color="auto"/>
        <w:bottom w:val="none" w:sz="0" w:space="0" w:color="auto"/>
        <w:right w:val="none" w:sz="0" w:space="0" w:color="auto"/>
      </w:divBdr>
    </w:div>
    <w:div w:id="190580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yperlink" Target="mailto:demoHelpDesk@air.or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davis\AppData\Roaming\Microsoft\Templates\SBA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D7406-499A-4094-9E32-F837A0188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SBAC</Template>
  <TotalTime>1370</TotalTime>
  <Pages>14</Pages>
  <Words>2964</Words>
  <Characters>16901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Core Standards User Guide</vt:lpstr>
    </vt:vector>
  </TitlesOfParts>
  <Company>American Institutes for Research</Company>
  <LinksUpToDate>false</LinksUpToDate>
  <CharactersWithSpaces>19826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Standards User Guide</dc:title>
  <dc:creator>American Institutes for Research</dc:creator>
  <cp:lastModifiedBy>Lesesne, Cherise</cp:lastModifiedBy>
  <cp:revision>91</cp:revision>
  <cp:lastPrinted>2014-06-24T12:53:00Z</cp:lastPrinted>
  <dcterms:created xsi:type="dcterms:W3CDTF">2016-04-21T15:32:00Z</dcterms:created>
  <dcterms:modified xsi:type="dcterms:W3CDTF">2016-05-25T15:12:00Z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2014-06-19T04:00:00Z</vt:filetime>
  </property>
</Properties>
</file>