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80B09" w:rsidRDefault="00861716">
      <w:pPr>
        <w:pStyle w:val="Title"/>
        <w:ind w:left="720"/>
        <w:jc w:val="center"/>
      </w:pPr>
      <w:bookmarkStart w:id="0" w:name="h.ulx3pkjetdx6" w:colFirst="0" w:colLast="0"/>
      <w:bookmarkEnd w:id="0"/>
      <w:r>
        <w:t>TDS Admin Design Documentation</w:t>
      </w:r>
    </w:p>
    <w:p w:rsidR="00180B09" w:rsidRDefault="00180B09">
      <w:pPr>
        <w:pStyle w:val="Subtitle"/>
      </w:pPr>
      <w:bookmarkStart w:id="1" w:name="h.lkve1tqzud4s" w:colFirst="0" w:colLast="0"/>
      <w:bookmarkEnd w:id="1"/>
    </w:p>
    <w:p w:rsidR="00180B09" w:rsidRDefault="00861716">
      <w:pPr>
        <w:pStyle w:val="Subtitle"/>
        <w:jc w:val="center"/>
      </w:pPr>
      <w:r>
        <w:t xml:space="preserve">Smarter Balanced Assessment Consortium </w:t>
      </w:r>
    </w:p>
    <w:p w:rsidR="00180B09" w:rsidRDefault="00861716">
      <w:pPr>
        <w:pStyle w:val="Subtitle"/>
        <w:jc w:val="center"/>
      </w:pPr>
      <w:r>
        <w:t>Components: Test Delivery System</w:t>
      </w:r>
    </w:p>
    <w:p w:rsidR="00180B09" w:rsidRDefault="00861716">
      <w:pPr>
        <w:pStyle w:val="Subtitle"/>
        <w:jc w:val="center"/>
      </w:pPr>
      <w:bookmarkStart w:id="2" w:name="h.rrkqv9r870g6" w:colFirst="0" w:colLast="0"/>
      <w:bookmarkEnd w:id="2"/>
      <w:r>
        <w:t>Smarter Balanced Task Order 17</w:t>
      </w:r>
    </w:p>
    <w:p w:rsidR="00180B09" w:rsidRDefault="00180B09">
      <w:pPr>
        <w:pStyle w:val="Heading1"/>
        <w:ind w:left="720"/>
      </w:pPr>
      <w:bookmarkStart w:id="3" w:name="h.wlojrnui9m23" w:colFirst="0" w:colLast="0"/>
      <w:bookmarkEnd w:id="3"/>
    </w:p>
    <w:p w:rsidR="00180B09" w:rsidRDefault="00861716">
      <w:r>
        <w:rPr>
          <w:sz w:val="36"/>
          <w:szCs w:val="36"/>
        </w:rPr>
        <w:t>Table of Contents</w:t>
      </w:r>
    </w:p>
    <w:p w:rsidR="00180B09" w:rsidRDefault="00CB685D">
      <w:pPr>
        <w:ind w:left="360"/>
      </w:pPr>
      <w:hyperlink w:anchor="h.2vf7xr8wgel6">
        <w:r w:rsidR="00861716">
          <w:rPr>
            <w:color w:val="1155CC"/>
            <w:u w:val="single"/>
          </w:rPr>
          <w:t>1 Overall Application Design</w:t>
        </w:r>
      </w:hyperlink>
    </w:p>
    <w:p w:rsidR="00180B09" w:rsidRDefault="00CB685D">
      <w:pPr>
        <w:ind w:left="360"/>
      </w:pPr>
      <w:hyperlink w:anchor="h.f4mxtpkchqv0">
        <w:r w:rsidR="00861716">
          <w:rPr>
            <w:color w:val="1155CC"/>
            <w:u w:val="single"/>
          </w:rPr>
          <w:t>2 Authentication with SSO</w:t>
        </w:r>
      </w:hyperlink>
    </w:p>
    <w:p w:rsidR="00180B09" w:rsidRDefault="00CB685D">
      <w:pPr>
        <w:ind w:left="360"/>
      </w:pPr>
      <w:hyperlink w:anchor="h.1ztb2e1ezn9x">
        <w:r w:rsidR="00861716">
          <w:rPr>
            <w:color w:val="1155CC"/>
            <w:u w:val="single"/>
          </w:rPr>
          <w:t xml:space="preserve">3 </w:t>
        </w:r>
        <w:r w:rsidR="00861716">
          <w:rPr>
            <w:color w:val="1155CC"/>
            <w:u w:val="single"/>
          </w:rPr>
          <w:tab/>
          <w:t>Authorization with Permission</w:t>
        </w:r>
      </w:hyperlink>
    </w:p>
    <w:p w:rsidR="00180B09" w:rsidRDefault="00CB685D">
      <w:pPr>
        <w:ind w:left="360"/>
      </w:pPr>
      <w:hyperlink w:anchor="h.5b7fy94dd7y9">
        <w:r w:rsidR="00861716">
          <w:rPr>
            <w:color w:val="1155CC"/>
            <w:u w:val="single"/>
          </w:rPr>
          <w:t xml:space="preserve">4 </w:t>
        </w:r>
        <w:r w:rsidR="00861716">
          <w:rPr>
            <w:color w:val="1155CC"/>
            <w:u w:val="single"/>
          </w:rPr>
          <w:tab/>
          <w:t>Integration with Program Management</w:t>
        </w:r>
      </w:hyperlink>
    </w:p>
    <w:p w:rsidR="00180B09" w:rsidRDefault="00CB685D">
      <w:pPr>
        <w:ind w:left="360"/>
      </w:pPr>
      <w:hyperlink w:anchor="h.9fybayex03vg">
        <w:r w:rsidR="00861716">
          <w:rPr>
            <w:color w:val="1155CC"/>
            <w:u w:val="single"/>
          </w:rPr>
          <w:t xml:space="preserve">5 </w:t>
        </w:r>
        <w:r w:rsidR="00861716">
          <w:rPr>
            <w:color w:val="1155CC"/>
            <w:u w:val="single"/>
          </w:rPr>
          <w:tab/>
          <w:t>Integration with MNA</w:t>
        </w:r>
      </w:hyperlink>
    </w:p>
    <w:p w:rsidR="00180B09" w:rsidRDefault="00CB685D">
      <w:pPr>
        <w:ind w:left="360"/>
      </w:pPr>
      <w:hyperlink w:anchor="h.v8ykyo7bgnwq">
        <w:r w:rsidR="00861716">
          <w:rPr>
            <w:color w:val="1155CC"/>
            <w:u w:val="single"/>
          </w:rPr>
          <w:t>6 Standard Smarter Balanced Look</w:t>
        </w:r>
      </w:hyperlink>
    </w:p>
    <w:p w:rsidR="00180B09" w:rsidRDefault="00CB685D">
      <w:pPr>
        <w:ind w:left="360"/>
      </w:pPr>
      <w:hyperlink w:anchor="h.626516rml21y">
        <w:r w:rsidR="00861716">
          <w:rPr>
            <w:color w:val="1155CC"/>
            <w:u w:val="single"/>
          </w:rPr>
          <w:t>7 Fetch Opportunity</w:t>
        </w:r>
      </w:hyperlink>
    </w:p>
    <w:p w:rsidR="00180B09" w:rsidRDefault="00CB685D">
      <w:pPr>
        <w:ind w:left="720"/>
      </w:pPr>
      <w:hyperlink w:anchor="h.okr2qpusxjbr">
        <w:r w:rsidR="00861716">
          <w:rPr>
            <w:color w:val="1155CC"/>
            <w:u w:val="single"/>
          </w:rPr>
          <w:t>7.1 Sequence Diagram</w:t>
        </w:r>
      </w:hyperlink>
    </w:p>
    <w:p w:rsidR="00180B09" w:rsidRDefault="00CB685D">
      <w:pPr>
        <w:ind w:left="720"/>
      </w:pPr>
      <w:hyperlink w:anchor="h.kajtcyfhuylc">
        <w:r w:rsidR="00861716">
          <w:rPr>
            <w:color w:val="1155CC"/>
            <w:u w:val="single"/>
          </w:rPr>
          <w:t>7.2 Class Diagram</w:t>
        </w:r>
      </w:hyperlink>
    </w:p>
    <w:p w:rsidR="00180B09" w:rsidRDefault="00CB685D">
      <w:pPr>
        <w:ind w:left="360"/>
      </w:pPr>
      <w:hyperlink w:anchor="h.66kak8exf6uc">
        <w:r w:rsidR="00861716">
          <w:rPr>
            <w:color w:val="1155CC"/>
            <w:u w:val="single"/>
          </w:rPr>
          <w:t>8 Opportunities in table with pagination, sorting and multi-select</w:t>
        </w:r>
      </w:hyperlink>
    </w:p>
    <w:p w:rsidR="00180B09" w:rsidRDefault="00CB685D">
      <w:pPr>
        <w:ind w:left="360"/>
      </w:pPr>
      <w:hyperlink w:anchor="h.spc3vcpdg4wr">
        <w:r w:rsidR="00861716">
          <w:rPr>
            <w:color w:val="1155CC"/>
            <w:u w:val="single"/>
          </w:rPr>
          <w:t>9 Set Opportunity Segment Permeability</w:t>
        </w:r>
      </w:hyperlink>
    </w:p>
    <w:p w:rsidR="00180B09" w:rsidRDefault="00CB685D">
      <w:pPr>
        <w:ind w:left="360"/>
      </w:pPr>
      <w:hyperlink w:anchor="h.ccb8v3szvh04">
        <w:r w:rsidR="00861716">
          <w:rPr>
            <w:color w:val="1155CC"/>
            <w:u w:val="single"/>
          </w:rPr>
          <w:t>10 Restore Test Opportunity</w:t>
        </w:r>
      </w:hyperlink>
    </w:p>
    <w:p w:rsidR="00180B09" w:rsidRDefault="00CB685D">
      <w:pPr>
        <w:ind w:left="360"/>
      </w:pPr>
      <w:hyperlink w:anchor="h.26dfk9nhsu4w">
        <w:r w:rsidR="00861716">
          <w:rPr>
            <w:color w:val="1155CC"/>
            <w:u w:val="single"/>
          </w:rPr>
          <w:t>11 Reopen a Test Opportunity</w:t>
        </w:r>
      </w:hyperlink>
    </w:p>
    <w:p w:rsidR="00180B09" w:rsidRDefault="00CB685D">
      <w:pPr>
        <w:ind w:left="360"/>
      </w:pPr>
      <w:hyperlink w:anchor="h.ls0qunlj1nyk">
        <w:r w:rsidR="00861716">
          <w:rPr>
            <w:color w:val="1155CC"/>
            <w:u w:val="single"/>
          </w:rPr>
          <w:t>12 Invalidate a Test Opportunity</w:t>
        </w:r>
      </w:hyperlink>
    </w:p>
    <w:p w:rsidR="00180B09" w:rsidRDefault="00CB685D">
      <w:pPr>
        <w:ind w:left="360"/>
      </w:pPr>
      <w:hyperlink w:anchor="h.yb2c5wn0dmcn">
        <w:r w:rsidR="00861716">
          <w:rPr>
            <w:color w:val="1155CC"/>
            <w:u w:val="single"/>
          </w:rPr>
          <w:t>13 Extend an Opportunity's Grace Period</w:t>
        </w:r>
      </w:hyperlink>
    </w:p>
    <w:p w:rsidR="00180B09" w:rsidRDefault="00CB685D">
      <w:pPr>
        <w:ind w:left="360"/>
      </w:pPr>
      <w:hyperlink w:anchor="h.keciz9ocmywr">
        <w:r w:rsidR="00861716">
          <w:rPr>
            <w:color w:val="1155CC"/>
            <w:u w:val="single"/>
          </w:rPr>
          <w:t>14 Alter an Opportunity's Expiration</w:t>
        </w:r>
      </w:hyperlink>
    </w:p>
    <w:p w:rsidR="00180B09" w:rsidRDefault="00CB685D">
      <w:pPr>
        <w:ind w:left="360"/>
      </w:pPr>
      <w:hyperlink w:anchor="h.wyh3q0x8or13">
        <w:r w:rsidR="00861716">
          <w:rPr>
            <w:color w:val="1155CC"/>
            <w:u w:val="single"/>
          </w:rPr>
          <w:t>15 Reset a Test Opportunity</w:t>
        </w:r>
      </w:hyperlink>
    </w:p>
    <w:p w:rsidR="00180B09" w:rsidRDefault="00CB685D">
      <w:pPr>
        <w:ind w:left="360"/>
      </w:pPr>
      <w:hyperlink w:anchor="h.i2yz5zvzxqwl">
        <w:r w:rsidR="00861716">
          <w:rPr>
            <w:color w:val="1155CC"/>
            <w:u w:val="single"/>
          </w:rPr>
          <w:t>16 Show Result of Procedure Execution</w:t>
        </w:r>
      </w:hyperlink>
    </w:p>
    <w:p w:rsidR="00180B09" w:rsidRDefault="00CB685D">
      <w:pPr>
        <w:ind w:left="360"/>
      </w:pPr>
      <w:hyperlink w:anchor="h.yu8w6a4xrpzm">
        <w:r w:rsidR="00861716">
          <w:rPr>
            <w:color w:val="1155CC"/>
            <w:u w:val="single"/>
          </w:rPr>
          <w:t>17 Logout of Current Session for Security</w:t>
        </w:r>
      </w:hyperlink>
    </w:p>
    <w:p w:rsidR="00180B09" w:rsidRDefault="00CB685D">
      <w:pPr>
        <w:ind w:left="360"/>
      </w:pPr>
      <w:hyperlink w:anchor="h.gad0ypz9qfzc">
        <w:r w:rsidR="00861716">
          <w:rPr>
            <w:color w:val="1155CC"/>
            <w:u w:val="single"/>
          </w:rPr>
          <w:t>18 Expire Session after 15 mins of Inactivity</w:t>
        </w:r>
      </w:hyperlink>
    </w:p>
    <w:p w:rsidR="00180B09" w:rsidRDefault="00CB685D">
      <w:pPr>
        <w:ind w:left="360"/>
      </w:pPr>
      <w:hyperlink w:anchor="h.w77vtmvacu3v">
        <w:r w:rsidR="00861716">
          <w:rPr>
            <w:color w:val="1155CC"/>
            <w:u w:val="single"/>
          </w:rPr>
          <w:t>19 Deployment Instructions</w:t>
        </w:r>
      </w:hyperlink>
    </w:p>
    <w:p w:rsidR="00180B09" w:rsidRDefault="00180B09"/>
    <w:p w:rsidR="00180B09" w:rsidRDefault="00180B09">
      <w:pPr>
        <w:pStyle w:val="Heading1"/>
      </w:pPr>
      <w:bookmarkStart w:id="4" w:name="h.oe9ch6yncuhq" w:colFirst="0" w:colLast="0"/>
      <w:bookmarkEnd w:id="4"/>
    </w:p>
    <w:p w:rsidR="00180B09" w:rsidRDefault="00180B09">
      <w:pPr>
        <w:pStyle w:val="Heading1"/>
      </w:pPr>
      <w:bookmarkStart w:id="5" w:name="h.o4jwzi6o5q57" w:colFirst="0" w:colLast="0"/>
      <w:bookmarkEnd w:id="5"/>
    </w:p>
    <w:p w:rsidR="00180B09" w:rsidRDefault="00180B09">
      <w:pPr>
        <w:pStyle w:val="Heading1"/>
      </w:pPr>
      <w:bookmarkStart w:id="6" w:name="h.nd0cfkm49hdu" w:colFirst="0" w:colLast="0"/>
      <w:bookmarkEnd w:id="6"/>
    </w:p>
    <w:p w:rsidR="00180B09" w:rsidRDefault="00180B09">
      <w:pPr>
        <w:pStyle w:val="Heading1"/>
      </w:pPr>
      <w:bookmarkStart w:id="7" w:name="h.d1rc354fofwr" w:colFirst="0" w:colLast="0"/>
      <w:bookmarkEnd w:id="7"/>
    </w:p>
    <w:p w:rsidR="00180B09" w:rsidRDefault="00861716">
      <w:pPr>
        <w:pStyle w:val="Heading1"/>
      </w:pPr>
      <w:bookmarkStart w:id="8" w:name="h.2vf7xr8wgel6" w:colFirst="0" w:colLast="0"/>
      <w:bookmarkEnd w:id="8"/>
      <w:r>
        <w:t>1 Overall Application Design</w:t>
      </w:r>
    </w:p>
    <w:p w:rsidR="00710A39" w:rsidRPr="00710A39" w:rsidRDefault="00710A39" w:rsidP="00710A39">
      <w:r>
        <w:t>The application has two architectures for the user interface and the REST APIs separated by user authentication methodology. The user interface uses SAML while the REST API uses OAuth 2.0. The following two diagrams depicts the how the application works:</w:t>
      </w:r>
    </w:p>
    <w:p w:rsidR="00180B09" w:rsidRDefault="00710A39">
      <w:r w:rsidRPr="00710A39">
        <w:rPr>
          <w:noProof/>
        </w:rPr>
        <w:lastRenderedPageBreak/>
        <w:drawing>
          <wp:inline distT="0" distB="0" distL="0" distR="0">
            <wp:extent cx="5943600" cy="4592868"/>
            <wp:effectExtent l="0" t="0" r="0" b="0"/>
            <wp:docPr id="9" name="Picture 9" descr="C:\Users\mkhan\Desktop\TAdmin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han\Desktop\TAdminUI.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592868"/>
                    </a:xfrm>
                    <a:prstGeom prst="rect">
                      <a:avLst/>
                    </a:prstGeom>
                    <a:noFill/>
                    <a:ln>
                      <a:noFill/>
                    </a:ln>
                  </pic:spPr>
                </pic:pic>
              </a:graphicData>
            </a:graphic>
          </wp:inline>
        </w:drawing>
      </w:r>
    </w:p>
    <w:p w:rsidR="00180B09" w:rsidRDefault="00861716">
      <w:pPr>
        <w:jc w:val="center"/>
      </w:pPr>
      <w:r>
        <w:t>Figure 1: High level design for TDS Admin application</w:t>
      </w:r>
      <w:r w:rsidR="00710A39">
        <w:t xml:space="preserve"> with</w:t>
      </w:r>
      <w:r w:rsidR="005C6220">
        <w:t xml:space="preserve"> User Authentication</w:t>
      </w:r>
    </w:p>
    <w:p w:rsidR="00710A39" w:rsidRDefault="00710A39">
      <w:pPr>
        <w:jc w:val="center"/>
      </w:pPr>
    </w:p>
    <w:p w:rsidR="00710A39" w:rsidRDefault="00710A39" w:rsidP="00710A39">
      <w:pPr>
        <w:jc w:val="center"/>
      </w:pPr>
      <w:r w:rsidRPr="00710A39">
        <w:rPr>
          <w:noProof/>
        </w:rPr>
        <w:lastRenderedPageBreak/>
        <w:drawing>
          <wp:inline distT="0" distB="0" distL="0" distR="0">
            <wp:extent cx="5943600" cy="4209775"/>
            <wp:effectExtent l="0" t="0" r="0" b="635"/>
            <wp:docPr id="8" name="Picture 8" descr="C:\Users\mkhan\Desktop\TAdmin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khan\Desktop\TAdminAP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09775"/>
                    </a:xfrm>
                    <a:prstGeom prst="rect">
                      <a:avLst/>
                    </a:prstGeom>
                    <a:noFill/>
                    <a:ln>
                      <a:noFill/>
                    </a:ln>
                  </pic:spPr>
                </pic:pic>
              </a:graphicData>
            </a:graphic>
          </wp:inline>
        </w:drawing>
      </w:r>
      <w:r>
        <w:t xml:space="preserve">Figure 2: High level design for TDS Admin API Request with OAuth 2.0  </w:t>
      </w:r>
    </w:p>
    <w:p w:rsidR="00180B09" w:rsidRDefault="00710A39">
      <w:pPr>
        <w:pStyle w:val="Heading1"/>
      </w:pPr>
      <w:bookmarkStart w:id="9" w:name="h.f4mxtpkchqv0" w:colFirst="0" w:colLast="0"/>
      <w:bookmarkStart w:id="10" w:name="h.1ztb2e1ezn9x" w:colFirst="0" w:colLast="0"/>
      <w:bookmarkStart w:id="11" w:name="h.5b7fy94dd7y9" w:colFirst="0" w:colLast="0"/>
      <w:bookmarkEnd w:id="9"/>
      <w:bookmarkEnd w:id="10"/>
      <w:bookmarkEnd w:id="11"/>
      <w:r>
        <w:t>2</w:t>
      </w:r>
      <w:r w:rsidR="00861716">
        <w:t xml:space="preserve"> </w:t>
      </w:r>
      <w:r w:rsidR="00861716">
        <w:tab/>
        <w:t>Integration with Program Management</w:t>
      </w:r>
    </w:p>
    <w:p w:rsidR="00DD6E6F" w:rsidRDefault="00DD6E6F">
      <w:r>
        <w:t>The application needs to be integrated with program management as it contains configuration with following parameter and their values:</w:t>
      </w:r>
    </w:p>
    <w:p w:rsidR="00DD6E6F" w:rsidRDefault="00DD6E6F"/>
    <w:p w:rsidR="00180B09" w:rsidRDefault="00861716">
      <w:r>
        <w:t>Following are the steps to integrate Program Management with TDSAdmin:</w:t>
      </w:r>
    </w:p>
    <w:p w:rsidR="00180B09" w:rsidRDefault="00861716">
      <w:r>
        <w:t xml:space="preserve">1. Add following dependencies to pom.xml </w:t>
      </w:r>
    </w:p>
    <w:p w:rsidR="00180B09" w:rsidRDefault="00861716">
      <w:pPr>
        <w:spacing w:after="0" w:line="240" w:lineRule="auto"/>
      </w:pPr>
      <w:r>
        <w:tab/>
      </w:r>
      <w:r>
        <w:rPr>
          <w:color w:val="134F5C"/>
        </w:rPr>
        <w:t>&lt;properties&gt;</w:t>
      </w:r>
    </w:p>
    <w:p w:rsidR="00180B09" w:rsidRDefault="00861716">
      <w:pPr>
        <w:spacing w:after="0" w:line="240" w:lineRule="auto"/>
      </w:pPr>
      <w:r>
        <w:rPr>
          <w:color w:val="134F5C"/>
        </w:rPr>
        <w:tab/>
      </w:r>
      <w:r>
        <w:rPr>
          <w:color w:val="134F5C"/>
        </w:rPr>
        <w:tab/>
        <w:t>&lt;prog.mgmnt.client.version&gt;0.0.3-SNAPSHOT&lt;/prog.mgmnt.client.version&gt;</w:t>
      </w:r>
    </w:p>
    <w:p w:rsidR="00180B09" w:rsidRDefault="00861716">
      <w:pPr>
        <w:spacing w:after="0" w:line="240" w:lineRule="auto"/>
      </w:pPr>
      <w:r>
        <w:rPr>
          <w:color w:val="134F5C"/>
        </w:rPr>
        <w:tab/>
      </w:r>
      <w:r>
        <w:rPr>
          <w:color w:val="134F5C"/>
        </w:rPr>
        <w:tab/>
        <w:t>&lt;sb11-mna-client.version&gt;0.0.4-SNAPSHOT&lt;/sb11-mna-client.version&gt;</w:t>
      </w:r>
    </w:p>
    <w:p w:rsidR="00180B09" w:rsidRDefault="00861716">
      <w:pPr>
        <w:spacing w:after="0" w:line="240" w:lineRule="auto"/>
      </w:pPr>
      <w:r>
        <w:rPr>
          <w:color w:val="134F5C"/>
        </w:rPr>
        <w:tab/>
      </w:r>
      <w:r>
        <w:rPr>
          <w:color w:val="134F5C"/>
        </w:rPr>
        <w:tab/>
        <w:t>&lt;sb11-shared-code.version&gt;0.0.6-SNAPSHOT&lt;/sb11-shared-code.version&gt;</w:t>
      </w:r>
    </w:p>
    <w:p w:rsidR="00180B09" w:rsidRDefault="00861716">
      <w:pPr>
        <w:spacing w:after="0" w:line="240" w:lineRule="auto"/>
      </w:pPr>
      <w:r>
        <w:rPr>
          <w:color w:val="134F5C"/>
        </w:rPr>
        <w:tab/>
        <w:t>&lt;/properties&gt;</w:t>
      </w:r>
    </w:p>
    <w:p w:rsidR="00180B09" w:rsidRDefault="00180B09">
      <w:pPr>
        <w:spacing w:after="0" w:line="240" w:lineRule="auto"/>
      </w:pPr>
    </w:p>
    <w:p w:rsidR="00180B09" w:rsidRDefault="00861716">
      <w:pPr>
        <w:spacing w:after="0" w:line="240" w:lineRule="auto"/>
      </w:pPr>
      <w:r>
        <w:rPr>
          <w:color w:val="134F5C"/>
        </w:rPr>
        <w:tab/>
        <w:t>&lt;!-- Start: Program management integration dependency --&gt;</w:t>
      </w:r>
    </w:p>
    <w:p w:rsidR="00180B09" w:rsidRDefault="00861716">
      <w:pPr>
        <w:spacing w:after="0" w:line="240" w:lineRule="auto"/>
      </w:pPr>
      <w:r>
        <w:rPr>
          <w:color w:val="134F5C"/>
        </w:rPr>
        <w:tab/>
        <w:t>&lt;dependency&gt;</w:t>
      </w:r>
    </w:p>
    <w:p w:rsidR="00180B09" w:rsidRDefault="00861716">
      <w:pPr>
        <w:spacing w:after="0" w:line="240" w:lineRule="auto"/>
      </w:pPr>
      <w:r>
        <w:rPr>
          <w:color w:val="134F5C"/>
        </w:rPr>
        <w:lastRenderedPageBreak/>
        <w:tab/>
        <w:t xml:space="preserve">    &lt;groupId&gt;org.opentestsystem.shared&lt;/groupId&gt;</w:t>
      </w:r>
    </w:p>
    <w:p w:rsidR="00180B09" w:rsidRDefault="00861716">
      <w:pPr>
        <w:spacing w:after="0" w:line="240" w:lineRule="auto"/>
      </w:pPr>
      <w:r>
        <w:rPr>
          <w:color w:val="134F5C"/>
        </w:rPr>
        <w:tab/>
        <w:t xml:space="preserve">    &lt;artifactId&gt;prog-mgmnt-client&lt;/artifactId&gt;</w:t>
      </w:r>
    </w:p>
    <w:p w:rsidR="00180B09" w:rsidRDefault="00861716">
      <w:pPr>
        <w:spacing w:after="0" w:line="240" w:lineRule="auto"/>
      </w:pPr>
      <w:r>
        <w:rPr>
          <w:color w:val="134F5C"/>
        </w:rPr>
        <w:tab/>
        <w:t xml:space="preserve">    &lt;version&gt;${prog.mgmnt.client.version}&lt;/version&gt;</w:t>
      </w:r>
    </w:p>
    <w:p w:rsidR="00180B09" w:rsidRDefault="00861716">
      <w:pPr>
        <w:spacing w:after="0" w:line="240" w:lineRule="auto"/>
      </w:pPr>
      <w:r>
        <w:rPr>
          <w:color w:val="134F5C"/>
        </w:rPr>
        <w:tab/>
        <w:t>&lt;/dependency&gt;</w:t>
      </w:r>
    </w:p>
    <w:p w:rsidR="00180B09" w:rsidRDefault="00180B09">
      <w:pPr>
        <w:spacing w:after="0" w:line="240" w:lineRule="auto"/>
      </w:pPr>
    </w:p>
    <w:p w:rsidR="00180B09" w:rsidRDefault="00861716">
      <w:pPr>
        <w:spacing w:after="0" w:line="240" w:lineRule="auto"/>
      </w:pPr>
      <w:r>
        <w:rPr>
          <w:color w:val="134F5C"/>
        </w:rPr>
        <w:tab/>
        <w:t>&lt;dependency&gt;</w:t>
      </w:r>
    </w:p>
    <w:p w:rsidR="00180B09" w:rsidRDefault="00861716">
      <w:pPr>
        <w:spacing w:after="0" w:line="240" w:lineRule="auto"/>
      </w:pPr>
      <w:r>
        <w:rPr>
          <w:color w:val="134F5C"/>
        </w:rPr>
        <w:tab/>
        <w:t xml:space="preserve">    &lt;groupId&gt;org.opentestsystem.shared&lt;/groupId&gt;</w:t>
      </w:r>
    </w:p>
    <w:p w:rsidR="00180B09" w:rsidRDefault="00861716">
      <w:pPr>
        <w:spacing w:after="0" w:line="240" w:lineRule="auto"/>
      </w:pPr>
      <w:r>
        <w:rPr>
          <w:color w:val="134F5C"/>
        </w:rPr>
        <w:tab/>
        <w:t xml:space="preserve">    &lt;artifactId&gt;prog-mgmnt-null-client&lt;/artifactId&gt;</w:t>
      </w:r>
    </w:p>
    <w:p w:rsidR="00180B09" w:rsidRDefault="00861716">
      <w:pPr>
        <w:spacing w:after="0" w:line="240" w:lineRule="auto"/>
      </w:pPr>
      <w:r>
        <w:rPr>
          <w:color w:val="134F5C"/>
        </w:rPr>
        <w:tab/>
        <w:t xml:space="preserve">    &lt;version&gt;${prog.mgmnt.client.version}&lt;/version&gt;</w:t>
      </w:r>
    </w:p>
    <w:p w:rsidR="00180B09" w:rsidRDefault="00861716">
      <w:pPr>
        <w:spacing w:after="0" w:line="240" w:lineRule="auto"/>
      </w:pPr>
      <w:r>
        <w:rPr>
          <w:color w:val="134F5C"/>
        </w:rPr>
        <w:tab/>
        <w:t>&lt;/dependency&gt;</w:t>
      </w:r>
    </w:p>
    <w:p w:rsidR="00180B09" w:rsidRDefault="00861716">
      <w:pPr>
        <w:spacing w:after="0" w:line="240" w:lineRule="auto"/>
      </w:pPr>
      <w:r>
        <w:rPr>
          <w:color w:val="134F5C"/>
        </w:rPr>
        <w:tab/>
        <w:t>&lt;!-- End: Program management integration dependency --&gt;</w:t>
      </w:r>
    </w:p>
    <w:p w:rsidR="00180B09" w:rsidRDefault="00861716">
      <w:pPr>
        <w:spacing w:after="0" w:line="240" w:lineRule="auto"/>
      </w:pPr>
      <w:r>
        <w:rPr>
          <w:color w:val="134F5C"/>
        </w:rPr>
        <w:tab/>
        <w:t>&lt;!-- Start: Monitoring and Alerting integration dependency --&gt;</w:t>
      </w:r>
    </w:p>
    <w:p w:rsidR="00180B09" w:rsidRDefault="00861716">
      <w:pPr>
        <w:spacing w:after="0" w:line="240" w:lineRule="auto"/>
      </w:pPr>
      <w:r>
        <w:rPr>
          <w:color w:val="134F5C"/>
        </w:rPr>
        <w:tab/>
        <w:t>&lt;dependency&gt;</w:t>
      </w:r>
    </w:p>
    <w:p w:rsidR="00180B09" w:rsidRDefault="00861716">
      <w:pPr>
        <w:spacing w:after="0" w:line="240" w:lineRule="auto"/>
      </w:pPr>
      <w:r>
        <w:rPr>
          <w:color w:val="134F5C"/>
        </w:rPr>
        <w:tab/>
        <w:t xml:space="preserve">    &lt;groupId&gt;org.opentestsystem.shared&lt;/groupId&gt;</w:t>
      </w:r>
    </w:p>
    <w:p w:rsidR="00180B09" w:rsidRDefault="00861716">
      <w:pPr>
        <w:spacing w:after="0" w:line="240" w:lineRule="auto"/>
      </w:pPr>
      <w:r>
        <w:rPr>
          <w:color w:val="134F5C"/>
        </w:rPr>
        <w:tab/>
        <w:t xml:space="preserve">    &lt;artifactId&gt;monitoring-alerting.client-null-impl&lt;/artifactId&gt;</w:t>
      </w:r>
    </w:p>
    <w:p w:rsidR="00180B09" w:rsidRDefault="00861716">
      <w:pPr>
        <w:spacing w:after="0" w:line="240" w:lineRule="auto"/>
      </w:pPr>
      <w:r>
        <w:rPr>
          <w:color w:val="134F5C"/>
        </w:rPr>
        <w:tab/>
        <w:t xml:space="preserve">    &lt;version&gt;${sb11-mna-client.version}&lt;/version&gt;</w:t>
      </w:r>
    </w:p>
    <w:p w:rsidR="00180B09" w:rsidRDefault="00861716">
      <w:pPr>
        <w:spacing w:after="0" w:line="240" w:lineRule="auto"/>
      </w:pPr>
      <w:r>
        <w:rPr>
          <w:color w:val="134F5C"/>
        </w:rPr>
        <w:tab/>
        <w:t>&lt;/dependency&gt;</w:t>
      </w:r>
    </w:p>
    <w:p w:rsidR="00180B09" w:rsidRDefault="00180B09">
      <w:pPr>
        <w:spacing w:after="0" w:line="240" w:lineRule="auto"/>
      </w:pPr>
    </w:p>
    <w:p w:rsidR="00180B09" w:rsidRDefault="00861716">
      <w:pPr>
        <w:spacing w:after="0" w:line="240" w:lineRule="auto"/>
      </w:pPr>
      <w:r>
        <w:rPr>
          <w:color w:val="134F5C"/>
        </w:rPr>
        <w:tab/>
        <w:t>&lt;dependency&gt;</w:t>
      </w:r>
    </w:p>
    <w:p w:rsidR="00180B09" w:rsidRDefault="00861716">
      <w:pPr>
        <w:spacing w:after="0" w:line="240" w:lineRule="auto"/>
      </w:pPr>
      <w:r>
        <w:rPr>
          <w:color w:val="134F5C"/>
        </w:rPr>
        <w:tab/>
        <w:t xml:space="preserve">    &lt;groupId&gt;org.opentestsystem.shared&lt;/groupId&gt;</w:t>
      </w:r>
    </w:p>
    <w:p w:rsidR="00180B09" w:rsidRDefault="00861716">
      <w:pPr>
        <w:spacing w:after="0" w:line="240" w:lineRule="auto"/>
      </w:pPr>
      <w:r>
        <w:rPr>
          <w:color w:val="134F5C"/>
        </w:rPr>
        <w:tab/>
        <w:t xml:space="preserve">    &lt;artifactId&gt;monitoring-alerting.client&lt;/artifactId&gt;</w:t>
      </w:r>
    </w:p>
    <w:p w:rsidR="00180B09" w:rsidRDefault="00861716">
      <w:pPr>
        <w:spacing w:after="0" w:line="240" w:lineRule="auto"/>
      </w:pPr>
      <w:r>
        <w:rPr>
          <w:color w:val="134F5C"/>
        </w:rPr>
        <w:tab/>
        <w:t xml:space="preserve">    &lt;version&gt; ${sb11-mna-client.version}&lt;/version&gt;</w:t>
      </w:r>
    </w:p>
    <w:p w:rsidR="00180B09" w:rsidRDefault="00861716">
      <w:pPr>
        <w:spacing w:after="0" w:line="240" w:lineRule="auto"/>
      </w:pPr>
      <w:r>
        <w:rPr>
          <w:color w:val="134F5C"/>
        </w:rPr>
        <w:tab/>
        <w:t>&lt;/dependency&gt;</w:t>
      </w:r>
    </w:p>
    <w:p w:rsidR="00180B09" w:rsidRDefault="00180B09">
      <w:pPr>
        <w:spacing w:after="0" w:line="240" w:lineRule="auto"/>
      </w:pPr>
    </w:p>
    <w:p w:rsidR="00180B09" w:rsidRDefault="00861716">
      <w:pPr>
        <w:spacing w:after="0" w:line="240" w:lineRule="auto"/>
      </w:pPr>
      <w:r>
        <w:rPr>
          <w:color w:val="134F5C"/>
        </w:rPr>
        <w:tab/>
        <w:t>&lt;dependency&gt;</w:t>
      </w:r>
    </w:p>
    <w:p w:rsidR="00180B09" w:rsidRDefault="00861716">
      <w:pPr>
        <w:spacing w:after="0" w:line="240" w:lineRule="auto"/>
      </w:pPr>
      <w:r>
        <w:rPr>
          <w:color w:val="134F5C"/>
        </w:rPr>
        <w:tab/>
        <w:t xml:space="preserve">    &lt;groupId&gt;org.opentestsystem.shared&lt;/groupId&gt;</w:t>
      </w:r>
    </w:p>
    <w:p w:rsidR="00180B09" w:rsidRDefault="00861716">
      <w:pPr>
        <w:spacing w:after="0" w:line="240" w:lineRule="auto"/>
      </w:pPr>
      <w:r>
        <w:rPr>
          <w:color w:val="134F5C"/>
        </w:rPr>
        <w:tab/>
        <w:t xml:space="preserve">    &lt;artifactId&gt;sb11-shared-code&lt;/artifactId&gt;</w:t>
      </w:r>
    </w:p>
    <w:p w:rsidR="00180B09" w:rsidRDefault="00861716">
      <w:pPr>
        <w:spacing w:after="0" w:line="240" w:lineRule="auto"/>
      </w:pPr>
      <w:r>
        <w:rPr>
          <w:color w:val="134F5C"/>
        </w:rPr>
        <w:tab/>
        <w:t xml:space="preserve">    &lt;version&gt;${sb11-shared-code.version}&lt;/version&gt;</w:t>
      </w:r>
    </w:p>
    <w:p w:rsidR="00180B09" w:rsidRDefault="00861716">
      <w:pPr>
        <w:spacing w:after="0" w:line="240" w:lineRule="auto"/>
      </w:pPr>
      <w:r>
        <w:rPr>
          <w:color w:val="134F5C"/>
        </w:rPr>
        <w:tab/>
        <w:t>&lt;/dependency&gt;</w:t>
      </w:r>
    </w:p>
    <w:p w:rsidR="00180B09" w:rsidRDefault="00861716">
      <w:pPr>
        <w:spacing w:after="0" w:line="240" w:lineRule="auto"/>
      </w:pPr>
      <w:r>
        <w:rPr>
          <w:color w:val="134F5C"/>
        </w:rPr>
        <w:t>&lt;!-- End: Monitoring and Alerting integration dependency --&gt;</w:t>
      </w:r>
    </w:p>
    <w:p w:rsidR="00180B09" w:rsidRDefault="00180B09"/>
    <w:p w:rsidR="00180B09" w:rsidRDefault="00861716">
      <w:r>
        <w:t>2. Add following entries in web.xml</w:t>
      </w:r>
    </w:p>
    <w:p w:rsidR="00180B09" w:rsidRDefault="00861716">
      <w:pPr>
        <w:spacing w:after="0" w:line="240" w:lineRule="auto"/>
      </w:pPr>
      <w:r>
        <w:rPr>
          <w:color w:val="134F5C"/>
        </w:rPr>
        <w:t>&lt;!--Start: Added for Program Management and Monitoring and Alerting dependency --&gt;</w:t>
      </w:r>
    </w:p>
    <w:p w:rsidR="00180B09" w:rsidRDefault="00861716">
      <w:pPr>
        <w:spacing w:after="0" w:line="240" w:lineRule="auto"/>
      </w:pPr>
      <w:r>
        <w:rPr>
          <w:color w:val="134F5C"/>
        </w:rPr>
        <w:tab/>
        <w:t>&lt;context-param&gt;</w:t>
      </w:r>
    </w:p>
    <w:p w:rsidR="00180B09" w:rsidRDefault="00861716">
      <w:pPr>
        <w:spacing w:after="0" w:line="240" w:lineRule="auto"/>
      </w:pPr>
      <w:r>
        <w:rPr>
          <w:color w:val="134F5C"/>
        </w:rPr>
        <w:tab/>
        <w:t xml:space="preserve">   </w:t>
      </w:r>
      <w:r>
        <w:rPr>
          <w:color w:val="134F5C"/>
        </w:rPr>
        <w:tab/>
        <w:t>&lt;param-name&gt;contextInitializerClasses&lt;/param-name&gt;</w:t>
      </w:r>
      <w:r>
        <w:rPr>
          <w:color w:val="134F5C"/>
        </w:rPr>
        <w:tab/>
        <w:t xml:space="preserve">   &lt;param-value&gt;org.opentestsystem.shared.mna.client.listener.ClientSpringConfigurator,org.opentestsystem.shared.progman.init.InitSpringPropertyConfigLoad&lt;/param-value&gt;</w:t>
      </w:r>
    </w:p>
    <w:p w:rsidR="00180B09" w:rsidRDefault="00861716">
      <w:pPr>
        <w:spacing w:after="0" w:line="240" w:lineRule="auto"/>
      </w:pPr>
      <w:r>
        <w:rPr>
          <w:color w:val="134F5C"/>
        </w:rPr>
        <w:tab/>
        <w:t>&lt;/context-param&gt;</w:t>
      </w:r>
    </w:p>
    <w:p w:rsidR="00180B09" w:rsidRDefault="00861716">
      <w:pPr>
        <w:spacing w:after="0" w:line="240" w:lineRule="auto"/>
      </w:pPr>
      <w:r>
        <w:rPr>
          <w:color w:val="134F5C"/>
        </w:rPr>
        <w:t>&lt;!--End: Added for Program Management and Monitoring and Alerting dependency --&gt;</w:t>
      </w:r>
    </w:p>
    <w:p w:rsidR="00180B09" w:rsidRDefault="00180B09"/>
    <w:p w:rsidR="00180B09" w:rsidRDefault="00861716">
      <w:r>
        <w:t xml:space="preserve">3. Create new configuration in prog-man. use the config name and enviornment in step 4 in property -Dprogman.locator="tdsadmin,{env}" (i.e. {end} is local in my computer) </w:t>
      </w:r>
    </w:p>
    <w:p w:rsidR="00180B09" w:rsidRDefault="00861716">
      <w:r>
        <w:t>4. Add following to your run configuration</w:t>
      </w:r>
    </w:p>
    <w:p w:rsidR="00180B09" w:rsidRDefault="00861716">
      <w:pPr>
        <w:spacing w:after="0" w:line="240" w:lineRule="auto"/>
      </w:pPr>
      <w:r>
        <w:rPr>
          <w:color w:val="134F5C"/>
        </w:rPr>
        <w:lastRenderedPageBreak/>
        <w:t>-DSB11_CONFIG_DIR={directory having progman} -Dspring.profiles.active="progman.client.impl.integration,mna.client.integration" -Dprogman.baseUri=http://pm-dev.opentestsystem.org:8080/programmanagement.rest/ -Dprogman.locator="tdsadmin,local" -Djavax.net.ssl.trustStore="c:\Development\security\samlKeystore.jks" -Djavax.net.ssl.trustStorePassword="nalle123"</w:t>
      </w:r>
    </w:p>
    <w:p w:rsidR="00180B09" w:rsidRDefault="00180B09">
      <w:pPr>
        <w:spacing w:after="0" w:line="240" w:lineRule="auto"/>
      </w:pPr>
    </w:p>
    <w:p w:rsidR="00180B09" w:rsidRDefault="00861716">
      <w:r>
        <w:t>Here, DSB11_CONFIG_DIR is the directory which has the progman folder, it contains certificates ( *_local_sp.xml, *.properties etc.). Change truststore and baseUrl for respective systems.</w:t>
      </w:r>
    </w:p>
    <w:p w:rsidR="00180B09" w:rsidRDefault="00861716">
      <w:r>
        <w:t>5. To map variable to prog-man properties use following annotation</w:t>
      </w:r>
    </w:p>
    <w:p w:rsidR="00180B09" w:rsidRDefault="00861716">
      <w:r>
        <w:tab/>
        <w:t xml:space="preserve"> @Value(value="${mna.logger.level:}")</w:t>
      </w:r>
    </w:p>
    <w:p w:rsidR="00180B09" w:rsidRDefault="00861716">
      <w:r>
        <w:t>6. Add progman-loader-config-props-context.xml  file to the project's resource/spring folder. You can copy the file from Permission or any other project already configured with prog-man</w:t>
      </w:r>
    </w:p>
    <w:p w:rsidR="00180B09" w:rsidRDefault="00180B09"/>
    <w:p w:rsidR="00710A39" w:rsidRDefault="00710A39" w:rsidP="00710A39">
      <w:pPr>
        <w:pStyle w:val="Heading1"/>
      </w:pPr>
      <w:r>
        <w:t xml:space="preserve">3 </w:t>
      </w:r>
      <w:r>
        <w:tab/>
        <w:t>Authorization with Permissions</w:t>
      </w:r>
    </w:p>
    <w:p w:rsidR="00710A39" w:rsidRDefault="00710A39" w:rsidP="00710A39">
      <w:r>
        <w:t>User authorization is done through a REST API call to permissions, the URL of the API is provided in the program management configuration. This is done by Shared Security module.</w:t>
      </w:r>
    </w:p>
    <w:p w:rsidR="00710A39" w:rsidRDefault="00710A39"/>
    <w:p w:rsidR="00180B09" w:rsidRDefault="00180B09"/>
    <w:p w:rsidR="00180B09" w:rsidRDefault="00710A39">
      <w:pPr>
        <w:pStyle w:val="Heading1"/>
      </w:pPr>
      <w:bookmarkStart w:id="12" w:name="h.9fybayex03vg" w:colFirst="0" w:colLast="0"/>
      <w:bookmarkEnd w:id="12"/>
      <w:r>
        <w:t>4</w:t>
      </w:r>
      <w:r w:rsidR="00861716">
        <w:t xml:space="preserve"> </w:t>
      </w:r>
      <w:r w:rsidR="00861716">
        <w:tab/>
        <w:t>Integration with MNA</w:t>
      </w:r>
    </w:p>
    <w:p w:rsidR="00180B09" w:rsidRDefault="00861716">
      <w:r>
        <w:t>The following steps are required for integration with monitoring and alerting application:</w:t>
      </w:r>
    </w:p>
    <w:p w:rsidR="00180B09" w:rsidRDefault="00861716">
      <w:r>
        <w:t>1) Follow all the steps as shown above for program management.</w:t>
      </w:r>
    </w:p>
    <w:p w:rsidR="00180B09" w:rsidRDefault="00861716">
      <w:r>
        <w:t>2) Add logback.xml file inside your project's resource folder and add following. Change the value of app.base.package.name and app.context.name inside logback.xml file</w:t>
      </w:r>
    </w:p>
    <w:p w:rsidR="00180B09" w:rsidRDefault="00861716">
      <w:pPr>
        <w:spacing w:after="0" w:line="240" w:lineRule="auto"/>
      </w:pPr>
      <w:r>
        <w:rPr>
          <w:color w:val="134F5C"/>
        </w:rPr>
        <w:t>&lt;configuration scan="true"&gt;</w:t>
      </w:r>
    </w:p>
    <w:p w:rsidR="00180B09" w:rsidRDefault="00861716">
      <w:pPr>
        <w:spacing w:after="0" w:line="240" w:lineRule="auto"/>
      </w:pPr>
      <w:r>
        <w:rPr>
          <w:color w:val="134F5C"/>
        </w:rPr>
        <w:tab/>
        <w:t>&lt;property scope="local" name="app.context.name" value="tdsadmin" /&gt;</w:t>
      </w:r>
    </w:p>
    <w:p w:rsidR="00180B09" w:rsidRDefault="00861716">
      <w:pPr>
        <w:spacing w:after="0" w:line="240" w:lineRule="auto"/>
      </w:pPr>
      <w:r>
        <w:rPr>
          <w:color w:val="134F5C"/>
        </w:rPr>
        <w:tab/>
        <w:t>&lt;property scope="local" name="app.base.package.name" value="tds.tdsadmin" /&gt;</w:t>
      </w:r>
    </w:p>
    <w:p w:rsidR="00180B09" w:rsidRDefault="00861716">
      <w:pPr>
        <w:spacing w:after="0" w:line="240" w:lineRule="auto"/>
      </w:pPr>
      <w:r>
        <w:rPr>
          <w:color w:val="134F5C"/>
        </w:rPr>
        <w:tab/>
        <w:t>&lt;property scope="local" name="mna.appender.active" value="true" /&gt;</w:t>
      </w:r>
    </w:p>
    <w:p w:rsidR="00180B09" w:rsidRDefault="00861716">
      <w:pPr>
        <w:spacing w:after="0" w:line="240" w:lineRule="auto"/>
      </w:pPr>
      <w:r>
        <w:rPr>
          <w:color w:val="134F5C"/>
        </w:rPr>
        <w:tab/>
        <w:t>&lt;include resource="logback-included-common-config.xml" /&gt;</w:t>
      </w:r>
    </w:p>
    <w:p w:rsidR="00180B09" w:rsidRDefault="00861716">
      <w:pPr>
        <w:spacing w:after="0" w:line="240" w:lineRule="auto"/>
      </w:pPr>
      <w:r>
        <w:rPr>
          <w:color w:val="134F5C"/>
        </w:rPr>
        <w:t>&lt;/configuration&gt;</w:t>
      </w:r>
    </w:p>
    <w:p w:rsidR="00180B09" w:rsidRDefault="00180B09"/>
    <w:p w:rsidR="00710A39" w:rsidRDefault="00710A39"/>
    <w:p w:rsidR="00710A39" w:rsidRDefault="00710A39" w:rsidP="00710A39">
      <w:pPr>
        <w:pStyle w:val="Heading1"/>
      </w:pPr>
      <w:r>
        <w:t>5 Authentication with S</w:t>
      </w:r>
      <w:r w:rsidR="005C6220">
        <w:t xml:space="preserve">ingle </w:t>
      </w:r>
      <w:r>
        <w:t>S</w:t>
      </w:r>
      <w:r w:rsidR="005C6220">
        <w:t xml:space="preserve">ign </w:t>
      </w:r>
      <w:r>
        <w:t>O</w:t>
      </w:r>
      <w:r w:rsidR="005C6220">
        <w:t>n</w:t>
      </w:r>
    </w:p>
    <w:p w:rsidR="00710A39" w:rsidRDefault="00710A39" w:rsidP="00710A39">
      <w:r>
        <w:t>Integration with program management and monitoring &amp; alerting modules is required before single sign can work. Assuming they are already integrated, following are the steps to add single sign on capability with TDSAdmin:</w:t>
      </w:r>
    </w:p>
    <w:p w:rsidR="00710A39" w:rsidRDefault="00710A39" w:rsidP="00710A39">
      <w:r>
        <w:t>1. Copy security folder from src/main/resource of Permission application  and paste it into the project's src/main/resource</w:t>
      </w:r>
    </w:p>
    <w:p w:rsidR="00710A39" w:rsidRDefault="00710A39" w:rsidP="00710A39">
      <w:r>
        <w:t>2. Open samlmetadata-context.xml and change the properties starting with ${} to your project's configuration in progman. i.e. if we are copying from permission to tdsadmin, then replace ${permission.security.saml.keystore.cert} with ${tdsadmin.security.saml.keystore.cert} (This is something should be mapped to your prog-man config)</w:t>
      </w:r>
    </w:p>
    <w:p w:rsidR="00710A39" w:rsidRDefault="00710A39" w:rsidP="00710A39">
      <w:r>
        <w:t>3. Open securityContext.xml and follow the same steps as above(2).</w:t>
      </w:r>
    </w:p>
    <w:p w:rsidR="00710A39" w:rsidRDefault="00710A39" w:rsidP="00710A39">
      <w:r>
        <w:t>4. Inside pom.xml add following dependency.</w:t>
      </w:r>
    </w:p>
    <w:p w:rsidR="00710A39" w:rsidRDefault="00710A39" w:rsidP="00710A39">
      <w:pPr>
        <w:spacing w:after="0" w:line="240" w:lineRule="auto"/>
        <w:jc w:val="both"/>
      </w:pPr>
      <w:r>
        <w:rPr>
          <w:color w:val="134F5C"/>
        </w:rPr>
        <w:t>&lt;properties&gt;</w:t>
      </w:r>
      <w:r>
        <w:rPr>
          <w:color w:val="134F5C"/>
        </w:rPr>
        <w:tab/>
      </w:r>
      <w:r>
        <w:rPr>
          <w:color w:val="134F5C"/>
        </w:rPr>
        <w:tab/>
        <w:t>&lt;org.springframework.security-version&gt;3.2.9.RELEASE&lt;/org.springframework.security-version&gt;</w:t>
      </w:r>
    </w:p>
    <w:p w:rsidR="00710A39" w:rsidRDefault="00710A39" w:rsidP="00710A39">
      <w:pPr>
        <w:spacing w:after="0" w:line="240" w:lineRule="auto"/>
        <w:jc w:val="both"/>
      </w:pPr>
      <w:r>
        <w:rPr>
          <w:color w:val="134F5C"/>
        </w:rPr>
        <w:t>&lt;/properties&gt;</w:t>
      </w:r>
    </w:p>
    <w:p w:rsidR="00710A39" w:rsidRDefault="00710A39" w:rsidP="00710A39">
      <w:pPr>
        <w:spacing w:after="0" w:line="240" w:lineRule="auto"/>
        <w:jc w:val="both"/>
      </w:pPr>
      <w:r>
        <w:rPr>
          <w:color w:val="134F5C"/>
        </w:rPr>
        <w:t>&lt;!-- Start: SSO integration dependency --&gt;</w:t>
      </w:r>
    </w:p>
    <w:p w:rsidR="00710A39" w:rsidRDefault="00710A39" w:rsidP="00710A39">
      <w:pPr>
        <w:spacing w:after="0" w:line="240" w:lineRule="auto"/>
        <w:jc w:val="both"/>
      </w:pPr>
      <w:r>
        <w:rPr>
          <w:color w:val="134F5C"/>
        </w:rPr>
        <w:tab/>
        <w:t>&lt;dependency&gt;</w:t>
      </w:r>
    </w:p>
    <w:p w:rsidR="00710A39" w:rsidRDefault="00710A39" w:rsidP="00710A39">
      <w:pPr>
        <w:spacing w:after="0" w:line="240" w:lineRule="auto"/>
        <w:jc w:val="both"/>
      </w:pPr>
      <w:r>
        <w:rPr>
          <w:color w:val="134F5C"/>
        </w:rPr>
        <w:tab/>
        <w:t xml:space="preserve">    &lt;groupId&gt;org.opentestsystem.shared&lt;/groupId&gt;</w:t>
      </w:r>
    </w:p>
    <w:p w:rsidR="00710A39" w:rsidRDefault="00710A39" w:rsidP="00710A39">
      <w:pPr>
        <w:spacing w:after="0" w:line="240" w:lineRule="auto"/>
        <w:jc w:val="both"/>
      </w:pPr>
      <w:r>
        <w:rPr>
          <w:color w:val="134F5C"/>
        </w:rPr>
        <w:tab/>
        <w:t xml:space="preserve">    &lt;artifactId&gt;sb11-shared-security&lt;/artifactId&gt;</w:t>
      </w:r>
    </w:p>
    <w:p w:rsidR="00710A39" w:rsidRDefault="00710A39" w:rsidP="00710A39">
      <w:pPr>
        <w:spacing w:after="0" w:line="240" w:lineRule="auto"/>
        <w:jc w:val="both"/>
      </w:pPr>
      <w:r>
        <w:rPr>
          <w:color w:val="134F5C"/>
        </w:rPr>
        <w:tab/>
        <w:t xml:space="preserve">    &lt;version&gt;0.0.1-SNAPSHOT&lt;/version&gt;</w:t>
      </w:r>
    </w:p>
    <w:p w:rsidR="00710A39" w:rsidRDefault="00710A39" w:rsidP="00710A39">
      <w:pPr>
        <w:spacing w:after="0" w:line="240" w:lineRule="auto"/>
        <w:jc w:val="both"/>
      </w:pPr>
      <w:r>
        <w:rPr>
          <w:color w:val="134F5C"/>
        </w:rPr>
        <w:tab/>
        <w:t>&lt;/dependency&gt;</w:t>
      </w:r>
    </w:p>
    <w:p w:rsidR="00710A39" w:rsidRDefault="00710A39" w:rsidP="00710A39">
      <w:pPr>
        <w:spacing w:after="0" w:line="240" w:lineRule="auto"/>
        <w:jc w:val="both"/>
      </w:pPr>
      <w:r>
        <w:rPr>
          <w:color w:val="134F5C"/>
        </w:rPr>
        <w:tab/>
        <w:t>&lt;dependency&gt;</w:t>
      </w:r>
    </w:p>
    <w:p w:rsidR="00710A39" w:rsidRDefault="00710A39" w:rsidP="00710A39">
      <w:pPr>
        <w:spacing w:after="0" w:line="240" w:lineRule="auto"/>
        <w:jc w:val="both"/>
      </w:pPr>
      <w:r>
        <w:rPr>
          <w:color w:val="134F5C"/>
        </w:rPr>
        <w:tab/>
      </w:r>
      <w:r>
        <w:rPr>
          <w:color w:val="134F5C"/>
        </w:rPr>
        <w:tab/>
        <w:t>&lt;groupId&gt;org.springframework.security&lt;/groupId&gt;</w:t>
      </w:r>
    </w:p>
    <w:p w:rsidR="00710A39" w:rsidRDefault="00710A39" w:rsidP="00710A39">
      <w:pPr>
        <w:spacing w:after="0" w:line="240" w:lineRule="auto"/>
        <w:jc w:val="both"/>
      </w:pPr>
      <w:r>
        <w:rPr>
          <w:color w:val="134F5C"/>
        </w:rPr>
        <w:tab/>
      </w:r>
      <w:r>
        <w:rPr>
          <w:color w:val="134F5C"/>
        </w:rPr>
        <w:tab/>
        <w:t>&lt;artifactId&gt;spring-security-core&lt;/artifactId&gt;</w:t>
      </w:r>
    </w:p>
    <w:p w:rsidR="00710A39" w:rsidRDefault="00710A39" w:rsidP="00710A39">
      <w:pPr>
        <w:spacing w:after="0" w:line="240" w:lineRule="auto"/>
        <w:jc w:val="both"/>
      </w:pPr>
      <w:r>
        <w:rPr>
          <w:color w:val="134F5C"/>
        </w:rPr>
        <w:tab/>
      </w:r>
      <w:r>
        <w:rPr>
          <w:color w:val="134F5C"/>
        </w:rPr>
        <w:tab/>
        <w:t>&lt;version&gt;${org.springframework.security-version}&lt;/version&gt;</w:t>
      </w:r>
    </w:p>
    <w:p w:rsidR="00710A39" w:rsidRDefault="00710A39" w:rsidP="00710A39">
      <w:pPr>
        <w:spacing w:after="0" w:line="240" w:lineRule="auto"/>
        <w:jc w:val="both"/>
      </w:pPr>
      <w:r>
        <w:rPr>
          <w:color w:val="134F5C"/>
        </w:rPr>
        <w:tab/>
        <w:t>&lt;/dependency&gt;</w:t>
      </w:r>
    </w:p>
    <w:p w:rsidR="00710A39" w:rsidRDefault="00710A39" w:rsidP="00710A39">
      <w:pPr>
        <w:spacing w:after="0" w:line="240" w:lineRule="auto"/>
        <w:jc w:val="both"/>
      </w:pPr>
      <w:r>
        <w:rPr>
          <w:color w:val="134F5C"/>
        </w:rPr>
        <w:tab/>
        <w:t>&lt;dependency&gt;</w:t>
      </w:r>
    </w:p>
    <w:p w:rsidR="00710A39" w:rsidRDefault="00710A39" w:rsidP="00710A39">
      <w:pPr>
        <w:spacing w:after="0" w:line="240" w:lineRule="auto"/>
        <w:jc w:val="both"/>
      </w:pPr>
      <w:r>
        <w:rPr>
          <w:color w:val="134F5C"/>
        </w:rPr>
        <w:tab/>
      </w:r>
      <w:r>
        <w:rPr>
          <w:color w:val="134F5C"/>
        </w:rPr>
        <w:tab/>
        <w:t>&lt;groupId&gt;xerces&lt;/groupId&gt;</w:t>
      </w:r>
    </w:p>
    <w:p w:rsidR="00710A39" w:rsidRDefault="00710A39" w:rsidP="00710A39">
      <w:pPr>
        <w:spacing w:after="0" w:line="240" w:lineRule="auto"/>
        <w:jc w:val="both"/>
      </w:pPr>
      <w:r>
        <w:rPr>
          <w:color w:val="134F5C"/>
        </w:rPr>
        <w:tab/>
      </w:r>
      <w:r>
        <w:rPr>
          <w:color w:val="134F5C"/>
        </w:rPr>
        <w:tab/>
        <w:t>&lt;artifactId&gt;xercesImpl&lt;/artifactId&gt;</w:t>
      </w:r>
    </w:p>
    <w:p w:rsidR="00710A39" w:rsidRDefault="00710A39" w:rsidP="00710A39">
      <w:pPr>
        <w:spacing w:after="0" w:line="240" w:lineRule="auto"/>
        <w:jc w:val="both"/>
      </w:pPr>
      <w:r>
        <w:rPr>
          <w:color w:val="134F5C"/>
        </w:rPr>
        <w:tab/>
      </w:r>
      <w:r>
        <w:rPr>
          <w:color w:val="134F5C"/>
        </w:rPr>
        <w:tab/>
        <w:t>&lt;version&gt;2.10.0&lt;/version&gt;</w:t>
      </w:r>
    </w:p>
    <w:p w:rsidR="00710A39" w:rsidRDefault="00710A39" w:rsidP="00710A39">
      <w:pPr>
        <w:spacing w:after="0" w:line="240" w:lineRule="auto"/>
        <w:jc w:val="both"/>
      </w:pPr>
      <w:r>
        <w:rPr>
          <w:color w:val="134F5C"/>
        </w:rPr>
        <w:tab/>
        <w:t>&lt;/dependency&gt;</w:t>
      </w:r>
    </w:p>
    <w:p w:rsidR="00710A39" w:rsidRDefault="00710A39" w:rsidP="00710A39">
      <w:pPr>
        <w:spacing w:after="0" w:line="240" w:lineRule="auto"/>
        <w:jc w:val="both"/>
      </w:pPr>
      <w:r>
        <w:rPr>
          <w:color w:val="134F5C"/>
        </w:rPr>
        <w:t>&lt;!-- End: SSO integration dependency →</w:t>
      </w:r>
    </w:p>
    <w:p w:rsidR="00710A39" w:rsidRDefault="00710A39" w:rsidP="00710A39">
      <w:pPr>
        <w:spacing w:after="0" w:line="240" w:lineRule="auto"/>
        <w:jc w:val="both"/>
      </w:pPr>
    </w:p>
    <w:p w:rsidR="00710A39" w:rsidRDefault="00710A39" w:rsidP="00710A39">
      <w:r>
        <w:t xml:space="preserve">5. Add following filter mapping into web.xml </w:t>
      </w:r>
    </w:p>
    <w:p w:rsidR="00710A39" w:rsidRDefault="00710A39" w:rsidP="00710A39">
      <w:pPr>
        <w:spacing w:after="0" w:line="240" w:lineRule="auto"/>
      </w:pPr>
      <w:r>
        <w:rPr>
          <w:color w:val="134F5C"/>
        </w:rPr>
        <w:t>&lt;!--Start:  Following filter is added for integrating SSO  --&gt;</w:t>
      </w:r>
    </w:p>
    <w:p w:rsidR="00710A39" w:rsidRDefault="00710A39" w:rsidP="00710A39">
      <w:pPr>
        <w:spacing w:after="0" w:line="240" w:lineRule="auto"/>
      </w:pPr>
      <w:r>
        <w:rPr>
          <w:color w:val="134F5C"/>
        </w:rPr>
        <w:tab/>
        <w:t xml:space="preserve">  &lt;filter&gt;</w:t>
      </w:r>
    </w:p>
    <w:p w:rsidR="00710A39" w:rsidRDefault="00710A39" w:rsidP="00710A39">
      <w:pPr>
        <w:spacing w:after="0" w:line="240" w:lineRule="auto"/>
      </w:pPr>
      <w:r>
        <w:rPr>
          <w:color w:val="134F5C"/>
        </w:rPr>
        <w:tab/>
        <w:t xml:space="preserve">      &lt;filter-name&gt;springSecurityFilterChain&lt;/filter-name&gt;</w:t>
      </w:r>
    </w:p>
    <w:p w:rsidR="00710A39" w:rsidRDefault="00710A39" w:rsidP="00710A39">
      <w:pPr>
        <w:spacing w:after="0" w:line="240" w:lineRule="auto"/>
      </w:pPr>
      <w:r>
        <w:rPr>
          <w:color w:val="134F5C"/>
        </w:rPr>
        <w:lastRenderedPageBreak/>
        <w:tab/>
        <w:t xml:space="preserve">      &lt;filter-class&gt;org.springframework.web.filter.DelegatingFilterProxy&lt;/filter-class&gt;</w:t>
      </w:r>
    </w:p>
    <w:p w:rsidR="00710A39" w:rsidRDefault="00710A39" w:rsidP="00710A39">
      <w:pPr>
        <w:spacing w:after="0" w:line="240" w:lineRule="auto"/>
      </w:pPr>
      <w:r>
        <w:rPr>
          <w:color w:val="134F5C"/>
        </w:rPr>
        <w:tab/>
        <w:t xml:space="preserve">  &lt;/filter&gt;</w:t>
      </w:r>
    </w:p>
    <w:p w:rsidR="00710A39" w:rsidRDefault="00710A39" w:rsidP="00710A39">
      <w:pPr>
        <w:spacing w:after="0" w:line="240" w:lineRule="auto"/>
      </w:pPr>
      <w:r>
        <w:rPr>
          <w:color w:val="134F5C"/>
        </w:rPr>
        <w:tab/>
        <w:t xml:space="preserve">  &lt;filter-mapping&gt;</w:t>
      </w:r>
    </w:p>
    <w:p w:rsidR="00710A39" w:rsidRDefault="00710A39" w:rsidP="00710A39">
      <w:pPr>
        <w:spacing w:after="0" w:line="240" w:lineRule="auto"/>
      </w:pPr>
      <w:r>
        <w:rPr>
          <w:color w:val="134F5C"/>
        </w:rPr>
        <w:tab/>
        <w:t xml:space="preserve">      &lt;filter-name&gt;springSecurityFilterChain&lt;/filter-name&gt;</w:t>
      </w:r>
    </w:p>
    <w:p w:rsidR="00710A39" w:rsidRDefault="00710A39" w:rsidP="00710A39">
      <w:pPr>
        <w:spacing w:after="0" w:line="240" w:lineRule="auto"/>
      </w:pPr>
      <w:r>
        <w:rPr>
          <w:color w:val="134F5C"/>
        </w:rPr>
        <w:tab/>
        <w:t xml:space="preserve">      &lt;url-pattern&gt;/*&lt;/url-pattern&gt;</w:t>
      </w:r>
    </w:p>
    <w:p w:rsidR="00710A39" w:rsidRDefault="00710A39" w:rsidP="00710A39">
      <w:pPr>
        <w:spacing w:after="0" w:line="240" w:lineRule="auto"/>
      </w:pPr>
      <w:r>
        <w:rPr>
          <w:color w:val="134F5C"/>
        </w:rPr>
        <w:tab/>
        <w:t xml:space="preserve">  &lt;/filter-mapping&gt;</w:t>
      </w:r>
    </w:p>
    <w:p w:rsidR="00710A39" w:rsidRDefault="00710A39" w:rsidP="00710A39">
      <w:pPr>
        <w:spacing w:after="0" w:line="240" w:lineRule="auto"/>
      </w:pPr>
      <w:r>
        <w:rPr>
          <w:color w:val="134F5C"/>
        </w:rPr>
        <w:t xml:space="preserve"> &lt;!--End:  Following filter is added for integrating SSO  →</w:t>
      </w:r>
    </w:p>
    <w:p w:rsidR="00710A39" w:rsidRDefault="00710A39" w:rsidP="00710A39">
      <w:pPr>
        <w:spacing w:after="0" w:line="240" w:lineRule="auto"/>
      </w:pPr>
    </w:p>
    <w:p w:rsidR="00710A39" w:rsidRDefault="00710A39" w:rsidP="00710A39">
      <w:r>
        <w:t>6. Add following entries in the beginning of the spring context xml file of your project</w:t>
      </w:r>
    </w:p>
    <w:p w:rsidR="00710A39" w:rsidRDefault="00710A39" w:rsidP="00710A39">
      <w:pPr>
        <w:spacing w:after="0"/>
      </w:pPr>
      <w:r>
        <w:rPr>
          <w:color w:val="134F5C"/>
        </w:rPr>
        <w:t>&lt;!-- Start : Added for SSO Integration --&gt;</w:t>
      </w:r>
    </w:p>
    <w:p w:rsidR="00710A39" w:rsidRDefault="00710A39" w:rsidP="00710A39">
      <w:pPr>
        <w:spacing w:after="0"/>
      </w:pPr>
      <w:r>
        <w:rPr>
          <w:color w:val="134F5C"/>
        </w:rPr>
        <w:tab/>
        <w:t>&lt;beans:import resource="classpath:security/securityContext.xml"/&gt;</w:t>
      </w:r>
    </w:p>
    <w:p w:rsidR="00710A39" w:rsidRDefault="00710A39" w:rsidP="00710A39">
      <w:pPr>
        <w:spacing w:after="0"/>
      </w:pPr>
      <w:r>
        <w:rPr>
          <w:color w:val="134F5C"/>
        </w:rPr>
        <w:tab/>
        <w:t xml:space="preserve">&lt;beans:import resource="classpath:security/samlmetadata-context.xml"/&gt; </w:t>
      </w:r>
    </w:p>
    <w:p w:rsidR="00710A39" w:rsidRDefault="00710A39" w:rsidP="00710A39">
      <w:pPr>
        <w:spacing w:after="0"/>
      </w:pPr>
      <w:r>
        <w:rPr>
          <w:color w:val="134F5C"/>
        </w:rPr>
        <w:t>&lt;!-- End : Added for SSO Integration --&gt;</w:t>
      </w:r>
    </w:p>
    <w:p w:rsidR="00710A39" w:rsidRDefault="00710A39"/>
    <w:p w:rsidR="00710A39" w:rsidRDefault="00710A39">
      <w:pPr>
        <w:pStyle w:val="Heading1"/>
      </w:pPr>
      <w:bookmarkStart w:id="13" w:name="h.v8ykyo7bgnwq" w:colFirst="0" w:colLast="0"/>
      <w:bookmarkEnd w:id="13"/>
    </w:p>
    <w:p w:rsidR="00180B09" w:rsidRDefault="00861716">
      <w:pPr>
        <w:pStyle w:val="Heading1"/>
      </w:pPr>
      <w:r>
        <w:t xml:space="preserve">6 Standard Smarter Balanced Look </w:t>
      </w:r>
    </w:p>
    <w:p w:rsidR="00180B09" w:rsidRDefault="00861716">
      <w:r>
        <w:t xml:space="preserve">This is done by the design team with additional inline </w:t>
      </w:r>
      <w:r w:rsidR="00975BB3">
        <w:t>CSS</w:t>
      </w:r>
      <w:r>
        <w:t xml:space="preserve"> in Default.xhtml and two external </w:t>
      </w:r>
      <w:r w:rsidR="00975BB3">
        <w:t>CSS</w:t>
      </w:r>
      <w:r>
        <w:t xml:space="preserve"> file tdsadmin.css and core.</w:t>
      </w:r>
      <w:r w:rsidR="005C6220">
        <w:t>css. Used same images as other S</w:t>
      </w:r>
      <w:r>
        <w:t>marter apps.</w:t>
      </w:r>
    </w:p>
    <w:p w:rsidR="00180B09" w:rsidRDefault="00861716">
      <w:pPr>
        <w:pStyle w:val="Heading1"/>
      </w:pPr>
      <w:bookmarkStart w:id="14" w:name="h.626516rml21y" w:colFirst="0" w:colLast="0"/>
      <w:bookmarkEnd w:id="14"/>
      <w:r>
        <w:t>7 Fetch Opportunity</w:t>
      </w:r>
    </w:p>
    <w:p w:rsidR="00180B09" w:rsidRDefault="00861716">
      <w:pPr>
        <w:pStyle w:val="Heading2"/>
      </w:pPr>
      <w:bookmarkStart w:id="15" w:name="h.okr2qpusxjbr" w:colFirst="0" w:colLast="0"/>
      <w:bookmarkEnd w:id="15"/>
      <w:r>
        <w:t>7.1 Sequence Diagram</w:t>
      </w:r>
    </w:p>
    <w:p w:rsidR="00180B09" w:rsidRDefault="00180B09"/>
    <w:p w:rsidR="00180B09" w:rsidRDefault="00180B09">
      <w:pPr>
        <w:jc w:val="center"/>
      </w:pPr>
    </w:p>
    <w:p w:rsidR="00180B09" w:rsidRDefault="00180B09">
      <w:pPr>
        <w:jc w:val="center"/>
      </w:pPr>
    </w:p>
    <w:p w:rsidR="00180B09" w:rsidRDefault="00180B09">
      <w:pPr>
        <w:jc w:val="center"/>
      </w:pPr>
    </w:p>
    <w:p w:rsidR="00180B09" w:rsidRDefault="00861716">
      <w:r>
        <w:rPr>
          <w:noProof/>
        </w:rPr>
        <w:lastRenderedPageBreak/>
        <w:drawing>
          <wp:inline distT="114300" distB="114300" distL="114300" distR="114300">
            <wp:extent cx="5943600" cy="547370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7"/>
                    <a:srcRect/>
                    <a:stretch>
                      <a:fillRect/>
                    </a:stretch>
                  </pic:blipFill>
                  <pic:spPr>
                    <a:xfrm>
                      <a:off x="0" y="0"/>
                      <a:ext cx="5943600" cy="5473700"/>
                    </a:xfrm>
                    <a:prstGeom prst="rect">
                      <a:avLst/>
                    </a:prstGeom>
                    <a:ln/>
                  </pic:spPr>
                </pic:pic>
              </a:graphicData>
            </a:graphic>
          </wp:inline>
        </w:drawing>
      </w:r>
    </w:p>
    <w:p w:rsidR="00180B09" w:rsidRDefault="00861716">
      <w:r>
        <w:t xml:space="preserve">                                Figure 2: Search Opportunities by External SSID and/or Session ID</w:t>
      </w:r>
    </w:p>
    <w:p w:rsidR="00180B09" w:rsidRDefault="00861716">
      <w:r>
        <w:rPr>
          <w:noProof/>
        </w:rPr>
        <w:lastRenderedPageBreak/>
        <w:drawing>
          <wp:inline distT="114300" distB="114300" distL="114300" distR="114300">
            <wp:extent cx="5943600" cy="584200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rcRect/>
                    <a:stretch>
                      <a:fillRect/>
                    </a:stretch>
                  </pic:blipFill>
                  <pic:spPr>
                    <a:xfrm>
                      <a:off x="0" y="0"/>
                      <a:ext cx="5943600" cy="5842000"/>
                    </a:xfrm>
                    <a:prstGeom prst="rect">
                      <a:avLst/>
                    </a:prstGeom>
                    <a:ln/>
                  </pic:spPr>
                </pic:pic>
              </a:graphicData>
            </a:graphic>
          </wp:inline>
        </w:drawing>
      </w:r>
    </w:p>
    <w:p w:rsidR="00180B09" w:rsidRDefault="00861716">
      <w:r>
        <w:tab/>
      </w:r>
      <w:r>
        <w:tab/>
      </w:r>
      <w:r>
        <w:tab/>
        <w:t>Figure 3: Search Opportunities by SSID and/or session ID</w:t>
      </w:r>
    </w:p>
    <w:p w:rsidR="00180B09" w:rsidRDefault="00180B09"/>
    <w:p w:rsidR="00180B09" w:rsidRDefault="00861716">
      <w:r>
        <w:rPr>
          <w:sz w:val="28"/>
          <w:szCs w:val="28"/>
        </w:rPr>
        <w:t xml:space="preserve">Components: </w:t>
      </w:r>
    </w:p>
    <w:p w:rsidR="00180B09" w:rsidRDefault="00861716">
      <w:pPr>
        <w:numPr>
          <w:ilvl w:val="0"/>
          <w:numId w:val="2"/>
        </w:numPr>
        <w:spacing w:after="0"/>
        <w:ind w:hanging="360"/>
        <w:contextualSpacing/>
        <w:rPr>
          <w:sz w:val="28"/>
          <w:szCs w:val="28"/>
        </w:rPr>
      </w:pPr>
      <w:r>
        <w:rPr>
          <w:sz w:val="28"/>
          <w:szCs w:val="28"/>
        </w:rPr>
        <w:t>TDS Admin UI : This will be one jsf page providing the interface to user for fetching opportunities, select database operations and modify opportunities.</w:t>
      </w:r>
    </w:p>
    <w:p w:rsidR="00180B09" w:rsidRDefault="00180B09">
      <w:pPr>
        <w:spacing w:after="0"/>
        <w:ind w:left="720"/>
      </w:pPr>
    </w:p>
    <w:p w:rsidR="00180B09" w:rsidRDefault="00861716">
      <w:pPr>
        <w:numPr>
          <w:ilvl w:val="0"/>
          <w:numId w:val="2"/>
        </w:numPr>
        <w:spacing w:after="0"/>
        <w:ind w:hanging="360"/>
        <w:contextualSpacing/>
        <w:rPr>
          <w:sz w:val="28"/>
          <w:szCs w:val="28"/>
        </w:rPr>
      </w:pPr>
      <w:r>
        <w:rPr>
          <w:sz w:val="28"/>
          <w:szCs w:val="28"/>
        </w:rPr>
        <w:lastRenderedPageBreak/>
        <w:t>TDS Admin Backing Bean: This is the java code working behind the UI, the class is called DefaultBacking.</w:t>
      </w:r>
    </w:p>
    <w:p w:rsidR="00180B09" w:rsidRDefault="00180B09">
      <w:pPr>
        <w:spacing w:after="0"/>
        <w:ind w:left="720"/>
      </w:pPr>
    </w:p>
    <w:p w:rsidR="00180B09" w:rsidRDefault="00861716">
      <w:pPr>
        <w:numPr>
          <w:ilvl w:val="0"/>
          <w:numId w:val="2"/>
        </w:numPr>
        <w:spacing w:after="0"/>
        <w:ind w:hanging="360"/>
        <w:contextualSpacing/>
        <w:rPr>
          <w:sz w:val="28"/>
          <w:szCs w:val="28"/>
        </w:rPr>
      </w:pPr>
      <w:r>
        <w:rPr>
          <w:sz w:val="28"/>
          <w:szCs w:val="28"/>
        </w:rPr>
        <w:t xml:space="preserve">TDS REST API: These are the </w:t>
      </w:r>
      <w:r w:rsidR="00975BB3">
        <w:rPr>
          <w:sz w:val="28"/>
          <w:szCs w:val="28"/>
        </w:rPr>
        <w:t>REST</w:t>
      </w:r>
      <w:r>
        <w:rPr>
          <w:sz w:val="28"/>
          <w:szCs w:val="28"/>
        </w:rPr>
        <w:t xml:space="preserve"> web service called from TDS Admin Backing Bean to interact with the database layer. TDS Admin can’t call the database layer directly.</w:t>
      </w:r>
    </w:p>
    <w:p w:rsidR="00180B09" w:rsidRDefault="00180B09">
      <w:pPr>
        <w:spacing w:after="0"/>
        <w:ind w:left="720"/>
      </w:pPr>
    </w:p>
    <w:p w:rsidR="00180B09" w:rsidRDefault="00861716">
      <w:pPr>
        <w:numPr>
          <w:ilvl w:val="0"/>
          <w:numId w:val="2"/>
        </w:numPr>
        <w:spacing w:after="0"/>
        <w:ind w:hanging="360"/>
        <w:contextualSpacing/>
        <w:rPr>
          <w:sz w:val="28"/>
          <w:szCs w:val="28"/>
        </w:rPr>
      </w:pPr>
      <w:r>
        <w:rPr>
          <w:sz w:val="28"/>
          <w:szCs w:val="28"/>
        </w:rPr>
        <w:t xml:space="preserve">TDS DLL: This component provides the </w:t>
      </w:r>
      <w:r w:rsidR="00975BB3">
        <w:rPr>
          <w:sz w:val="28"/>
          <w:szCs w:val="28"/>
        </w:rPr>
        <w:t>API</w:t>
      </w:r>
      <w:r>
        <w:rPr>
          <w:sz w:val="28"/>
          <w:szCs w:val="28"/>
        </w:rPr>
        <w:t xml:space="preserve"> to execute database operation in raw level.</w:t>
      </w:r>
    </w:p>
    <w:p w:rsidR="00180B09" w:rsidRDefault="00180B09">
      <w:pPr>
        <w:spacing w:after="0"/>
        <w:ind w:left="720"/>
      </w:pPr>
    </w:p>
    <w:p w:rsidR="00180B09" w:rsidRDefault="00861716">
      <w:pPr>
        <w:numPr>
          <w:ilvl w:val="0"/>
          <w:numId w:val="2"/>
        </w:numPr>
        <w:spacing w:after="0"/>
        <w:ind w:hanging="360"/>
        <w:contextualSpacing/>
        <w:rPr>
          <w:sz w:val="28"/>
          <w:szCs w:val="28"/>
        </w:rPr>
      </w:pPr>
      <w:r>
        <w:rPr>
          <w:sz w:val="28"/>
          <w:szCs w:val="28"/>
        </w:rPr>
        <w:t>SSO: This manages user authentication (Not shown in diagram, for clarity).</w:t>
      </w:r>
    </w:p>
    <w:p w:rsidR="00180B09" w:rsidRDefault="00180B09">
      <w:pPr>
        <w:spacing w:after="0"/>
        <w:ind w:left="720"/>
      </w:pPr>
    </w:p>
    <w:p w:rsidR="00180B09" w:rsidRDefault="00861716">
      <w:pPr>
        <w:numPr>
          <w:ilvl w:val="0"/>
          <w:numId w:val="2"/>
        </w:numPr>
        <w:ind w:hanging="360"/>
        <w:contextualSpacing/>
        <w:rPr>
          <w:sz w:val="28"/>
          <w:szCs w:val="28"/>
        </w:rPr>
      </w:pPr>
      <w:bookmarkStart w:id="16" w:name="h.inwjjeimk26e" w:colFirst="0" w:colLast="0"/>
      <w:bookmarkEnd w:id="16"/>
      <w:r>
        <w:rPr>
          <w:sz w:val="28"/>
          <w:szCs w:val="28"/>
        </w:rPr>
        <w:t>MNA: This manages logging of all sorts of activities within the TDS Admin application (Not shown in diagram, for clarity).</w:t>
      </w:r>
    </w:p>
    <w:p w:rsidR="00180B09" w:rsidRDefault="00180B09">
      <w:bookmarkStart w:id="17" w:name="h.geik0kvn5hbx" w:colFirst="0" w:colLast="0"/>
      <w:bookmarkEnd w:id="17"/>
    </w:p>
    <w:p w:rsidR="00180B09" w:rsidRDefault="00180B09">
      <w:pPr>
        <w:pStyle w:val="Heading3"/>
      </w:pPr>
      <w:bookmarkStart w:id="18" w:name="h.dw77fcqq3t7g" w:colFirst="0" w:colLast="0"/>
      <w:bookmarkEnd w:id="18"/>
    </w:p>
    <w:p w:rsidR="00180B09" w:rsidRDefault="00861716">
      <w:pPr>
        <w:pStyle w:val="Heading2"/>
      </w:pPr>
      <w:bookmarkStart w:id="19" w:name="h.kajtcyfhuylc" w:colFirst="0" w:colLast="0"/>
      <w:bookmarkEnd w:id="19"/>
      <w:r>
        <w:t>7.2 Class Diagram</w:t>
      </w:r>
    </w:p>
    <w:p w:rsidR="00180B09" w:rsidRDefault="00C92803">
      <w:r>
        <w:rPr>
          <w:noProof/>
        </w:rPr>
        <w:lastRenderedPageBreak/>
        <w:drawing>
          <wp:inline distT="0" distB="0" distL="0" distR="0">
            <wp:extent cx="4085206" cy="8543750"/>
            <wp:effectExtent l="0" t="0" r="0" b="0"/>
            <wp:docPr id="16" name="Picture 16" descr="http://yuml.me/d018ad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Img" descr="http://yuml.me/d018ad5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3389" cy="8602691"/>
                    </a:xfrm>
                    <a:prstGeom prst="rect">
                      <a:avLst/>
                    </a:prstGeom>
                    <a:noFill/>
                    <a:ln>
                      <a:noFill/>
                    </a:ln>
                  </pic:spPr>
                </pic:pic>
              </a:graphicData>
            </a:graphic>
          </wp:inline>
        </w:drawing>
      </w:r>
    </w:p>
    <w:p w:rsidR="00180B09" w:rsidRDefault="00861716">
      <w:bookmarkStart w:id="20" w:name="h.u62iuu96h8rm" w:colFirst="0" w:colLast="0"/>
      <w:bookmarkEnd w:id="20"/>
      <w:r>
        <w:rPr>
          <w:sz w:val="28"/>
          <w:szCs w:val="28"/>
        </w:rPr>
        <w:lastRenderedPageBreak/>
        <w:t>This class diagram show the core classes and methods in the application, there are additional helper methods in some of the classes.</w:t>
      </w:r>
    </w:p>
    <w:p w:rsidR="00180B09" w:rsidRDefault="00861716">
      <w:bookmarkStart w:id="21" w:name="h.pxt8mmhmbe4u" w:colFirst="0" w:colLast="0"/>
      <w:bookmarkEnd w:id="21"/>
      <w:r>
        <w:rPr>
          <w:b/>
          <w:sz w:val="28"/>
          <w:szCs w:val="28"/>
        </w:rPr>
        <w:t>DefaultBacking</w:t>
      </w:r>
      <w:r>
        <w:rPr>
          <w:sz w:val="28"/>
          <w:szCs w:val="28"/>
        </w:rPr>
        <w:t>: The backing bean for the default page, the primary and only user interface.</w:t>
      </w:r>
    </w:p>
    <w:p w:rsidR="00180B09" w:rsidRDefault="00861716">
      <w:bookmarkStart w:id="22" w:name="h.zduq6jo04ac" w:colFirst="0" w:colLast="0"/>
      <w:bookmarkEnd w:id="22"/>
      <w:r>
        <w:rPr>
          <w:b/>
          <w:sz w:val="28"/>
          <w:szCs w:val="28"/>
        </w:rPr>
        <w:t>TestOpportunity</w:t>
      </w:r>
      <w:r>
        <w:rPr>
          <w:sz w:val="28"/>
          <w:szCs w:val="28"/>
        </w:rPr>
        <w:t>: This is the model class storing information about an opportunity.</w:t>
      </w:r>
    </w:p>
    <w:p w:rsidR="00180B09" w:rsidRDefault="00861716">
      <w:bookmarkStart w:id="23" w:name="h.lt8ynoe93mk0" w:colFirst="0" w:colLast="0"/>
      <w:bookmarkEnd w:id="23"/>
      <w:r>
        <w:rPr>
          <w:b/>
          <w:sz w:val="28"/>
          <w:szCs w:val="28"/>
        </w:rPr>
        <w:t>TDSAdminController</w:t>
      </w:r>
      <w:r>
        <w:rPr>
          <w:sz w:val="28"/>
          <w:szCs w:val="28"/>
        </w:rPr>
        <w:t>: This is the application’s controller class which defines the REST endpoints and handles client requests for getting and updating information about opportunities.</w:t>
      </w:r>
    </w:p>
    <w:p w:rsidR="00180B09" w:rsidRDefault="00861716">
      <w:bookmarkStart w:id="24" w:name="h.nb3im0xioc90" w:colFirst="0" w:colLast="0"/>
      <w:bookmarkEnd w:id="24"/>
      <w:r>
        <w:rPr>
          <w:b/>
          <w:sz w:val="28"/>
          <w:szCs w:val="28"/>
        </w:rPr>
        <w:t>TDSAdminDAO</w:t>
      </w:r>
      <w:r>
        <w:rPr>
          <w:sz w:val="28"/>
          <w:szCs w:val="28"/>
        </w:rPr>
        <w:t>: Interface for the data access object (DAO) used by controller.</w:t>
      </w:r>
    </w:p>
    <w:p w:rsidR="00180B09" w:rsidRDefault="00861716">
      <w:bookmarkStart w:id="25" w:name="h.u324by4wnk8m" w:colFirst="0" w:colLast="0"/>
      <w:bookmarkEnd w:id="25"/>
      <w:r>
        <w:rPr>
          <w:b/>
          <w:sz w:val="28"/>
          <w:szCs w:val="28"/>
        </w:rPr>
        <w:t>TDSAdminDAOImpl</w:t>
      </w:r>
      <w:r>
        <w:rPr>
          <w:sz w:val="28"/>
          <w:szCs w:val="28"/>
        </w:rPr>
        <w:t>: Implementation for TDSAdminDAO.</w:t>
      </w:r>
    </w:p>
    <w:p w:rsidR="00180B09" w:rsidRDefault="00861716">
      <w:bookmarkStart w:id="26" w:name="h.iora4bv5ly2t" w:colFirst="0" w:colLast="0"/>
      <w:bookmarkEnd w:id="26"/>
      <w:r>
        <w:rPr>
          <w:b/>
          <w:sz w:val="28"/>
          <w:szCs w:val="28"/>
        </w:rPr>
        <w:t>AbstractDAO</w:t>
      </w:r>
      <w:r>
        <w:rPr>
          <w:sz w:val="28"/>
          <w:szCs w:val="28"/>
        </w:rPr>
        <w:t>: Resides in shared-db module inside sharedmultijar. It’s extended by TDSAdminDAOImpl.</w:t>
      </w:r>
    </w:p>
    <w:p w:rsidR="00180B09" w:rsidRDefault="00861716">
      <w:bookmarkStart w:id="27" w:name="h.iiiqo9kwwls" w:colFirst="0" w:colLast="0"/>
      <w:bookmarkEnd w:id="27"/>
      <w:r>
        <w:rPr>
          <w:b/>
          <w:sz w:val="28"/>
          <w:szCs w:val="28"/>
        </w:rPr>
        <w:t>ITDSAdminDLL</w:t>
      </w:r>
      <w:r>
        <w:rPr>
          <w:sz w:val="28"/>
          <w:szCs w:val="28"/>
        </w:rPr>
        <w:t>: Interface providing the skeleton for accessing database and calling stored procedures. It is the tds-dll-api project.</w:t>
      </w:r>
    </w:p>
    <w:p w:rsidR="00180B09" w:rsidRDefault="00861716">
      <w:bookmarkStart w:id="28" w:name="h.pudszilr9gmr" w:colFirst="0" w:colLast="0"/>
      <w:bookmarkEnd w:id="28"/>
      <w:r>
        <w:rPr>
          <w:b/>
          <w:sz w:val="28"/>
          <w:szCs w:val="28"/>
        </w:rPr>
        <w:t>TDSAdminDLL</w:t>
      </w:r>
      <w:r>
        <w:rPr>
          <w:sz w:val="28"/>
          <w:szCs w:val="28"/>
        </w:rPr>
        <w:t>: Implementation of ITDSAdminDLL. It is in tds-dll-mysql project.</w:t>
      </w:r>
    </w:p>
    <w:p w:rsidR="00180B09" w:rsidRDefault="00861716">
      <w:pPr>
        <w:rPr>
          <w:sz w:val="28"/>
          <w:szCs w:val="28"/>
        </w:rPr>
      </w:pPr>
      <w:bookmarkStart w:id="29" w:name="h.syp79no4p80u" w:colFirst="0" w:colLast="0"/>
      <w:bookmarkEnd w:id="29"/>
      <w:r>
        <w:rPr>
          <w:b/>
          <w:sz w:val="28"/>
          <w:szCs w:val="28"/>
        </w:rPr>
        <w:t>AbstractDLL</w:t>
      </w:r>
      <w:r>
        <w:rPr>
          <w:sz w:val="28"/>
          <w:szCs w:val="28"/>
        </w:rPr>
        <w:t>: Resides in shared-db module inside sharedmultijar and extended by TDSAdminDLL.</w:t>
      </w:r>
    </w:p>
    <w:p w:rsidR="00C92803" w:rsidRDefault="00C92803">
      <w:r w:rsidRPr="00C92803">
        <w:rPr>
          <w:b/>
          <w:sz w:val="28"/>
          <w:szCs w:val="28"/>
        </w:rPr>
        <w:t>ProcedureResult</w:t>
      </w:r>
      <w:r w:rsidRPr="00C92803">
        <w:rPr>
          <w:sz w:val="28"/>
          <w:szCs w:val="28"/>
        </w:rPr>
        <w:t>:</w:t>
      </w:r>
      <w:r>
        <w:rPr>
          <w:sz w:val="28"/>
          <w:szCs w:val="28"/>
        </w:rPr>
        <w:t xml:space="preserve"> It’s used to </w:t>
      </w:r>
      <w:r w:rsidR="004F7887">
        <w:rPr>
          <w:sz w:val="28"/>
          <w:szCs w:val="28"/>
        </w:rPr>
        <w:t>return</w:t>
      </w:r>
      <w:r>
        <w:rPr>
          <w:sz w:val="28"/>
          <w:szCs w:val="28"/>
        </w:rPr>
        <w:t xml:space="preserve"> the result of procedure execution to the user.</w:t>
      </w:r>
    </w:p>
    <w:p w:rsidR="00180B09" w:rsidRDefault="00180B09">
      <w:bookmarkStart w:id="30" w:name="h.3unvkji584r8" w:colFirst="0" w:colLast="0"/>
      <w:bookmarkEnd w:id="30"/>
    </w:p>
    <w:p w:rsidR="00180B09" w:rsidRDefault="00861716">
      <w:pPr>
        <w:pStyle w:val="Heading1"/>
      </w:pPr>
      <w:bookmarkStart w:id="31" w:name="h.66kak8exf6uc" w:colFirst="0" w:colLast="0"/>
      <w:bookmarkEnd w:id="31"/>
      <w:r>
        <w:t>8 Managing Table of Opportunities</w:t>
      </w:r>
    </w:p>
    <w:p w:rsidR="00180B09" w:rsidRDefault="00861716">
      <w:r>
        <w:t>Used JSF primefaces library ( ver</w:t>
      </w:r>
      <w:r w:rsidR="00975BB3">
        <w:t>sion 4.0 under A</w:t>
      </w:r>
      <w:r>
        <w:t>pache license 2.0) for datatable which works with java object  of type LazyDataModel&lt;T&gt; (It has generic type of list within it, TestOpportunity in our case) and used custom column sorting using java reflection.</w:t>
      </w:r>
    </w:p>
    <w:p w:rsidR="00180B09" w:rsidRDefault="00861716">
      <w:pPr>
        <w:pStyle w:val="Heading1"/>
      </w:pPr>
      <w:bookmarkStart w:id="32" w:name="h.spc3vcpdg4wr" w:colFirst="0" w:colLast="0"/>
      <w:bookmarkEnd w:id="32"/>
      <w:r>
        <w:lastRenderedPageBreak/>
        <w:t>9 Set Opportunity Segment Permeability</w:t>
      </w:r>
    </w:p>
    <w:p w:rsidR="0001042A" w:rsidRPr="0001042A" w:rsidRDefault="002927A3" w:rsidP="0001042A">
      <w:r>
        <w:t>This option is shown only for</w:t>
      </w:r>
      <w:r w:rsidR="0001042A">
        <w:t xml:space="preserve"> logged in user with appropriate authorization. The </w:t>
      </w:r>
      <w:r w:rsidR="00DD0661">
        <w:t xml:space="preserve">post -authentication and -authorization </w:t>
      </w:r>
      <w:r w:rsidR="0001042A">
        <w:t xml:space="preserve">workflow </w:t>
      </w:r>
      <w:r w:rsidR="00BF230D">
        <w:t xml:space="preserve">is </w:t>
      </w:r>
      <w:r w:rsidR="0001042A">
        <w:t xml:space="preserve">depicted in </w:t>
      </w:r>
      <w:r w:rsidR="00BF230D">
        <w:t xml:space="preserve">the </w:t>
      </w:r>
      <w:r w:rsidR="0001042A">
        <w:t>following sequence diagram:</w:t>
      </w:r>
    </w:p>
    <w:p w:rsidR="00180B09" w:rsidRDefault="00C65206">
      <w:r>
        <w:rPr>
          <w:noProof/>
        </w:rPr>
        <w:drawing>
          <wp:inline distT="0" distB="0" distL="0" distR="0">
            <wp:extent cx="5943600" cy="3734683"/>
            <wp:effectExtent l="0" t="0" r="0" b="0"/>
            <wp:docPr id="10" name="Picture 10" descr="https://www.websequencediagrams.com/index.php?png=mscpFn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websequencediagrams.com/index.php?png=mscpFnE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34683"/>
                    </a:xfrm>
                    <a:prstGeom prst="rect">
                      <a:avLst/>
                    </a:prstGeom>
                    <a:noFill/>
                    <a:ln>
                      <a:noFill/>
                    </a:ln>
                  </pic:spPr>
                </pic:pic>
              </a:graphicData>
            </a:graphic>
          </wp:inline>
        </w:drawing>
      </w:r>
    </w:p>
    <w:p w:rsidR="00E74F75" w:rsidRDefault="00E74F75" w:rsidP="00E74F75">
      <w:pPr>
        <w:ind w:left="2160" w:firstLine="720"/>
      </w:pPr>
      <w:r>
        <w:t>Figure 4:  Set opportunity segment permeability</w:t>
      </w:r>
    </w:p>
    <w:p w:rsidR="00180B09" w:rsidRDefault="00861716">
      <w:pPr>
        <w:pStyle w:val="Heading1"/>
      </w:pPr>
      <w:bookmarkStart w:id="33" w:name="h.ccb8v3szvh04" w:colFirst="0" w:colLast="0"/>
      <w:bookmarkEnd w:id="33"/>
      <w:r>
        <w:lastRenderedPageBreak/>
        <w:t xml:space="preserve">10 Restore Test Opportunity </w:t>
      </w:r>
    </w:p>
    <w:p w:rsidR="00180B09" w:rsidRDefault="00307288">
      <w:r>
        <w:rPr>
          <w:noProof/>
        </w:rPr>
        <w:drawing>
          <wp:inline distT="0" distB="0" distL="0" distR="0">
            <wp:extent cx="5943600" cy="3996998"/>
            <wp:effectExtent l="0" t="0" r="0" b="3810"/>
            <wp:docPr id="14" name="Picture 14" descr="https://www.websequencediagrams.com/index.php?png=mscLs9Q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websequencediagrams.com/index.php?png=mscLs9Q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96998"/>
                    </a:xfrm>
                    <a:prstGeom prst="rect">
                      <a:avLst/>
                    </a:prstGeom>
                    <a:noFill/>
                    <a:ln>
                      <a:noFill/>
                    </a:ln>
                  </pic:spPr>
                </pic:pic>
              </a:graphicData>
            </a:graphic>
          </wp:inline>
        </w:drawing>
      </w:r>
    </w:p>
    <w:p w:rsidR="00180B09" w:rsidRDefault="00861716">
      <w:pPr>
        <w:pStyle w:val="Heading1"/>
      </w:pPr>
      <w:bookmarkStart w:id="34" w:name="h.26dfk9nhsu4w" w:colFirst="0" w:colLast="0"/>
      <w:bookmarkEnd w:id="34"/>
      <w:r>
        <w:lastRenderedPageBreak/>
        <w:t>11 Reopen a Test Opportunity</w:t>
      </w:r>
    </w:p>
    <w:p w:rsidR="00180B09" w:rsidRDefault="00307288">
      <w:r>
        <w:rPr>
          <w:noProof/>
        </w:rPr>
        <w:drawing>
          <wp:inline distT="0" distB="0" distL="0" distR="0">
            <wp:extent cx="5943600" cy="4080505"/>
            <wp:effectExtent l="0" t="0" r="0" b="0"/>
            <wp:docPr id="15" name="Picture 15" descr="https://www.websequencediagrams.com/index.php?png=mscPZpf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websequencediagrams.com/index.php?png=mscPZpf4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80505"/>
                    </a:xfrm>
                    <a:prstGeom prst="rect">
                      <a:avLst/>
                    </a:prstGeom>
                    <a:noFill/>
                    <a:ln>
                      <a:noFill/>
                    </a:ln>
                  </pic:spPr>
                </pic:pic>
              </a:graphicData>
            </a:graphic>
          </wp:inline>
        </w:drawing>
      </w:r>
    </w:p>
    <w:p w:rsidR="00180B09" w:rsidRDefault="00861716">
      <w:pPr>
        <w:pStyle w:val="Heading1"/>
      </w:pPr>
      <w:bookmarkStart w:id="35" w:name="h.ls0qunlj1nyk" w:colFirst="0" w:colLast="0"/>
      <w:bookmarkEnd w:id="35"/>
      <w:r>
        <w:lastRenderedPageBreak/>
        <w:t>12 Invalidate a Test Opportunity</w:t>
      </w:r>
    </w:p>
    <w:p w:rsidR="00180B09" w:rsidRDefault="00307288">
      <w:r>
        <w:rPr>
          <w:noProof/>
        </w:rPr>
        <w:drawing>
          <wp:inline distT="0" distB="0" distL="0" distR="0">
            <wp:extent cx="5943600" cy="3863482"/>
            <wp:effectExtent l="0" t="0" r="0" b="3810"/>
            <wp:docPr id="13" name="Picture 13" descr="https://www.websequencediagrams.com/index.php?png=mscO5XO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websequencediagrams.com/index.php?png=mscO5XOb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63482"/>
                    </a:xfrm>
                    <a:prstGeom prst="rect">
                      <a:avLst/>
                    </a:prstGeom>
                    <a:noFill/>
                    <a:ln>
                      <a:noFill/>
                    </a:ln>
                  </pic:spPr>
                </pic:pic>
              </a:graphicData>
            </a:graphic>
          </wp:inline>
        </w:drawing>
      </w:r>
    </w:p>
    <w:p w:rsidR="00180B09" w:rsidRDefault="00861716">
      <w:pPr>
        <w:pStyle w:val="Heading1"/>
      </w:pPr>
      <w:bookmarkStart w:id="36" w:name="h.yb2c5wn0dmcn" w:colFirst="0" w:colLast="0"/>
      <w:bookmarkEnd w:id="36"/>
      <w:r>
        <w:lastRenderedPageBreak/>
        <w:t xml:space="preserve">13 Extend an Opportunity's Grace Period </w:t>
      </w:r>
    </w:p>
    <w:p w:rsidR="00180B09" w:rsidRDefault="00C65206">
      <w:r>
        <w:rPr>
          <w:noProof/>
        </w:rPr>
        <w:drawing>
          <wp:inline distT="0" distB="0" distL="0" distR="0">
            <wp:extent cx="5943600" cy="3826210"/>
            <wp:effectExtent l="0" t="0" r="0" b="3175"/>
            <wp:docPr id="7" name="Picture 7" descr="https://www.websequencediagrams.com/index.php?png=mscKSPH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websequencediagrams.com/index.php?png=mscKSPHs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26210"/>
                    </a:xfrm>
                    <a:prstGeom prst="rect">
                      <a:avLst/>
                    </a:prstGeom>
                    <a:noFill/>
                    <a:ln>
                      <a:noFill/>
                    </a:ln>
                  </pic:spPr>
                </pic:pic>
              </a:graphicData>
            </a:graphic>
          </wp:inline>
        </w:drawing>
      </w:r>
    </w:p>
    <w:p w:rsidR="00180B09" w:rsidRDefault="00861716">
      <w:pPr>
        <w:pStyle w:val="Heading1"/>
      </w:pPr>
      <w:bookmarkStart w:id="37" w:name="h.keciz9ocmywr" w:colFirst="0" w:colLast="0"/>
      <w:bookmarkEnd w:id="37"/>
      <w:r>
        <w:lastRenderedPageBreak/>
        <w:t>14 Alter an Opportunity's Expiration</w:t>
      </w:r>
    </w:p>
    <w:p w:rsidR="00180B09" w:rsidRDefault="00C65206">
      <w:r>
        <w:rPr>
          <w:noProof/>
        </w:rPr>
        <w:drawing>
          <wp:inline distT="0" distB="0" distL="0" distR="0">
            <wp:extent cx="5943600" cy="3821964"/>
            <wp:effectExtent l="0" t="0" r="0" b="7620"/>
            <wp:docPr id="11" name="Picture 11" descr="https://www.websequencediagrams.com/index.php?png=mscYeAF4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websequencediagrams.com/index.php?png=mscYeAF4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21964"/>
                    </a:xfrm>
                    <a:prstGeom prst="rect">
                      <a:avLst/>
                    </a:prstGeom>
                    <a:noFill/>
                    <a:ln>
                      <a:noFill/>
                    </a:ln>
                  </pic:spPr>
                </pic:pic>
              </a:graphicData>
            </a:graphic>
          </wp:inline>
        </w:drawing>
      </w:r>
    </w:p>
    <w:p w:rsidR="00180B09" w:rsidRDefault="00861716">
      <w:pPr>
        <w:pStyle w:val="Heading1"/>
      </w:pPr>
      <w:bookmarkStart w:id="38" w:name="h.wyh3q0x8or13" w:colFirst="0" w:colLast="0"/>
      <w:bookmarkEnd w:id="38"/>
      <w:r>
        <w:lastRenderedPageBreak/>
        <w:t xml:space="preserve">15 Reset a Test Opportunity </w:t>
      </w:r>
    </w:p>
    <w:p w:rsidR="00180B09" w:rsidRDefault="00C65206">
      <w:r>
        <w:rPr>
          <w:noProof/>
        </w:rPr>
        <w:drawing>
          <wp:inline distT="0" distB="0" distL="0" distR="0">
            <wp:extent cx="5943600" cy="4080505"/>
            <wp:effectExtent l="0" t="0" r="0" b="0"/>
            <wp:docPr id="12" name="Picture 12" descr="https://www.websequencediagrams.com/index.php?png=msc1kH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websequencediagrams.com/index.php?png=msc1kHr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80505"/>
                    </a:xfrm>
                    <a:prstGeom prst="rect">
                      <a:avLst/>
                    </a:prstGeom>
                    <a:noFill/>
                    <a:ln>
                      <a:noFill/>
                    </a:ln>
                  </pic:spPr>
                </pic:pic>
              </a:graphicData>
            </a:graphic>
          </wp:inline>
        </w:drawing>
      </w:r>
    </w:p>
    <w:p w:rsidR="00180B09" w:rsidRDefault="00861716">
      <w:pPr>
        <w:pStyle w:val="Heading1"/>
      </w:pPr>
      <w:bookmarkStart w:id="39" w:name="h.i2yz5zvzxqwl" w:colFirst="0" w:colLast="0"/>
      <w:bookmarkEnd w:id="39"/>
      <w:r>
        <w:t>16 Show Result of Procedure Execution</w:t>
      </w:r>
    </w:p>
    <w:p w:rsidR="00180B09" w:rsidRDefault="007F6D0B">
      <w:r>
        <w:t>This information is extracted from ProcedureResult object returned after API call for each procedure and shown by the managed bean (DefaultBacking).</w:t>
      </w:r>
    </w:p>
    <w:p w:rsidR="00180B09" w:rsidRDefault="00861716">
      <w:pPr>
        <w:pStyle w:val="Heading1"/>
      </w:pPr>
      <w:bookmarkStart w:id="40" w:name="h.yu8w6a4xrpzm" w:colFirst="0" w:colLast="0"/>
      <w:bookmarkEnd w:id="40"/>
      <w:r>
        <w:t>17 Logout of Current Session</w:t>
      </w:r>
    </w:p>
    <w:p w:rsidR="00180B09" w:rsidRDefault="007F6D0B">
      <w:r>
        <w:t>The user interface provides a logout button which enables the user to logout.</w:t>
      </w:r>
    </w:p>
    <w:p w:rsidR="00180B09" w:rsidRDefault="00861716">
      <w:pPr>
        <w:pStyle w:val="Heading1"/>
      </w:pPr>
      <w:bookmarkStart w:id="41" w:name="h.gad0ypz9qfzc" w:colFirst="0" w:colLast="0"/>
      <w:bookmarkEnd w:id="41"/>
      <w:r>
        <w:t>18 Expire Session after 15 mins of Inactivity</w:t>
      </w:r>
    </w:p>
    <w:p w:rsidR="00180B09" w:rsidRDefault="007F6D0B">
      <w:r>
        <w:t xml:space="preserve">A class called </w:t>
      </w:r>
      <w:r>
        <w:rPr>
          <w:rFonts w:ascii="Consolas" w:hAnsi="Consolas" w:cs="Consolas"/>
          <w:sz w:val="20"/>
          <w:szCs w:val="20"/>
          <w:highlight w:val="lightGray"/>
        </w:rPr>
        <w:t>TdsAdminSessionListener</w:t>
      </w:r>
      <w:r>
        <w:rPr>
          <w:rFonts w:ascii="Consolas" w:hAnsi="Consolas" w:cs="Consolas"/>
          <w:sz w:val="20"/>
          <w:szCs w:val="20"/>
        </w:rPr>
        <w:t xml:space="preserve"> is registered in the deployment descriptor which handles the session ex</w:t>
      </w:r>
      <w:r w:rsidR="00CB685D">
        <w:rPr>
          <w:rFonts w:ascii="Consolas" w:hAnsi="Consolas" w:cs="Consolas"/>
          <w:sz w:val="20"/>
          <w:szCs w:val="20"/>
        </w:rPr>
        <w:t>piration time due to inactivity.</w:t>
      </w:r>
      <w:bookmarkStart w:id="42" w:name="_GoBack"/>
      <w:bookmarkEnd w:id="42"/>
    </w:p>
    <w:p w:rsidR="00180B09" w:rsidRDefault="00861716">
      <w:pPr>
        <w:pStyle w:val="Heading1"/>
      </w:pPr>
      <w:bookmarkStart w:id="43" w:name="h.w77vtmvacu3v" w:colFirst="0" w:colLast="0"/>
      <w:bookmarkEnd w:id="43"/>
      <w:r>
        <w:lastRenderedPageBreak/>
        <w:t>19 Deployment Instructions</w:t>
      </w:r>
    </w:p>
    <w:p w:rsidR="00180B09" w:rsidRDefault="00861716">
      <w:r>
        <w:t>When the application is deployed to the server, it reads the following database connection properties from the server’s context.xml file.</w:t>
      </w:r>
    </w:p>
    <w:p w:rsidR="00180B09" w:rsidRDefault="00861716">
      <w:pPr>
        <w:numPr>
          <w:ilvl w:val="0"/>
          <w:numId w:val="3"/>
        </w:numPr>
        <w:ind w:hanging="360"/>
        <w:contextualSpacing/>
      </w:pPr>
      <w:r>
        <w:t xml:space="preserve">&lt;Parameter name="jdbc.url"  value="jdbc:mysql://tds-db.dev.opentestsystem.org:3306?useUnicode=true&amp;amp;useFastDateParsing=false&amp;amp;characterEncoding=UTF-8"   </w:t>
      </w:r>
      <w:r>
        <w:tab/>
        <w:t xml:space="preserve"> type="java.lang.String" override="true" /&gt;</w:t>
      </w:r>
    </w:p>
    <w:p w:rsidR="00180B09" w:rsidRDefault="00861716">
      <w:pPr>
        <w:numPr>
          <w:ilvl w:val="0"/>
          <w:numId w:val="3"/>
        </w:numPr>
        <w:ind w:hanging="360"/>
        <w:contextualSpacing/>
      </w:pPr>
      <w:r>
        <w:t xml:space="preserve"> &lt;Parameter name="username" value="dbsbac" type="java.lang.String”  override="true" /&gt;</w:t>
      </w:r>
    </w:p>
    <w:p w:rsidR="00180B09" w:rsidRDefault="00861716">
      <w:pPr>
        <w:numPr>
          <w:ilvl w:val="0"/>
          <w:numId w:val="3"/>
        </w:numPr>
        <w:ind w:hanging="360"/>
        <w:contextualSpacing/>
      </w:pPr>
      <w:r>
        <w:t xml:space="preserve"> &lt;Parameter name="password" value="</w:t>
      </w:r>
      <w:r>
        <w:rPr>
          <w:i/>
        </w:rPr>
        <w:t>db_password_here</w:t>
      </w:r>
      <w:r>
        <w:t>" type="java.lang.String" override="true" /&gt;</w:t>
      </w:r>
    </w:p>
    <w:p w:rsidR="00180B09" w:rsidRDefault="00861716">
      <w:r>
        <w:t xml:space="preserve">The values have to be changed accordingly in respective environments. Note that the database URL is followed by extra parameters: </w:t>
      </w:r>
      <w:r>
        <w:rPr>
          <w:i/>
        </w:rPr>
        <w:t>“useUnicode=true&amp;amp;useFastDateParsing=false&amp;amp;characterEncoding=UTF-8”</w:t>
      </w:r>
      <w:r>
        <w:t xml:space="preserve">. Without this, the column values of DateTime type cannot be read, given the underlying database is MySQL. </w:t>
      </w:r>
    </w:p>
    <w:p w:rsidR="00180B09" w:rsidRDefault="00861716">
      <w:r>
        <w:t>TDSAdmin application has dependency on following projects:</w:t>
      </w:r>
    </w:p>
    <w:p w:rsidR="00180B09" w:rsidRDefault="00861716">
      <w:pPr>
        <w:numPr>
          <w:ilvl w:val="0"/>
          <w:numId w:val="1"/>
        </w:numPr>
        <w:ind w:hanging="360"/>
        <w:contextualSpacing/>
      </w:pPr>
      <w:r>
        <w:t>shared-db</w:t>
      </w:r>
    </w:p>
    <w:p w:rsidR="00180B09" w:rsidRDefault="00861716">
      <w:pPr>
        <w:numPr>
          <w:ilvl w:val="0"/>
          <w:numId w:val="1"/>
        </w:numPr>
        <w:ind w:hanging="360"/>
        <w:contextualSpacing/>
      </w:pPr>
      <w:r>
        <w:t>tds-dll-api</w:t>
      </w:r>
    </w:p>
    <w:p w:rsidR="00180B09" w:rsidRDefault="00861716">
      <w:pPr>
        <w:numPr>
          <w:ilvl w:val="0"/>
          <w:numId w:val="1"/>
        </w:numPr>
        <w:ind w:hanging="360"/>
        <w:contextualSpacing/>
      </w:pPr>
      <w:r>
        <w:t>tds-dll-mysql</w:t>
      </w:r>
    </w:p>
    <w:sectPr w:rsidR="00180B09">
      <w:pgSz w:w="12240" w:h="15840"/>
      <w:pgMar w:top="1440" w:right="1440" w:bottom="1440" w:left="1440" w:header="720" w:footer="720" w:gutter="0"/>
      <w:pgNumType w:start="1"/>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C86962"/>
    <w:multiLevelType w:val="multilevel"/>
    <w:tmpl w:val="5F8882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6B382225"/>
    <w:multiLevelType w:val="multilevel"/>
    <w:tmpl w:val="54E2D69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 w15:restartNumberingAfterBreak="0">
    <w:nsid w:val="7F9D044F"/>
    <w:multiLevelType w:val="multilevel"/>
    <w:tmpl w:val="D0F6F5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isplayBackgroundShape/>
  <w:defaultTabStop w:val="720"/>
  <w:characterSpacingControl w:val="doNotCompress"/>
  <w:compat>
    <w:compatSetting w:name="compatibilityMode" w:uri="http://schemas.microsoft.com/office/word" w:val="14"/>
  </w:compat>
  <w:rsids>
    <w:rsidRoot w:val="00180B09"/>
    <w:rsid w:val="0001042A"/>
    <w:rsid w:val="00180B09"/>
    <w:rsid w:val="001E5F12"/>
    <w:rsid w:val="002927A3"/>
    <w:rsid w:val="00307288"/>
    <w:rsid w:val="00397C9B"/>
    <w:rsid w:val="004F7887"/>
    <w:rsid w:val="005C6220"/>
    <w:rsid w:val="00635C92"/>
    <w:rsid w:val="00710A39"/>
    <w:rsid w:val="007F6D0B"/>
    <w:rsid w:val="00861716"/>
    <w:rsid w:val="00975BB3"/>
    <w:rsid w:val="00BF230D"/>
    <w:rsid w:val="00C65206"/>
    <w:rsid w:val="00C92803"/>
    <w:rsid w:val="00CB685D"/>
    <w:rsid w:val="00DD0661"/>
    <w:rsid w:val="00DD6E6F"/>
    <w:rsid w:val="00E74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6731AD-859E-4CF3-AA4A-CC11BB50F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1267</TotalTime>
  <Pages>23</Pages>
  <Words>1932</Words>
  <Characters>11015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American Institutes for Research</Company>
  <LinksUpToDate>false</LinksUpToDate>
  <CharactersWithSpaces>12922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Khan, Mohammad</cp:lastModifiedBy>
  <cp:revision>14</cp:revision>
  <dcterms:created xsi:type="dcterms:W3CDTF">2016-05-09T18:42:00Z</dcterms:created>
  <dcterms:modified xsi:type="dcterms:W3CDTF">2016-05-17T01:18:00Z</dcterms:modified>
</cp:coreProperties>
</file>