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1DBE" w14:textId="77777777" w:rsidR="00106158" w:rsidRDefault="0028424D">
      <w:pPr>
        <w:spacing w:before="720"/>
        <w:jc w:val="center"/>
      </w:pPr>
      <w:r>
        <w:rPr>
          <w:rFonts w:ascii="Arial" w:hAnsi="Arial" w:eastAsia="Arial" w:cs="Arial"/>
          <w:b w:val="0"/>
          <w:bCs/>
          <w:i w:val="0"/>
          <w:sz w:val="20"/>
          <w:szCs w:val="32"/>
          <w:u w:val="none"/>
        </w:rPr>
        <w:t>PSUR COVER PAGE</w:t>
      </w:r>
    </w:p>
    <w:p w14:paraId="1858DCC4" w14:textId="77777777" w:rsidR="00106158" w:rsidRDefault="0028424D">
      <w:pPr>
        <w:spacing w:before="240" w:after="60"/>
      </w:pPr>
      <w:r>
        <w:rPr>
          <w:rFonts w:ascii="Arial" w:hAnsi="Arial" w:eastAsia="Arial" w:cs="Arial"/>
          <w:b/>
          <w:bCs/>
          <w:i w:val="0"/>
          <w:sz w:val="20"/>
          <w:u w:val="none"/>
        </w:rPr>
        <w:t>Manufacturer Information</w:t>
      </w:r>
    </w:p>
    <w:p w14:paraId="2419FD68" w14:textId="77777777" w:rsidR="00106158" w:rsidRDefault="0028424D">
      <w:pPr>
        <w:spacing w:after="60"/>
      </w:pPr>
      <w:r>
        <w:rPr>
          <w:rFonts w:ascii="Arial" w:hAnsi="Arial" w:eastAsia="Arial" w:cs="Arial"/>
          <w:b/>
          <w:bCs/>
          <w:i w:val="0"/>
          <w:sz w:val="20"/>
          <w:u w:val="none"/>
        </w:rPr>
        <w:t>Company Name:</w:t>
      </w:r>
      <w:proofErr w:type="gramStart"/>
      <w:r>
        <w:rPr>
          <w:rFonts w:ascii="Arial" w:hAnsi="Arial" w:eastAsia="Arial" w:cs="Arial"/>
          <w:b w:val="0"/>
          <w:bCs/>
          <w:i w:val="0"/>
          <w:sz w:val="20"/>
          <w:u w:val="none"/>
        </w:rPr>
        <w:t xml:space="preserve"> CooperSurgical, Inc.</w:t>
      </w:r>
      <w:r>
        <w:rPr>
          <w:i/>
          <w:iCs/>
        </w:rPr>
      </w:r>
      <w:proofErr w:type="gramEnd"/>
      <w:r>
        <w:rPr>
          <w:i/>
          <w:iCs/>
        </w:rPr>
      </w:r>
    </w:p>
    <w:p w14:paraId="141B4D16" w14:textId="77777777" w:rsidR="00106158" w:rsidRDefault="0028424D">
      <w:pPr>
        <w:spacing w:after="20"/>
      </w:pPr>
      <w:proofErr w:type="gramStart"/>
      <w:r>
        <w:rPr>
          <w:rFonts w:ascii="Arial" w:hAnsi="Arial" w:eastAsia="Arial" w:cs="Arial"/>
          <w:b/>
          <w:bCs/>
          <w:i w:val="0"/>
          <w:sz w:val="20"/>
          <w:u w:val="none"/>
        </w:rPr>
        <w:t>Address:</w:t>
      </w:r>
      <w:r>
        <w:rPr>
          <w:rFonts w:ascii="Arial" w:hAnsi="Arial" w:eastAsia="Arial" w:cs="Arial"/>
          <w:b w:val="0"/>
          <w:i w:val="0"/>
          <w:iCs/>
          <w:sz w:val="20"/>
          <w:u w:val="none"/>
        </w:rPr>
        <w:t xml:space="preserve"> CooperSurgical, Inc.</w:t>
      </w:r>
      <w:proofErr w:type="gramEnd"/>
      <w:r>
        <w:rPr>
          <w:i/>
          <w:iCs/>
        </w:rPr>
      </w:r>
    </w:p>
    <w:p w14:paraId="7668F159" w14:textId="77777777" w:rsidR="00106158" w:rsidRDefault="0028424D">
      <w:pPr>
        <w:spacing w:after="20"/>
      </w:pPr>
      <w:r>
        <w:rPr>
          <w:rFonts w:ascii="Arial" w:hAnsi="Arial" w:eastAsia="Arial" w:cs="Arial"/>
          <w:b w:val="0"/>
          <w:i w:val="0"/>
          <w:iCs/>
          <w:sz w:val="20"/>
          <w:u w:val="none"/>
        </w:rPr>
        <w:t>CooperSurgical, Inc.</w:t>
      </w:r>
    </w:p>
    <w:p w14:paraId="32FFD18D" w14:textId="77777777" w:rsidR="00106158" w:rsidRDefault="0028424D">
      <w:pPr>
        <w:spacing w:after="20"/>
      </w:pPr>
      <w:r>
        <w:rPr>
          <w:rFonts w:ascii="Arial" w:hAnsi="Arial" w:eastAsia="Arial" w:cs="Arial"/>
          <w:b w:val="0"/>
          <w:i w:val="0"/>
          <w:iCs/>
          <w:sz w:val="20"/>
          <w:u w:val="none"/>
        </w:rPr>
        <w:t>95 Corporate Drive, Trumbull, CT 06611</w:t>
      </w:r>
    </w:p>
    <w:p w14:paraId="1B16EF8F" w14:textId="77777777" w:rsidR="00106158" w:rsidRDefault="0028424D">
      <w:pPr>
        <w:spacing w:after="20"/>
      </w:pPr>
      <w:r>
        <w:rPr>
          <w:rFonts w:ascii="Arial" w:hAnsi="Arial" w:eastAsia="Arial" w:cs="Arial"/>
          <w:b w:val="0"/>
          <w:i w:val="0"/>
          <w:iCs/>
          <w:sz w:val="20"/>
          <w:u w:val="none"/>
        </w:rPr>
        <w:t>United States of America</w:t>
      </w:r>
    </w:p>
    <w:p w14:paraId="59F0F28D" w14:textId="77777777" w:rsidR="00106158" w:rsidRDefault="0028424D">
      <w:pPr>
        <w:spacing w:after="60"/>
      </w:pPr>
      <w:r>
        <w:rPr>
          <w:rFonts w:ascii="Arial" w:hAnsi="Arial" w:eastAsia="Arial" w:cs="Arial"/>
          <w:b/>
          <w:bCs/>
          <w:i w:val="0"/>
          <w:sz w:val="20"/>
          <w:u w:val="none"/>
        </w:rPr>
        <w:t>Manufacturer Single Registration Number (SRN):</w:t>
      </w:r>
      <w:proofErr w:type="gramStart"/>
      <w:r>
        <w:rPr>
          <w:rFonts w:ascii="Arial" w:hAnsi="Arial" w:eastAsia="Arial" w:cs="Arial"/>
          <w:b w:val="0"/>
          <w:bCs/>
          <w:i w:val="0"/>
          <w:sz w:val="20"/>
          <w:u w:val="none"/>
        </w:rPr>
        <w:t xml:space="preserve"> US-MF-000002607</w:t>
      </w:r>
      <w:r>
        <w:rPr>
          <w:i/>
          <w:iCs/>
        </w:rPr>
      </w:r>
      <w:proofErr w:type="gramEnd"/>
      <w:r>
        <w:rPr>
          <w:i/>
          <w:iCs/>
        </w:rPr>
      </w:r>
    </w:p>
    <w:p w14:paraId="0B95EE82" w14:textId="77777777" w:rsidR="00106158" w:rsidRDefault="0028424D">
      <w:pPr>
        <w:spacing w:after="20"/>
      </w:pPr>
      <w:r>
        <w:rPr>
          <w:rFonts w:ascii="Arial" w:hAnsi="Arial" w:eastAsia="Arial" w:cs="Arial"/>
          <w:b/>
          <w:bCs/>
          <w:i w:val="0"/>
          <w:sz w:val="20"/>
          <w:u w:val="none"/>
        </w:rPr>
        <w:t>Authorized Representative (if applicable):</w:t>
      </w:r>
      <w:proofErr w:type="gramStart"/>
      <w:r>
        <w:rPr>
          <w:rFonts w:ascii="Arial" w:hAnsi="Arial" w:eastAsia="Arial" w:cs="Arial"/>
          <w:b w:val="0"/>
          <w:bCs/>
          <w:i w:val="0"/>
          <w:sz w:val="20"/>
          <w:u w:val="none"/>
        </w:rPr>
        <w:t xml:space="preserve"> CooperSurgical Distribution B.V.</w:t>
      </w:r>
      <w:r>
        <w:rPr>
          <w:i/>
          <w:iCs/>
        </w:rPr>
      </w:r>
      <w:proofErr w:type="gramEnd"/>
      <w:r>
        <w:rPr>
          <w:i/>
          <w:iCs/>
        </w:rPr>
      </w:r>
    </w:p>
    <w:p w14:paraId="11EB9831" w14:textId="77777777" w:rsidR="00106158" w:rsidRDefault="0028424D">
      <w:pPr>
        <w:spacing w:after="20"/>
      </w:pPr>
      <w:r>
        <w:rPr>
          <w:rFonts w:ascii="Arial" w:hAnsi="Arial" w:eastAsia="Arial" w:cs="Arial"/>
          <w:b w:val="0"/>
          <w:i w:val="0"/>
          <w:sz w:val="20"/>
          <w:u w:val="none"/>
        </w:rPr>
        <w:t>Celsiusweg 35</w:t>
      </w:r>
    </w:p>
    <w:p w14:paraId="163A54AA" w14:textId="77777777" w:rsidR="00106158" w:rsidRDefault="0028424D">
      <w:pPr>
        <w:spacing w:after="20"/>
      </w:pPr>
      <w:r>
        <w:rPr>
          <w:rFonts w:ascii="Arial" w:hAnsi="Arial" w:eastAsia="Arial" w:cs="Arial"/>
          <w:b w:val="0"/>
          <w:i w:val="0"/>
          <w:sz w:val="20"/>
          <w:u w:val="none"/>
        </w:rPr>
        <w:t>5928 PR Venlo</w:t>
      </w:r>
    </w:p>
    <w:p w14:paraId="56CEAE76" w14:textId="77777777" w:rsidR="00106158" w:rsidRDefault="0028424D">
      <w:pPr>
        <w:spacing w:after="20"/>
      </w:pPr>
      <w:r>
        <w:rPr>
          <w:rFonts w:ascii="Arial" w:hAnsi="Arial" w:eastAsia="Arial" w:cs="Arial"/>
          <w:b w:val="0"/>
          <w:i w:val="0"/>
          <w:sz w:val="20"/>
          <w:u w:val="none"/>
        </w:rPr>
        <w:t>The Netherlands</w:t>
      </w:r>
    </w:p>
    <w:p w14:paraId="5207C141" w14:textId="77777777" w:rsidR="00106158" w:rsidRDefault="0028424D">
      <w:pPr>
        <w:spacing w:after="60"/>
      </w:pPr>
      <w:r>
        <w:rPr>
          <w:rFonts w:ascii="Arial" w:hAnsi="Arial" w:eastAsia="Arial" w:cs="Arial"/>
          <w:b/>
          <w:bCs/>
          <w:i w:val="0"/>
          <w:sz w:val="20"/>
          <w:u w:val="none"/>
        </w:rPr>
        <w:t>Authorized Representative Single Registration Number (SRN):</w:t>
      </w:r>
      <w:proofErr w:type="gramStart"/>
      <w:r>
        <w:rPr>
          <w:rFonts w:ascii="Arial" w:hAnsi="Arial" w:eastAsia="Arial" w:cs="Arial"/>
          <w:b w:val="0"/>
          <w:bCs/>
          <w:i w:val="0"/>
          <w:sz w:val="20"/>
          <w:u w:val="none"/>
        </w:rPr>
        <w:t xml:space="preserve"> NL-AR-0000000059</w:t>
      </w:r>
      <w:r>
        <w:rPr>
          <w:i/>
          <w:iCs/>
        </w:rPr>
      </w:r>
      <w:proofErr w:type="gramEnd"/>
      <w:r>
        <w:rPr>
          <w:i/>
          <w:iCs/>
        </w:rPr>
      </w:r>
    </w:p>
    <w:p w14:paraId="0E8DB308" w14:textId="77777777" w:rsidR="00106158" w:rsidRDefault="0028424D">
      <w:pPr>
        <w:spacing w:before="240" w:after="60"/>
      </w:pPr>
      <w:r>
        <w:rPr>
          <w:rFonts w:ascii="Arial" w:hAnsi="Arial" w:eastAsia="Arial" w:cs="Arial"/>
          <w:b/>
          <w:bCs/>
          <w:i w:val="0"/>
          <w:sz w:val="20"/>
          <w:u w:val="none"/>
        </w:rPr>
        <w:t>Regulatory Information</w:t>
      </w:r>
    </w:p>
    <w:p w14:paraId="6D19FA44" w14:textId="77777777" w:rsidR="00106158" w:rsidRDefault="0028424D">
      <w:pPr>
        <w:spacing w:after="60"/>
      </w:pPr>
      <w:r>
        <w:rPr>
          <w:rFonts w:ascii="Arial" w:hAnsi="Arial" w:eastAsia="Arial" w:cs="Arial"/>
          <w:b/>
          <w:bCs/>
          <w:i w:val="0"/>
          <w:sz w:val="20"/>
          <w:u w:val="none"/>
        </w:rPr>
        <w:t>Certificate Number:</w:t>
      </w:r>
      <w:proofErr w:type="gramStart"/>
      <w:r>
        <w:rPr>
          <w:rFonts w:ascii="Arial" w:hAnsi="Arial" w:eastAsia="Arial" w:cs="Arial"/>
          <w:b w:val="0"/>
          <w:bCs/>
          <w:i w:val="0"/>
          <w:sz w:val="20"/>
          <w:u w:val="none"/>
        </w:rPr>
        <w:t xml:space="preserve"> N/A - Not Under EU MDR</w:t>
      </w:r>
      <w:r>
        <w:rPr>
          <w:i/>
          <w:iCs/>
        </w:rPr>
      </w:r>
      <w:proofErr w:type="gramEnd"/>
      <w:r>
        <w:rPr>
          <w:i/>
          <w:iCs/>
        </w:rPr>
      </w:r>
    </w:p>
    <w:p w14:paraId="18A30408" w14:textId="77777777" w:rsidR="00106158" w:rsidRDefault="0028424D">
      <w:pPr>
        <w:spacing w:after="60"/>
      </w:pPr>
      <w:r>
        <w:rPr>
          <w:rFonts w:ascii="Arial" w:hAnsi="Arial" w:eastAsia="Arial" w:cs="Arial"/>
          <w:b/>
          <w:bCs/>
          <w:i w:val="0"/>
          <w:sz w:val="20"/>
          <w:u w:val="none"/>
        </w:rPr>
        <w:t>Date of Issue:</w:t>
      </w:r>
      <w:proofErr w:type="gramStart"/>
      <w:r>
        <w:rPr>
          <w:rFonts w:ascii="Arial" w:hAnsi="Arial" w:eastAsia="Arial" w:cs="Arial"/>
          <w:b w:val="0"/>
          <w:bCs/>
          <w:i w:val="0"/>
          <w:sz w:val="20"/>
          <w:u w:val="none"/>
        </w:rPr>
        <w:t xml:space="preserve"> </w:t>
      </w:r>
      <w:r>
        <w:rPr>
          <w:i/>
          <w:iCs/>
        </w:rPr>
      </w:r>
      <w:proofErr w:type="gramEnd"/>
      <w:r>
        <w:rPr>
          <w:i/>
          <w:iCs/>
        </w:rPr>
      </w:r>
    </w:p>
    <w:p w14:paraId="40DE6E2A" w14:textId="77777777" w:rsidR="00106158" w:rsidRDefault="0028424D">
      <w:pPr>
        <w:spacing w:after="60"/>
      </w:pPr>
      <w:r>
        <w:rPr>
          <w:rFonts w:ascii="Arial" w:hAnsi="Arial" w:eastAsia="Arial" w:cs="Arial"/>
          <w:b/>
          <w:bCs/>
          <w:i w:val="0"/>
          <w:sz w:val="20"/>
          <w:u w:val="none"/>
        </w:rPr>
        <w:t>Notified Body Name: Not applicable</w:t>
      </w:r>
      <w:proofErr w:type="gramStart"/>
      <w:r>
        <w:rPr>
          <w:rFonts w:ascii="Arial" w:hAnsi="Arial" w:eastAsia="Arial" w:cs="Arial"/>
          <w:b/>
          <w:bCs/>
          <w:i w:val="0"/>
          <w:sz w:val="20"/>
          <w:u w:val="none"/>
        </w:rPr>
      </w:r>
      <w:r>
        <w:rPr>
          <w:rFonts w:ascii="Arial" w:hAnsi="Arial" w:eastAsia="Arial" w:cs="Arial"/>
          <w:b/>
          <w:i w:val="0"/>
          <w:sz w:val="20"/>
          <w:u w:val="none"/>
        </w:rPr>
      </w:r>
      <w:proofErr w:type="gramEnd"/>
      <w:r>
        <w:rPr>
          <w:rFonts w:ascii="Arial" w:hAnsi="Arial" w:eastAsia="Arial" w:cs="Arial"/>
          <w:b/>
          <w:i w:val="0"/>
          <w:sz w:val="20"/>
          <w:u w:val="none"/>
        </w:rPr>
      </w:r>
    </w:p>
    <w:p w14:paraId="30351122" w14:textId="77777777" w:rsidR="00106158" w:rsidRDefault="0028424D">
      <w:pPr>
        <w:spacing w:after="60"/>
      </w:pPr>
      <w:r>
        <w:rPr>
          <w:rFonts w:ascii="Arial" w:hAnsi="Arial" w:eastAsia="Arial" w:cs="Arial"/>
          <w:b/>
          <w:bCs/>
          <w:i w:val="0"/>
          <w:sz w:val="20"/>
          <w:u w:val="none"/>
        </w:rPr>
        <w:t>Notified Body Number: 2797</w:t>
      </w:r>
      <w:proofErr w:type="gramStart"/>
      <w:r>
        <w:rPr>
          <w:rFonts w:ascii="Arial" w:hAnsi="Arial" w:eastAsia="Arial" w:cs="Arial"/>
          <w:b/>
          <w:bCs/>
          <w:i w:val="0"/>
          <w:sz w:val="20"/>
          <w:u w:val="none"/>
        </w:rPr>
      </w:r>
      <w:r>
        <w:rPr>
          <w:rFonts w:ascii="Arial" w:hAnsi="Arial" w:eastAsia="Arial" w:cs="Arial"/>
          <w:b/>
          <w:i w:val="0"/>
          <w:sz w:val="20"/>
          <w:u w:val="none"/>
        </w:rPr>
      </w:r>
      <w:proofErr w:type="gramEnd"/>
      <w:r>
        <w:rPr>
          <w:rFonts w:ascii="Arial" w:hAnsi="Arial" w:eastAsia="Arial" w:cs="Arial"/>
          <w:b/>
          <w:i w:val="0"/>
          <w:sz w:val="20"/>
          <w:u w:val="none"/>
        </w:rPr>
      </w:r>
    </w:p>
    <w:p w14:paraId="7EDF10F3" w14:textId="77777777" w:rsidR="00106158" w:rsidRDefault="0028424D">
      <w:pPr>
        <w:spacing w:after="60"/>
      </w:pPr>
      <w:r>
        <w:rPr>
          <w:rFonts w:ascii="Arial" w:hAnsi="Arial" w:eastAsia="Arial" w:cs="Arial"/>
          <w:b/>
          <w:bCs/>
          <w:i w:val="0"/>
          <w:sz w:val="20"/>
          <w:u w:val="none"/>
        </w:rPr>
        <w:t>PSUR available, upon request, to competent authorities within 3 working days:</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4E9A450B" w14:textId="77777777" w:rsidR="00106158" w:rsidRDefault="0028424D">
      <w:pPr>
        <w:spacing w:before="240" w:after="60"/>
      </w:pPr>
      <w:r>
        <w:rPr>
          <w:rFonts w:ascii="Arial" w:hAnsi="Arial" w:eastAsia="Arial" w:cs="Arial"/>
          <w:b/>
          <w:bCs/>
          <w:i w:val="0"/>
          <w:sz w:val="20"/>
          <w:u w:val="none"/>
        </w:rPr>
        <w:t>Document Information</w:t>
      </w:r>
    </w:p>
    <w:p w14:paraId="0F57A020" w14:textId="77777777" w:rsidR="00106158" w:rsidRDefault="0028424D">
      <w:pPr>
        <w:spacing w:after="60"/>
      </w:pPr>
      <w:r>
        <w:rPr>
          <w:rFonts w:ascii="Arial" w:hAnsi="Arial" w:eastAsia="Arial" w:cs="Arial"/>
          <w:b/>
          <w:bCs/>
          <w:i w:val="0"/>
          <w:sz w:val="20"/>
          <w:u w:val="none"/>
        </w:rPr>
        <w:t>Data Collection Period/Reporting Period: 2023-07-01 to 2025-06-30</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2FA69908" w14:textId="77777777" w:rsidR="00106158" w:rsidRDefault="0028424D">
      <w:pPr>
        <w:spacing w:after="60"/>
      </w:pPr>
      <w:r>
        <w:rPr>
          <w:rFonts w:ascii="Arial" w:hAnsi="Arial" w:eastAsia="Arial" w:cs="Arial"/>
          <w:b/>
          <w:bCs/>
          <w:i w:val="0"/>
          <w:sz w:val="20"/>
          <w:u w:val="none"/>
        </w:rPr>
        <w:t>PSUR Cadence:</w:t>
      </w:r>
      <w:proofErr w:type="gramStart"/>
      <w:r>
        <w:rPr>
          <w:rFonts w:ascii="Arial" w:hAnsi="Arial" w:eastAsia="Arial" w:cs="Arial"/>
          <w:b w:val="0"/>
          <w:bCs/>
          <w:i w:val="0"/>
          <w:sz w:val="20"/>
          <w:u w:val="none"/>
        </w:rPr>
        <w:t xml:space="preserve"> ANNUALLY</w:t>
      </w:r>
      <w:r>
        <w:rPr>
          <w:i/>
          <w:iCs/>
        </w:rPr>
      </w:r>
      <w:proofErr w:type="gramEnd"/>
      <w:r>
        <w:rPr>
          <w:i/>
          <w:iCs/>
        </w:rPr>
      </w:r>
    </w:p>
    <w:p w14:paraId="2549A498" w14:textId="77777777" w:rsidR="00106158" w:rsidRDefault="0028424D">
      <w:r>
        <w:rPr>
          <w:rFonts w:ascii="Arial" w:hAnsi="Arial" w:eastAsia="Arial" w:cs="Arial"/>
          <w:b w:val="0"/>
          <w:i w:val="0"/>
          <w:sz w:val="20"/>
          <w:u w:val="none"/>
        </w:rPr>
        <w:br w:type="page"/>
      </w:r>
    </w:p>
    <w:p w14:paraId="153C2926" w14:textId="77777777" w:rsidR="00106158" w:rsidRDefault="0028424D">
      <w:pPr>
        <w:pStyle w:val="Heading1"/>
      </w:pPr>
      <w:bookmarkStart w:id="0" w:name="_Toc222951725"/>
      <w:r>
        <w:rPr>
          <w:rFonts w:ascii="Arial" w:hAnsi="Arial" w:eastAsia="Arial" w:cs="Arial"/>
          <w:b/>
          <w:i w:val="0"/>
          <w:color w:val="0070C0"/>
          <w:sz w:val="24"/>
          <w:u w:val="single"/>
        </w:rPr>
        <w:lastRenderedPageBreak/>
        <w:t>Table of Contents</w:t>
      </w:r>
      <w:bookmarkEnd w:id="0"/>
    </w:p>
    <w:sdt>
      <w:sdtPr>
        <w:alias w:val="Table of Contents"/>
        <w:id w:val="1618330622"/>
      </w:sdtPr>
      <w:sdtEndPr/>
      <w:sdtContent>
        <w:p w14:paraId="400346AF" w14:textId="77777777" w:rsidR="0028424D" w:rsidRDefault="0028424D">
          <w:pPr>
            <w:pStyle w:val="TOC1"/>
            <w:tabs>
              <w:tab w:val="right" w:leader="dot" w:pos="9350"/>
            </w:tabs>
            <w:rPr>
              <w:noProof/>
            </w:rPr>
          </w:pPr>
          <w:r>
            <w:fldChar w:fldCharType="begin"/>
          </w:r>
          <w:r>
            <w:instrText>TOC \h \o "1-1"</w:instrText>
          </w:r>
          <w:r>
            <w:fldChar w:fldCharType="separate"/>
          </w:r>
          <w:hyperlink w:anchor="_Toc222951725" w:history="1">
            <w:r w:rsidRPr="00A85ACC">
              <w:rPr>
                <w:rStyle w:val="Hyperlink"/>
                <w:noProof/>
              </w:rPr>
              <w:t>Table of Contents</w:t>
            </w:r>
            <w:r>
              <w:rPr>
                <w:noProof/>
              </w:rPr>
              <w:tab/>
            </w:r>
            <w:r>
              <w:rPr>
                <w:noProof/>
              </w:rPr>
              <w:fldChar w:fldCharType="begin"/>
            </w:r>
            <w:r>
              <w:rPr>
                <w:noProof/>
              </w:rPr>
              <w:instrText xml:space="preserve"> PAGEREF _Toc222951725 \h </w:instrText>
            </w:r>
            <w:r>
              <w:rPr>
                <w:noProof/>
              </w:rPr>
            </w:r>
            <w:r>
              <w:rPr>
                <w:noProof/>
              </w:rPr>
              <w:fldChar w:fldCharType="separate"/>
            </w:r>
            <w:r>
              <w:rPr>
                <w:noProof/>
              </w:rPr>
              <w:t>2</w:t>
            </w:r>
            <w:r>
              <w:rPr>
                <w:noProof/>
              </w:rPr>
              <w:fldChar w:fldCharType="end"/>
            </w:r>
          </w:hyperlink>
        </w:p>
        <w:p w14:paraId="58BB8409" w14:textId="77777777" w:rsidR="0028424D" w:rsidRDefault="0028424D">
          <w:pPr>
            <w:pStyle w:val="TOC1"/>
            <w:tabs>
              <w:tab w:val="right" w:leader="dot" w:pos="9350"/>
            </w:tabs>
            <w:rPr>
              <w:noProof/>
            </w:rPr>
          </w:pPr>
          <w:hyperlink w:anchor="_Toc222951726" w:history="1">
            <w:r w:rsidRPr="00A85ACC">
              <w:rPr>
                <w:rStyle w:val="Hyperlink"/>
                <w:noProof/>
              </w:rPr>
              <w:t>Section A: Executive Summary</w:t>
            </w:r>
            <w:r>
              <w:rPr>
                <w:noProof/>
              </w:rPr>
              <w:tab/>
            </w:r>
            <w:r>
              <w:rPr>
                <w:noProof/>
              </w:rPr>
              <w:fldChar w:fldCharType="begin"/>
            </w:r>
            <w:r>
              <w:rPr>
                <w:noProof/>
              </w:rPr>
              <w:instrText xml:space="preserve"> PAGEREF _Toc222951726 \h </w:instrText>
            </w:r>
            <w:r>
              <w:rPr>
                <w:noProof/>
              </w:rPr>
            </w:r>
            <w:r>
              <w:rPr>
                <w:noProof/>
              </w:rPr>
              <w:fldChar w:fldCharType="separate"/>
            </w:r>
            <w:r>
              <w:rPr>
                <w:noProof/>
              </w:rPr>
              <w:t>3</w:t>
            </w:r>
            <w:r>
              <w:rPr>
                <w:noProof/>
              </w:rPr>
              <w:fldChar w:fldCharType="end"/>
            </w:r>
          </w:hyperlink>
        </w:p>
        <w:p w14:paraId="2CC52CA8" w14:textId="77777777" w:rsidR="0028424D" w:rsidRDefault="0028424D">
          <w:pPr>
            <w:pStyle w:val="TOC1"/>
            <w:tabs>
              <w:tab w:val="right" w:leader="dot" w:pos="9350"/>
            </w:tabs>
            <w:rPr>
              <w:noProof/>
            </w:rPr>
          </w:pPr>
          <w:hyperlink w:anchor="_Toc222951727" w:history="1">
            <w:r w:rsidRPr="00A85ACC">
              <w:rPr>
                <w:rStyle w:val="Hyperlink"/>
                <w:noProof/>
              </w:rPr>
              <w:t>Section B: Scope And Device Description</w:t>
            </w:r>
            <w:r>
              <w:rPr>
                <w:noProof/>
              </w:rPr>
              <w:tab/>
            </w:r>
            <w:r>
              <w:rPr>
                <w:noProof/>
              </w:rPr>
              <w:fldChar w:fldCharType="begin"/>
            </w:r>
            <w:r>
              <w:rPr>
                <w:noProof/>
              </w:rPr>
              <w:instrText xml:space="preserve"> PAGEREF _Toc222951727 \h </w:instrText>
            </w:r>
            <w:r>
              <w:rPr>
                <w:noProof/>
              </w:rPr>
            </w:r>
            <w:r>
              <w:rPr>
                <w:noProof/>
              </w:rPr>
              <w:fldChar w:fldCharType="separate"/>
            </w:r>
            <w:r>
              <w:rPr>
                <w:noProof/>
              </w:rPr>
              <w:t>4</w:t>
            </w:r>
            <w:r>
              <w:rPr>
                <w:noProof/>
              </w:rPr>
              <w:fldChar w:fldCharType="end"/>
            </w:r>
          </w:hyperlink>
        </w:p>
        <w:p w14:paraId="234EE547" w14:textId="77777777" w:rsidR="0028424D" w:rsidRDefault="0028424D">
          <w:pPr>
            <w:pStyle w:val="TOC1"/>
            <w:tabs>
              <w:tab w:val="right" w:leader="dot" w:pos="9350"/>
            </w:tabs>
            <w:rPr>
              <w:noProof/>
            </w:rPr>
          </w:pPr>
          <w:hyperlink w:anchor="_Toc222951728" w:history="1">
            <w:r w:rsidRPr="00A85ACC">
              <w:rPr>
                <w:rStyle w:val="Hyperlink"/>
                <w:noProof/>
              </w:rPr>
              <w:t>Section C: Volume Of Sales and Population Exposure</w:t>
            </w:r>
            <w:r>
              <w:rPr>
                <w:noProof/>
              </w:rPr>
              <w:tab/>
            </w:r>
            <w:r>
              <w:rPr>
                <w:noProof/>
              </w:rPr>
              <w:fldChar w:fldCharType="begin"/>
            </w:r>
            <w:r>
              <w:rPr>
                <w:noProof/>
              </w:rPr>
              <w:instrText xml:space="preserve"> PAGEREF _Toc222951728 \h </w:instrText>
            </w:r>
            <w:r>
              <w:rPr>
                <w:noProof/>
              </w:rPr>
            </w:r>
            <w:r>
              <w:rPr>
                <w:noProof/>
              </w:rPr>
              <w:fldChar w:fldCharType="separate"/>
            </w:r>
            <w:r>
              <w:rPr>
                <w:noProof/>
              </w:rPr>
              <w:t>7</w:t>
            </w:r>
            <w:r>
              <w:rPr>
                <w:noProof/>
              </w:rPr>
              <w:fldChar w:fldCharType="end"/>
            </w:r>
          </w:hyperlink>
        </w:p>
        <w:p w14:paraId="24BE89C5" w14:textId="77777777" w:rsidR="0028424D" w:rsidRDefault="0028424D">
          <w:pPr>
            <w:pStyle w:val="TOC1"/>
            <w:tabs>
              <w:tab w:val="right" w:leader="dot" w:pos="9350"/>
            </w:tabs>
            <w:rPr>
              <w:noProof/>
            </w:rPr>
          </w:pPr>
          <w:hyperlink w:anchor="_Toc222951729" w:history="1">
            <w:r w:rsidRPr="00A85ACC">
              <w:rPr>
                <w:rStyle w:val="Hyperlink"/>
                <w:noProof/>
              </w:rPr>
              <w:t>Section D: Information on Serious Incidents</w:t>
            </w:r>
            <w:r>
              <w:rPr>
                <w:noProof/>
              </w:rPr>
              <w:tab/>
            </w:r>
            <w:r>
              <w:rPr>
                <w:noProof/>
              </w:rPr>
              <w:fldChar w:fldCharType="begin"/>
            </w:r>
            <w:r>
              <w:rPr>
                <w:noProof/>
              </w:rPr>
              <w:instrText xml:space="preserve"> PAGEREF _Toc222951729 \h </w:instrText>
            </w:r>
            <w:r>
              <w:rPr>
                <w:noProof/>
              </w:rPr>
            </w:r>
            <w:r>
              <w:rPr>
                <w:noProof/>
              </w:rPr>
              <w:fldChar w:fldCharType="separate"/>
            </w:r>
            <w:r>
              <w:rPr>
                <w:noProof/>
              </w:rPr>
              <w:t>10</w:t>
            </w:r>
            <w:r>
              <w:rPr>
                <w:noProof/>
              </w:rPr>
              <w:fldChar w:fldCharType="end"/>
            </w:r>
          </w:hyperlink>
        </w:p>
        <w:p w14:paraId="3CB80E27" w14:textId="77777777" w:rsidR="0028424D" w:rsidRDefault="0028424D">
          <w:pPr>
            <w:pStyle w:val="TOC1"/>
            <w:tabs>
              <w:tab w:val="right" w:leader="dot" w:pos="9350"/>
            </w:tabs>
            <w:rPr>
              <w:noProof/>
            </w:rPr>
          </w:pPr>
          <w:hyperlink w:anchor="_Toc222951730" w:history="1">
            <w:r w:rsidRPr="00A85ACC">
              <w:rPr>
                <w:rStyle w:val="Hyperlink"/>
                <w:noProof/>
              </w:rPr>
              <w:t>Section E: Customer Feedback</w:t>
            </w:r>
            <w:r>
              <w:rPr>
                <w:noProof/>
              </w:rPr>
              <w:tab/>
            </w:r>
            <w:r>
              <w:rPr>
                <w:noProof/>
              </w:rPr>
              <w:fldChar w:fldCharType="begin"/>
            </w:r>
            <w:r>
              <w:rPr>
                <w:noProof/>
              </w:rPr>
              <w:instrText xml:space="preserve"> PAGEREF _Toc222951730 \h </w:instrText>
            </w:r>
            <w:r>
              <w:rPr>
                <w:noProof/>
              </w:rPr>
            </w:r>
            <w:r>
              <w:rPr>
                <w:noProof/>
              </w:rPr>
              <w:fldChar w:fldCharType="separate"/>
            </w:r>
            <w:r>
              <w:rPr>
                <w:noProof/>
              </w:rPr>
              <w:t>12</w:t>
            </w:r>
            <w:r>
              <w:rPr>
                <w:noProof/>
              </w:rPr>
              <w:fldChar w:fldCharType="end"/>
            </w:r>
          </w:hyperlink>
        </w:p>
        <w:p w14:paraId="7C03C1DC" w14:textId="77777777" w:rsidR="0028424D" w:rsidRDefault="0028424D">
          <w:pPr>
            <w:pStyle w:val="TOC1"/>
            <w:tabs>
              <w:tab w:val="right" w:leader="dot" w:pos="9350"/>
            </w:tabs>
            <w:rPr>
              <w:noProof/>
            </w:rPr>
          </w:pPr>
          <w:hyperlink w:anchor="_Toc222951731" w:history="1">
            <w:r w:rsidRPr="00A85ACC">
              <w:rPr>
                <w:rStyle w:val="Hyperlink"/>
                <w:noProof/>
              </w:rPr>
              <w:t>Section F: Product Complaint Types, Complaint Counts, and Complaint Rates</w:t>
            </w:r>
            <w:r>
              <w:rPr>
                <w:noProof/>
              </w:rPr>
              <w:tab/>
            </w:r>
            <w:r>
              <w:rPr>
                <w:noProof/>
              </w:rPr>
              <w:fldChar w:fldCharType="begin"/>
            </w:r>
            <w:r>
              <w:rPr>
                <w:noProof/>
              </w:rPr>
              <w:instrText xml:space="preserve"> PAGEREF _Toc222951731 \h </w:instrText>
            </w:r>
            <w:r>
              <w:rPr>
                <w:noProof/>
              </w:rPr>
            </w:r>
            <w:r>
              <w:rPr>
                <w:noProof/>
              </w:rPr>
              <w:fldChar w:fldCharType="separate"/>
            </w:r>
            <w:r>
              <w:rPr>
                <w:noProof/>
              </w:rPr>
              <w:t>13</w:t>
            </w:r>
            <w:r>
              <w:rPr>
                <w:noProof/>
              </w:rPr>
              <w:fldChar w:fldCharType="end"/>
            </w:r>
          </w:hyperlink>
        </w:p>
        <w:p w14:paraId="37311101" w14:textId="77777777" w:rsidR="0028424D" w:rsidRDefault="0028424D">
          <w:pPr>
            <w:pStyle w:val="TOC1"/>
            <w:tabs>
              <w:tab w:val="right" w:leader="dot" w:pos="9350"/>
            </w:tabs>
            <w:rPr>
              <w:noProof/>
            </w:rPr>
          </w:pPr>
          <w:hyperlink w:anchor="_Toc222951732" w:history="1">
            <w:r w:rsidRPr="00A85ACC">
              <w:rPr>
                <w:rStyle w:val="Hyperlink"/>
                <w:noProof/>
              </w:rPr>
              <w:t>Section G: Information From Trend Reporting</w:t>
            </w:r>
            <w:r>
              <w:rPr>
                <w:noProof/>
              </w:rPr>
              <w:tab/>
            </w:r>
            <w:r>
              <w:rPr>
                <w:noProof/>
              </w:rPr>
              <w:fldChar w:fldCharType="begin"/>
            </w:r>
            <w:r>
              <w:rPr>
                <w:noProof/>
              </w:rPr>
              <w:instrText xml:space="preserve"> PAGEREF _Toc222951732 \h </w:instrText>
            </w:r>
            <w:r>
              <w:rPr>
                <w:noProof/>
              </w:rPr>
            </w:r>
            <w:r>
              <w:rPr>
                <w:noProof/>
              </w:rPr>
              <w:fldChar w:fldCharType="separate"/>
            </w:r>
            <w:r>
              <w:rPr>
                <w:noProof/>
              </w:rPr>
              <w:t>15</w:t>
            </w:r>
            <w:r>
              <w:rPr>
                <w:noProof/>
              </w:rPr>
              <w:fldChar w:fldCharType="end"/>
            </w:r>
          </w:hyperlink>
        </w:p>
        <w:p w14:paraId="70662568" w14:textId="77777777" w:rsidR="0028424D" w:rsidRDefault="0028424D">
          <w:pPr>
            <w:pStyle w:val="TOC1"/>
            <w:tabs>
              <w:tab w:val="right" w:leader="dot" w:pos="9350"/>
            </w:tabs>
            <w:rPr>
              <w:noProof/>
            </w:rPr>
          </w:pPr>
          <w:hyperlink w:anchor="_Toc222951733" w:history="1">
            <w:r w:rsidRPr="00A85ACC">
              <w:rPr>
                <w:rStyle w:val="Hyperlink"/>
                <w:noProof/>
              </w:rPr>
              <w:t>Section H: Information from Field Safety Corrective Actions (FSCA)</w:t>
            </w:r>
            <w:r>
              <w:rPr>
                <w:noProof/>
              </w:rPr>
              <w:tab/>
            </w:r>
            <w:r>
              <w:rPr>
                <w:noProof/>
              </w:rPr>
              <w:fldChar w:fldCharType="begin"/>
            </w:r>
            <w:r>
              <w:rPr>
                <w:noProof/>
              </w:rPr>
              <w:instrText xml:space="preserve"> PAGEREF _Toc222951733 \h </w:instrText>
            </w:r>
            <w:r>
              <w:rPr>
                <w:noProof/>
              </w:rPr>
            </w:r>
            <w:r>
              <w:rPr>
                <w:noProof/>
              </w:rPr>
              <w:fldChar w:fldCharType="separate"/>
            </w:r>
            <w:r>
              <w:rPr>
                <w:noProof/>
              </w:rPr>
              <w:t>16</w:t>
            </w:r>
            <w:r>
              <w:rPr>
                <w:noProof/>
              </w:rPr>
              <w:fldChar w:fldCharType="end"/>
            </w:r>
          </w:hyperlink>
        </w:p>
        <w:p w14:paraId="19B60304" w14:textId="77777777" w:rsidR="0028424D" w:rsidRDefault="0028424D">
          <w:pPr>
            <w:pStyle w:val="TOC1"/>
            <w:tabs>
              <w:tab w:val="right" w:leader="dot" w:pos="9350"/>
            </w:tabs>
            <w:rPr>
              <w:noProof/>
            </w:rPr>
          </w:pPr>
          <w:hyperlink w:anchor="_Toc222951734" w:history="1">
            <w:r w:rsidRPr="00A85ACC">
              <w:rPr>
                <w:rStyle w:val="Hyperlink"/>
                <w:noProof/>
              </w:rPr>
              <w:t>Section I: Corrective and Preventive Actions</w:t>
            </w:r>
            <w:r>
              <w:rPr>
                <w:noProof/>
              </w:rPr>
              <w:tab/>
            </w:r>
            <w:r>
              <w:rPr>
                <w:noProof/>
              </w:rPr>
              <w:fldChar w:fldCharType="begin"/>
            </w:r>
            <w:r>
              <w:rPr>
                <w:noProof/>
              </w:rPr>
              <w:instrText xml:space="preserve"> PAGEREF _Toc222951734 \h </w:instrText>
            </w:r>
            <w:r>
              <w:rPr>
                <w:noProof/>
              </w:rPr>
            </w:r>
            <w:r>
              <w:rPr>
                <w:noProof/>
              </w:rPr>
              <w:fldChar w:fldCharType="separate"/>
            </w:r>
            <w:r>
              <w:rPr>
                <w:noProof/>
              </w:rPr>
              <w:t>17</w:t>
            </w:r>
            <w:r>
              <w:rPr>
                <w:noProof/>
              </w:rPr>
              <w:fldChar w:fldCharType="end"/>
            </w:r>
          </w:hyperlink>
        </w:p>
        <w:p w14:paraId="769E6A38" w14:textId="77777777" w:rsidR="0028424D" w:rsidRDefault="0028424D">
          <w:pPr>
            <w:pStyle w:val="TOC1"/>
            <w:tabs>
              <w:tab w:val="right" w:leader="dot" w:pos="9350"/>
            </w:tabs>
            <w:rPr>
              <w:noProof/>
            </w:rPr>
          </w:pPr>
          <w:hyperlink w:anchor="_Toc222951735" w:history="1">
            <w:r w:rsidRPr="00A85ACC">
              <w:rPr>
                <w:rStyle w:val="Hyperlink"/>
                <w:noProof/>
              </w:rPr>
              <w:t>Section J: Scientific Literature Review of Relevant Specialist or Technical Literature</w:t>
            </w:r>
            <w:r>
              <w:rPr>
                <w:noProof/>
              </w:rPr>
              <w:tab/>
            </w:r>
            <w:r>
              <w:rPr>
                <w:noProof/>
              </w:rPr>
              <w:fldChar w:fldCharType="begin"/>
            </w:r>
            <w:r>
              <w:rPr>
                <w:noProof/>
              </w:rPr>
              <w:instrText xml:space="preserve"> PAGEREF _Toc222951735 \h </w:instrText>
            </w:r>
            <w:r>
              <w:rPr>
                <w:noProof/>
              </w:rPr>
            </w:r>
            <w:r>
              <w:rPr>
                <w:noProof/>
              </w:rPr>
              <w:fldChar w:fldCharType="separate"/>
            </w:r>
            <w:r>
              <w:rPr>
                <w:noProof/>
              </w:rPr>
              <w:t>18</w:t>
            </w:r>
            <w:r>
              <w:rPr>
                <w:noProof/>
              </w:rPr>
              <w:fldChar w:fldCharType="end"/>
            </w:r>
          </w:hyperlink>
        </w:p>
        <w:p w14:paraId="365DE845" w14:textId="77777777" w:rsidR="0028424D" w:rsidRDefault="0028424D">
          <w:pPr>
            <w:pStyle w:val="TOC1"/>
            <w:tabs>
              <w:tab w:val="right" w:leader="dot" w:pos="9350"/>
            </w:tabs>
            <w:rPr>
              <w:noProof/>
            </w:rPr>
          </w:pPr>
          <w:hyperlink w:anchor="_Toc222951736" w:history="1">
            <w:r w:rsidRPr="00A85ACC">
              <w:rPr>
                <w:rStyle w:val="Hyperlink"/>
                <w:noProof/>
              </w:rPr>
              <w:t>Section K: Review of External Databases and Registries</w:t>
            </w:r>
            <w:r>
              <w:rPr>
                <w:noProof/>
              </w:rPr>
              <w:tab/>
            </w:r>
            <w:r>
              <w:rPr>
                <w:noProof/>
              </w:rPr>
              <w:fldChar w:fldCharType="begin"/>
            </w:r>
            <w:r>
              <w:rPr>
                <w:noProof/>
              </w:rPr>
              <w:instrText xml:space="preserve"> PAGEREF _Toc222951736 \h </w:instrText>
            </w:r>
            <w:r>
              <w:rPr>
                <w:noProof/>
              </w:rPr>
            </w:r>
            <w:r>
              <w:rPr>
                <w:noProof/>
              </w:rPr>
              <w:fldChar w:fldCharType="separate"/>
            </w:r>
            <w:r>
              <w:rPr>
                <w:noProof/>
              </w:rPr>
              <w:t>19</w:t>
            </w:r>
            <w:r>
              <w:rPr>
                <w:noProof/>
              </w:rPr>
              <w:fldChar w:fldCharType="end"/>
            </w:r>
          </w:hyperlink>
        </w:p>
        <w:p w14:paraId="4BA477B5" w14:textId="77777777" w:rsidR="0028424D" w:rsidRDefault="0028424D">
          <w:pPr>
            <w:pStyle w:val="TOC1"/>
            <w:tabs>
              <w:tab w:val="right" w:leader="dot" w:pos="9350"/>
            </w:tabs>
            <w:rPr>
              <w:noProof/>
            </w:rPr>
          </w:pPr>
          <w:hyperlink w:anchor="_Toc222951737" w:history="1">
            <w:r w:rsidRPr="00A85ACC">
              <w:rPr>
                <w:rStyle w:val="Hyperlink"/>
                <w:noProof/>
              </w:rPr>
              <w:t>Section L: Post Market Clinical Follow-Up (PMCF)</w:t>
            </w:r>
            <w:r>
              <w:rPr>
                <w:noProof/>
              </w:rPr>
              <w:tab/>
            </w:r>
            <w:r>
              <w:rPr>
                <w:noProof/>
              </w:rPr>
              <w:fldChar w:fldCharType="begin"/>
            </w:r>
            <w:r>
              <w:rPr>
                <w:noProof/>
              </w:rPr>
              <w:instrText xml:space="preserve"> PAGEREF _Toc222951737 \h </w:instrText>
            </w:r>
            <w:r>
              <w:rPr>
                <w:noProof/>
              </w:rPr>
            </w:r>
            <w:r>
              <w:rPr>
                <w:noProof/>
              </w:rPr>
              <w:fldChar w:fldCharType="separate"/>
            </w:r>
            <w:r>
              <w:rPr>
                <w:noProof/>
              </w:rPr>
              <w:t>20</w:t>
            </w:r>
            <w:r>
              <w:rPr>
                <w:noProof/>
              </w:rPr>
              <w:fldChar w:fldCharType="end"/>
            </w:r>
          </w:hyperlink>
        </w:p>
        <w:p w14:paraId="7F913005" w14:textId="77777777" w:rsidR="0028424D" w:rsidRDefault="0028424D">
          <w:pPr>
            <w:pStyle w:val="TOC1"/>
            <w:tabs>
              <w:tab w:val="right" w:leader="dot" w:pos="9350"/>
            </w:tabs>
            <w:rPr>
              <w:noProof/>
            </w:rPr>
          </w:pPr>
          <w:hyperlink w:anchor="_Toc222951738" w:history="1">
            <w:r w:rsidRPr="00A85ACC">
              <w:rPr>
                <w:rStyle w:val="Hyperlink"/>
                <w:noProof/>
              </w:rPr>
              <w:t>Section M: Findings and Conclusions</w:t>
            </w:r>
            <w:r>
              <w:rPr>
                <w:noProof/>
              </w:rPr>
              <w:tab/>
            </w:r>
            <w:r>
              <w:rPr>
                <w:noProof/>
              </w:rPr>
              <w:fldChar w:fldCharType="begin"/>
            </w:r>
            <w:r>
              <w:rPr>
                <w:noProof/>
              </w:rPr>
              <w:instrText xml:space="preserve"> PAGEREF _Toc222951738 \h </w:instrText>
            </w:r>
            <w:r>
              <w:rPr>
                <w:noProof/>
              </w:rPr>
            </w:r>
            <w:r>
              <w:rPr>
                <w:noProof/>
              </w:rPr>
              <w:fldChar w:fldCharType="separate"/>
            </w:r>
            <w:r>
              <w:rPr>
                <w:noProof/>
              </w:rPr>
              <w:t>21</w:t>
            </w:r>
            <w:r>
              <w:rPr>
                <w:noProof/>
              </w:rPr>
              <w:fldChar w:fldCharType="end"/>
            </w:r>
          </w:hyperlink>
        </w:p>
        <w:p w14:paraId="7FEC24C7" w14:textId="77777777" w:rsidR="00106158" w:rsidRDefault="0028424D">
          <w:r>
            <w:fldChar w:fldCharType="end"/>
          </w:r>
        </w:p>
      </w:sdtContent>
    </w:sdt>
    <w:p w14:paraId="214BD4F7" w14:textId="77777777" w:rsidR="00106158" w:rsidRDefault="0028424D">
      <w:r>
        <w:rPr>
          <w:rFonts w:ascii="Arial" w:hAnsi="Arial" w:eastAsia="Arial" w:cs="Arial"/>
          <w:b w:val="0"/>
          <w:i w:val="0"/>
          <w:sz w:val="20"/>
          <w:u w:val="none"/>
        </w:rPr>
        <w:br w:type="page"/>
      </w:r>
    </w:p>
    <w:p w14:paraId="7535C625" w14:textId="77777777" w:rsidR="00106158" w:rsidRDefault="0028424D">
      <w:pPr>
        <w:pStyle w:val="Heading1"/>
      </w:pPr>
      <w:bookmarkStart w:id="1" w:name="_Toc222951726"/>
      <w:r>
        <w:rPr>
          <w:rFonts w:ascii="Arial" w:hAnsi="Arial" w:eastAsia="Arial" w:cs="Arial"/>
          <w:b/>
          <w:i w:val="0"/>
          <w:sz w:val="24"/>
          <w:u w:val="single"/>
        </w:rPr>
        <w:lastRenderedPageBreak/>
        <w:t>Section A: Executive Summary</w:t>
      </w:r>
      <w:bookmarkEnd w:id="1"/>
    </w:p>
    <w:p>
      <w:r>
        <w:rPr>
          <w:rFonts w:ascii="Arial" w:hAnsi="Arial" w:eastAsia="Arial" w:cs="Arial"/>
          <w:b w:val="0"/>
          <w:i w:val="0"/>
          <w:sz w:val="20"/>
          <w:u w:val="none"/>
        </w:rPr>
        <w:t>This Periodic Safety Update Report covers the data collection period from 2023-07-01 to 2025-06-30 for Global® Total® for Fertilization. During this reporting period, 60,476 units were distributed and 5 customer complaints were received, representing an overall complaint rate of 0.000083. No serious incidents were reported during this period. The complaint trend status is stable. Status of previous PSUR actions: Not Applicable.</w:t>
      </w:r>
    </w:p>
    <w:p w14:paraId="2AFF5F0C" w14:textId="77777777" w:rsidR="00106158" w:rsidRDefault="0028424D">
      <w:pPr>
        <w:spacing w:before="240" w:after="60"/>
      </w:pPr>
      <w:r>
        <w:rPr>
          <w:rFonts w:ascii="Arial" w:hAnsi="Arial" w:eastAsia="Arial" w:cs="Arial"/>
          <w:b/>
          <w:bCs/>
          <w:i w:val="0"/>
          <w:sz w:val="20"/>
          <w:u w:val="none"/>
        </w:rPr>
        <w:t>Previous PSUR Actions Status</w:t>
      </w:r>
    </w:p>
    <w:p w14:paraId="21EE0E87" w14:textId="77777777" w:rsidR="00106158" w:rsidRDefault="0028424D">
      <w:pPr>
        <w:spacing w:after="60"/>
      </w:pPr>
      <w:r>
        <w:rPr>
          <w:rFonts w:ascii="Arial" w:hAnsi="Arial" w:eastAsia="Arial" w:cs="Arial"/>
          <w:b/>
          <w:bCs/>
          <w:i w:val="0"/>
          <w:sz w:val="20"/>
          <w:u w:val="none"/>
        </w:rPr>
        <w:t>Actions and status from Previous Report:</w:t>
      </w:r>
      <w:proofErr w:type="gramStart"/>
      <w:r>
        <w:rPr>
          <w:rFonts w:ascii="Arial" w:hAnsi="Arial" w:eastAsia="Arial" w:cs="Arial"/>
          <w:b w:val="0"/>
          <w:bCs/>
          <w:i w:val="0"/>
          <w:sz w:val="20"/>
          <w:u w:val="none"/>
        </w:rPr>
        <w:t xml:space="preserve"> This is the first Periodic Safety Update Report for Global® Total® for Fertilization. No actions were identified from a previous PSUR cycle.</w:t>
      </w:r>
      <w:r>
        <w:rPr>
          <w:i/>
          <w:iCs/>
        </w:rPr>
      </w:r>
      <w:proofErr w:type="gramEnd"/>
      <w:r>
        <w:rPr>
          <w:i/>
          <w:iCs/>
        </w:rPr>
      </w:r>
    </w:p>
    <w:p w14:paraId="44B0093D" w14:textId="77777777" w:rsidR="00106158" w:rsidRDefault="0028424D">
      <w:pPr>
        <w:spacing w:after="60"/>
      </w:pPr>
      <w:r>
        <w:rPr>
          <w:rFonts w:ascii="Arial" w:hAnsi="Arial" w:eastAsia="Arial" w:cs="Arial"/>
          <w:b w:val="0"/>
          <w:bCs/>
          <w:i w:val="0"/>
          <w:sz w:val="20"/>
          <w:u w:val="none"/>
        </w:rPr>
        <w:t>Status of Previous Actions:</w:t>
      </w:r>
    </w:p>
    <w:p w14:paraId="305F4BD8" w14:textId="77777777" w:rsidR="00106158" w:rsidRDefault="0028424D">
      <w:pPr>
        <w:spacing w:after="40"/>
      </w:pPr>
      <w:r>
        <w:rPr>
          <w:rFonts w:ascii="Arial" w:eastAsia="Arial" w:hAnsi="Arial" w:cs="Arial"/>
          <w:b w:val="0"/>
          <w:i w:val="0"/>
          <w:sz w:val="20"/>
          <w:u w:val="none"/>
        </w:rPr>
        <w:t>☐ Completed</w:t>
      </w:r>
      <w:r>
        <w:rPr>
          <w:rFonts w:ascii="Arial" w:hAnsi="Arial" w:eastAsia="Arial" w:cs="Arial"/>
          <w:b w:val="0"/>
          <w:i w:val="0"/>
          <w:sz w:val="20"/>
          <w:u w:val="none"/>
        </w:rPr>
      </w:r>
    </w:p>
    <w:p w14:paraId="52ED5969" w14:textId="77777777" w:rsidR="00106158" w:rsidRDefault="0028424D">
      <w:pPr>
        <w:spacing w:after="40"/>
      </w:pPr>
      <w:r>
        <w:rPr>
          <w:rFonts w:ascii="Arial" w:eastAsia="Arial" w:hAnsi="Arial" w:cs="Arial"/>
          <w:b w:val="0"/>
          <w:i w:val="0"/>
          <w:sz w:val="20"/>
          <w:u w:val="none"/>
        </w:rPr>
        <w:t>☐ In Progress</w:t>
      </w:r>
      <w:r>
        <w:rPr>
          <w:rFonts w:ascii="Arial" w:hAnsi="Arial" w:eastAsia="Arial" w:cs="Arial"/>
          <w:b w:val="0"/>
          <w:i w:val="0"/>
          <w:sz w:val="20"/>
          <w:u w:val="none"/>
        </w:rPr>
      </w:r>
    </w:p>
    <w:p w14:paraId="768BF6F8" w14:textId="77777777" w:rsidR="00106158" w:rsidRDefault="0028424D">
      <w:pPr>
        <w:spacing w:after="40"/>
      </w:pPr>
      <w:r>
        <w:rPr>
          <w:rFonts w:ascii="Arial" w:eastAsia="Arial" w:hAnsi="Arial" w:cs="Arial"/>
          <w:b/>
          <w:i w:val="0"/>
          <w:sz w:val="20"/>
          <w:u w:val="none"/>
        </w:rPr>
        <w:t>☐ Not Started     Details:</w:t>
      </w:r>
      <w:r>
        <w:rPr>
          <w:rFonts w:ascii="Arial" w:hAnsi="Arial" w:eastAsia="Arial" w:cs="Arial"/>
          <w:b w:val="0"/>
          <w:i w:val="0"/>
          <w:sz w:val="20"/>
          <w:u w:val="none"/>
        </w:rPr>
        <w:t xml:space="preserve"> </w:t>
      </w:r>
      <w:proofErr w:type="gramStart"/>
      <w:r/>
      <w:r>
        <w:rPr>
          <w:b/>
          <w:bCs/>
        </w:rPr>
      </w:r>
      <w:r>
        <w:rPr>
          <w:i/>
          <w:iCs/>
        </w:rPr>
      </w:r>
      <w:proofErr w:type="gramEnd"/>
      <w:r>
        <w:rPr>
          <w:i/>
          <w:iCs/>
        </w:rPr>
      </w:r>
    </w:p>
    <w:p w14:paraId="728E8286" w14:textId="77777777" w:rsidR="00106158" w:rsidRDefault="0028424D">
      <w:pPr>
        <w:spacing w:after="40"/>
      </w:pPr>
      <w:r>
        <w:rPr>
          <w:rFonts w:ascii="Arial" w:eastAsia="Arial" w:hAnsi="Arial" w:cs="Arial"/>
          <w:b w:val="0"/>
          <w:i w:val="0"/>
          <w:sz w:val="20"/>
          <w:u w:val="none"/>
        </w:rPr>
        <w:t>☑ Not Applicable</w:t>
      </w:r>
      <w:r>
        <w:rPr>
          <w:rFonts w:ascii="Arial" w:hAnsi="Arial" w:eastAsia="Arial" w:cs="Arial"/>
          <w:b w:val="0"/>
          <w:i w:val="0"/>
          <w:sz w:val="20"/>
          <w:u w:val="none"/>
        </w:rPr>
      </w:r>
    </w:p>
    <w:p w14:paraId="60324763" w14:textId="77777777" w:rsidR="00106158" w:rsidRDefault="0028424D">
      <w:pPr>
        <w:spacing w:before="240" w:after="60"/>
      </w:pPr>
      <w:r>
        <w:rPr>
          <w:rFonts w:ascii="Arial" w:hAnsi="Arial" w:eastAsia="Arial" w:cs="Arial"/>
          <w:b/>
          <w:bCs/>
          <w:i w:val="0"/>
          <w:sz w:val="20"/>
          <w:u w:val="none"/>
        </w:rPr>
        <w:t>Notified Body Review Status</w:t>
      </w:r>
    </w:p>
    <w:p w14:paraId="03E992C9" w14:textId="77777777" w:rsidR="00106158" w:rsidRDefault="0028424D">
      <w:pPr>
        <w:spacing w:after="60"/>
      </w:pPr>
      <w:r>
        <w:rPr>
          <w:rFonts w:ascii="Arial" w:hAnsi="Arial" w:eastAsia="Arial" w:cs="Arial"/>
          <w:b/>
          <w:bCs/>
          <w:i w:val="0"/>
          <w:sz w:val="20"/>
          <w:u w:val="none"/>
        </w:rPr>
        <w:t xml:space="preserve">Previous PSUR Reviewed by Notified Body: ☐  Yes  ☐  No  ☑  N/A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32B0D920" w14:textId="77777777" w:rsidR="00106158" w:rsidRDefault="0028424D">
      <w:pPr>
        <w:spacing w:after="60"/>
      </w:pPr>
      <w:r>
        <w:rPr>
          <w:rFonts w:ascii="Arial" w:hAnsi="Arial" w:eastAsia="Arial" w:cs="Arial"/>
          <w:b/>
          <w:bCs/>
          <w:i w:val="0"/>
          <w:sz w:val="20"/>
          <w:u w:val="none"/>
        </w:rPr>
        <w:t>Notified Body Actions Taken: Not applicable. No previous PSUR was submitted for review.</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45866BA1" w14:textId="77777777" w:rsidR="00106158" w:rsidRDefault="0028424D">
      <w:pPr>
        <w:spacing w:after="60"/>
      </w:pPr>
      <w:r>
        <w:rPr>
          <w:rFonts w:ascii="Arial" w:hAnsi="Arial" w:eastAsia="Arial" w:cs="Arial"/>
          <w:b/>
          <w:bCs/>
          <w:i w:val="0"/>
          <w:sz w:val="20"/>
          <w:u w:val="none"/>
        </w:rPr>
        <w:t>Status of NB Actions:</w:t>
      </w:r>
      <w:proofErr w:type="gramStart"/>
      <w:r>
        <w:rPr>
          <w:rFonts w:ascii="Arial" w:hAnsi="Arial" w:eastAsia="Arial" w:cs="Arial"/>
          <w:b w:val="0"/>
          <w:bCs/>
          <w:i w:val="0"/>
          <w:sz w:val="20"/>
          <w:u w:val="none"/>
        </w:rPr>
        <w:t xml:space="preserve"> N/A</w:t>
      </w:r>
      <w:r>
        <w:rPr>
          <w:i/>
          <w:iCs/>
        </w:rPr>
      </w:r>
      <w:proofErr w:type="gramEnd"/>
      <w:r>
        <w:rPr>
          <w:i/>
          <w:iCs/>
        </w:rPr>
      </w:r>
    </w:p>
    <w:p w14:paraId="50DBD282" w14:textId="77777777" w:rsidR="00106158" w:rsidRDefault="0028424D">
      <w:pPr>
        <w:spacing w:before="240" w:after="60"/>
      </w:pPr>
      <w:r>
        <w:rPr>
          <w:rFonts w:ascii="Arial" w:hAnsi="Arial" w:eastAsia="Arial" w:cs="Arial"/>
          <w:b/>
          <w:bCs/>
          <w:i w:val="0"/>
          <w:sz w:val="20"/>
          <w:u w:val="none"/>
        </w:rPr>
        <w:t>Data Collection Period Changes</w:t>
      </w:r>
    </w:p>
    <w:p w14:paraId="1C27A8F5" w14:textId="77777777" w:rsidR="00106158" w:rsidRDefault="0028424D">
      <w:pPr>
        <w:spacing w:after="60"/>
      </w:pPr>
      <w:r>
        <w:rPr>
          <w:rFonts w:ascii="Arial" w:hAnsi="Arial" w:eastAsia="Arial" w:cs="Arial"/>
          <w:b/>
          <w:bCs/>
          <w:i w:val="0"/>
          <w:sz w:val="20"/>
          <w:u w:val="none"/>
        </w:rPr>
        <w:t xml:space="preserve">Data Collection Period Changed: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38898FC7" w14:textId="77777777" w:rsidR="00106158" w:rsidRDefault="0028424D">
      <w:pPr>
        <w:spacing w:after="60"/>
      </w:pPr>
      <w:r>
        <w:rPr>
          <w:rFonts w:ascii="Arial" w:hAnsi="Arial" w:eastAsia="Arial" w:cs="Arial"/>
          <w:b/>
          <w:bCs/>
          <w:i w:val="0"/>
          <w:sz w:val="20"/>
          <w:u w:val="none"/>
        </w:rPr>
        <w:t>Justification for Change:</w:t>
      </w:r>
      <w:r>
        <w:rPr>
          <w:rFonts w:ascii="Arial" w:hAnsi="Arial" w:eastAsia="Arial" w:cs="Arial"/>
          <w:b w:val="0"/>
          <w:i w:val="0"/>
          <w:iCs/>
          <w:sz w:val="20"/>
          <w:u w:val="none"/>
        </w:rPr>
        <w:t xml:space="preserve"> </w:t>
      </w:r>
    </w:p>
    <w:p w14:paraId="105D97CB" w14:textId="77777777" w:rsidR="00106158" w:rsidRDefault="0028424D">
      <w:pPr>
        <w:spacing w:after="60"/>
      </w:pPr>
      <w:r>
        <w:rPr>
          <w:rFonts w:ascii="Arial" w:hAnsi="Arial" w:eastAsia="Arial" w:cs="Arial"/>
          <w:b/>
          <w:bCs/>
          <w:i w:val="0"/>
          <w:sz w:val="20"/>
          <w:u w:val="none"/>
        </w:rPr>
        <w:t>Impact on Comparability:</w:t>
      </w:r>
      <w:proofErr w:type="gramStart"/>
      <w:r>
        <w:rPr>
          <w:rFonts w:ascii="Arial" w:hAnsi="Arial" w:eastAsia="Arial" w:cs="Arial"/>
          <w:b w:val="0"/>
          <w:bCs/>
          <w:i w:val="0"/>
          <w:sz w:val="20"/>
          <w:u w:val="none"/>
        </w:rPr>
        <w:t xml:space="preserve"> </w:t>
      </w:r>
      <w:r>
        <w:rPr>
          <w:i/>
          <w:iCs/>
        </w:rPr>
      </w:r>
      <w:proofErr w:type="gramEnd"/>
      <w:r>
        <w:rPr>
          <w:i/>
          <w:iCs/>
        </w:rPr>
      </w:r>
    </w:p>
    <w:p w14:paraId="7194F9B2" w14:textId="77777777" w:rsidR="00106158" w:rsidRDefault="0028424D">
      <w:pPr>
        <w:spacing w:before="240" w:after="60"/>
      </w:pPr>
      <w:r>
        <w:rPr>
          <w:rFonts w:ascii="Arial" w:hAnsi="Arial" w:eastAsia="Arial" w:cs="Arial"/>
          <w:b/>
          <w:bCs/>
          <w:i w:val="0"/>
          <w:sz w:val="20"/>
          <w:u w:val="none"/>
        </w:rPr>
        <w:t>Benefit-Risk Assessment Conclusion</w:t>
      </w:r>
    </w:p>
    <w:p w14:paraId="7B3C0F48" w14:textId="77777777" w:rsidR="00106158" w:rsidRDefault="0028424D">
      <w:pPr>
        <w:spacing w:after="60"/>
      </w:pPr>
      <w:r>
        <w:rPr>
          <w:rFonts w:ascii="Arial" w:hAnsi="Arial" w:eastAsia="Arial" w:cs="Arial"/>
          <w:b w:val="0"/>
          <w:bCs/>
          <w:i w:val="0"/>
          <w:sz w:val="20"/>
          <w:u w:val="none"/>
        </w:rPr>
        <w:t>Based on the analysis of the collected data, it is concluded that the benefit-risk profile of the device(s):</w:t>
      </w:r>
    </w:p>
    <w:p w14:paraId="4A233378" w14:textId="77777777" w:rsidR="00106158" w:rsidRDefault="0028424D">
      <w:pPr>
        <w:spacing w:after="40"/>
      </w:pPr>
      <w:r>
        <w:rPr>
          <w:rFonts w:ascii="Arial" w:eastAsia="Arial" w:hAnsi="Arial" w:cs="Arial"/>
          <w:b w:val="0"/>
          <w:i w:val="0"/>
          <w:sz w:val="20"/>
          <w:u w:val="none"/>
        </w:rPr>
        <w:t>☑ has NOT been adversely impacted and remains UNCHANGED</w:t>
      </w:r>
      <w:r>
        <w:rPr>
          <w:rFonts w:ascii="Arial" w:hAnsi="Arial" w:eastAsia="Arial" w:cs="Arial"/>
          <w:b w:val="0"/>
          <w:i w:val="0"/>
          <w:sz w:val="20"/>
          <w:u w:val="none"/>
        </w:rPr>
      </w:r>
    </w:p>
    <w:p w14:paraId="437A553D" w14:textId="77777777" w:rsidR="00106158" w:rsidRDefault="0028424D">
      <w:pPr>
        <w:spacing w:after="40"/>
      </w:pPr>
      <w:r>
        <w:rPr>
          <w:rFonts w:ascii="Arial" w:eastAsia="Arial" w:hAnsi="Arial" w:cs="Arial"/>
          <w:b w:val="0"/>
          <w:i w:val="0"/>
          <w:sz w:val="20"/>
          <w:u w:val="none"/>
        </w:rPr>
        <w:t>☐ has been adversely impacted</w:t>
      </w:r>
      <w:r>
        <w:rPr>
          <w:rFonts w:ascii="Arial" w:hAnsi="Arial" w:eastAsia="Arial" w:cs="Arial"/>
          <w:b w:val="0"/>
          <w:i w:val="0"/>
          <w:sz w:val="20"/>
          <w:u w:val="none"/>
        </w:rPr>
      </w:r>
    </w:p>
    <w:p w14:paraId="4724EC69" w14:textId="77777777" w:rsidR="00106158" w:rsidRDefault="0028424D">
      <w:pPr>
        <w:spacing w:after="60"/>
      </w:pPr>
      <w:r>
        <w:rPr>
          <w:rFonts w:ascii="Arial" w:hAnsi="Arial" w:eastAsia="Arial" w:cs="Arial"/>
          <w:b w:val="0"/>
          <w:i w:val="0"/>
          <w:iCs/>
          <w:sz w:val="20"/>
          <w:u w:val="none"/>
        </w:rPr>
      </w:r>
    </w:p>
    <w:p w14:paraId="6E8E5D85" w14:textId="77777777" w:rsidR="00106158" w:rsidRDefault="0028424D">
      <w:r>
        <w:rPr>
          <w:rFonts w:ascii="Arial" w:hAnsi="Arial" w:eastAsia="Arial" w:cs="Arial"/>
          <w:b w:val="0"/>
          <w:i w:val="0"/>
          <w:sz w:val="20"/>
          <w:u w:val="none"/>
        </w:rPr>
        <w:br w:type="page"/>
      </w:r>
    </w:p>
    <w:p w14:paraId="66A6AE4D" w14:textId="77777777" w:rsidR="00106158" w:rsidRDefault="0028424D">
      <w:pPr>
        <w:pStyle w:val="Heading1"/>
      </w:pPr>
      <w:bookmarkStart w:id="2" w:name="_Toc222951727"/>
      <w:r>
        <w:rPr>
          <w:rFonts w:ascii="Arial" w:hAnsi="Arial" w:eastAsia="Arial" w:cs="Arial"/>
          <w:b/>
          <w:i w:val="0"/>
          <w:sz w:val="24"/>
          <w:u w:val="single"/>
        </w:rPr>
        <w:lastRenderedPageBreak/>
        <w:t>Section B: Scope And Device Description</w:t>
      </w:r>
      <w:bookmarkEnd w:id="2"/>
    </w:p>
    <w:p w14:paraId="2379AAE6" w14:textId="77777777" w:rsidR="00106158" w:rsidRDefault="0028424D">
      <w:pPr>
        <w:spacing w:before="240" w:after="60"/>
      </w:pPr>
      <w:r>
        <w:rPr>
          <w:rFonts w:ascii="Arial" w:hAnsi="Arial" w:eastAsia="Arial" w:cs="Arial"/>
          <w:b/>
          <w:bCs/>
          <w:i w:val="0"/>
          <w:sz w:val="20"/>
          <w:u w:val="none"/>
        </w:rPr>
        <w:t>Device Information</w:t>
      </w:r>
    </w:p>
    <w:p w14:paraId="0D9DF4C0" w14:textId="77777777" w:rsidR="00106158" w:rsidRDefault="0028424D">
      <w:pPr>
        <w:spacing w:after="60"/>
      </w:pPr>
      <w:r>
        <w:rPr>
          <w:rFonts w:ascii="Arial" w:hAnsi="Arial" w:eastAsia="Arial" w:cs="Arial"/>
          <w:b/>
          <w:bCs/>
          <w:i w:val="0"/>
          <w:sz w:val="20"/>
          <w:u w:val="none"/>
        </w:rPr>
        <w:t>Product Name:</w:t>
      </w:r>
      <w:proofErr w:type="gramStart"/>
      <w:r>
        <w:rPr>
          <w:rFonts w:ascii="Arial" w:hAnsi="Arial" w:eastAsia="Arial" w:cs="Arial"/>
          <w:b w:val="0"/>
          <w:bCs/>
          <w:i w:val="0"/>
          <w:sz w:val="20"/>
          <w:u w:val="none"/>
        </w:rPr>
        <w:t xml:space="preserve"> Global® Total® for Fertilization</w:t>
      </w:r>
      <w:r>
        <w:rPr>
          <w:i/>
          <w:iCs/>
        </w:rPr>
      </w:r>
      <w:proofErr w:type="gramEnd"/>
      <w:r>
        <w:rPr>
          <w:i/>
          <w:iCs/>
        </w:rPr>
      </w:r>
    </w:p>
    <w:p w14:paraId="7FC33041" w14:textId="77777777" w:rsidR="00106158" w:rsidRDefault="0028424D">
      <w:pPr>
        <w:spacing w:after="60"/>
      </w:pPr>
      <w:r>
        <w:rPr>
          <w:rFonts w:ascii="Arial" w:hAnsi="Arial" w:eastAsia="Arial" w:cs="Arial"/>
          <w:b/>
          <w:bCs/>
          <w:i w:val="0"/>
          <w:sz w:val="20"/>
          <w:u w:val="none"/>
        </w:rPr>
        <w:t>Implantable Device: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r>
        <w:rPr>
          <w:rFonts w:ascii="Arial" w:hAnsi="Arial" w:eastAsia="Arial" w:cs="Arial"/>
          <w:b/>
          <w:i w:val="0"/>
          <w:sz w:val="20"/>
          <w:u w:val="none"/>
        </w:rPr>
        <w:t>Benefit-Risk Analysis Conclusion</w:t>
      </w:r>
    </w:p>
    <w:p>
      <w:r>
        <w:rPr>
          <w:rFonts w:ascii="Arial" w:hAnsi="Arial" w:eastAsia="Arial" w:cs="Arial"/>
          <w:b w:val="0"/>
          <w:i w:val="0"/>
          <w:sz w:val="20"/>
          <w:u w:val="none"/>
        </w:rPr>
        <w:t>Based on the review of all available post-market surveillance data during this reporting period, the overall benefit-risk profile of Global® Total® for Fertilization remains favorable and is not adversely impacted. The benefits of the device continue to outweigh the residual risks when the device is used in accordance with its intended purpose.</w:t>
      </w:r>
    </w:p>
    <w:p w14:paraId="7E1F2AE4" w14:textId="77777777" w:rsidR="00106158" w:rsidRDefault="0028424D">
      <w:pPr>
        <w:spacing w:before="240" w:after="60"/>
      </w:pPr>
      <w:r>
        <w:rPr>
          <w:rFonts w:ascii="Arial" w:hAnsi="Arial" w:eastAsia="Arial" w:cs="Arial"/>
          <w:b/>
          <w:bCs/>
          <w:i w:val="0"/>
          <w:sz w:val="20"/>
          <w:u w:val="none"/>
        </w:rPr>
        <w:t>Device Classification</w:t>
      </w:r>
    </w:p>
    <w:p w14:paraId="0CBD61A5" w14:textId="77777777" w:rsidR="00106158" w:rsidRDefault="0028424D">
      <w:pPr>
        <w:spacing w:after="60"/>
      </w:pPr>
      <w:r>
        <w:rPr>
          <w:rFonts w:ascii="Arial" w:hAnsi="Arial" w:eastAsia="Arial" w:cs="Arial"/>
          <w:b w:val="0"/>
          <w:bCs/>
          <w:i w:val="0"/>
          <w:sz w:val="20"/>
          <w:u w:val="none"/>
        </w:rPr>
        <w:t>EU-MDR Classification:</w:t>
      </w:r>
    </w:p>
    <w:p w14:paraId="5857B14F" w14:textId="77777777" w:rsidR="00106158" w:rsidRDefault="0028424D">
      <w:pPr>
        <w:spacing w:after="40"/>
      </w:pPr>
      <w:r>
        <w:rPr>
          <w:rFonts w:ascii="Arial" w:eastAsia="Arial" w:hAnsi="Arial" w:cs="Arial"/>
          <w:b w:val="0"/>
          <w:i w:val="0"/>
          <w:sz w:val="20"/>
          <w:u w:val="none"/>
        </w:rPr>
        <w:t>☐ Class IIa</w:t>
      </w:r>
      <w:r>
        <w:rPr>
          <w:rFonts w:ascii="Arial" w:hAnsi="Arial" w:eastAsia="Arial" w:cs="Arial"/>
          <w:b w:val="0"/>
          <w:i w:val="0"/>
          <w:sz w:val="20"/>
          <w:u w:val="none"/>
        </w:rPr>
      </w:r>
      <w:proofErr w:type="spellStart"/>
      <w:r>
        <w:rPr>
          <w:rFonts w:ascii="Arial" w:hAnsi="Arial" w:eastAsia="Arial" w:cs="Arial"/>
          <w:b w:val="0"/>
          <w:i w:val="0"/>
          <w:sz w:val="20"/>
          <w:u w:val="none"/>
        </w:rPr>
      </w:r>
      <w:proofErr w:type="spellEnd"/>
    </w:p>
    <w:p w14:paraId="373A10A5" w14:textId="77777777" w:rsidR="00106158" w:rsidRDefault="0028424D">
      <w:pPr>
        <w:spacing w:after="40"/>
      </w:pPr>
      <w:r>
        <w:rPr>
          <w:rFonts w:ascii="Arial" w:eastAsia="Arial" w:hAnsi="Arial" w:cs="Arial"/>
          <w:b w:val="0"/>
          <w:i w:val="0"/>
          <w:sz w:val="20"/>
          <w:u w:val="none"/>
        </w:rPr>
        <w:t>☑ Class IIb</w:t>
      </w:r>
      <w:r>
        <w:rPr>
          <w:rFonts w:ascii="Arial" w:hAnsi="Arial" w:eastAsia="Arial" w:cs="Arial"/>
          <w:b w:val="0"/>
          <w:i w:val="0"/>
          <w:sz w:val="20"/>
          <w:u w:val="none"/>
        </w:rPr>
      </w:r>
    </w:p>
    <w:p w14:paraId="499D67D4"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36A4FA58" w14:textId="77777777" w:rsidR="00106158" w:rsidRDefault="0028424D">
      <w:pPr>
        <w:spacing w:after="60"/>
      </w:pPr>
      <w:r>
        <w:rPr>
          <w:rFonts w:ascii="Arial" w:hAnsi="Arial" w:eastAsia="Arial" w:cs="Arial"/>
          <w:b/>
          <w:bCs/>
          <w:i w:val="0"/>
          <w:sz w:val="20"/>
          <w:u w:val="none"/>
        </w:rPr>
        <w:t>EU Technical Documentation Number:</w:t>
      </w:r>
      <w:proofErr w:type="gramStart"/>
      <w:r>
        <w:rPr>
          <w:rFonts w:ascii="Arial" w:hAnsi="Arial" w:eastAsia="Arial" w:cs="Arial"/>
          <w:b w:val="0"/>
          <w:bCs/>
          <w:i w:val="0"/>
          <w:sz w:val="20"/>
          <w:u w:val="none"/>
        </w:rPr>
        <w:t xml:space="preserve"> TD148</w:t>
      </w:r>
      <w:r>
        <w:rPr>
          <w:i/>
          <w:iCs/>
        </w:rPr>
      </w:r>
      <w:proofErr w:type="gramEnd"/>
      <w:r>
        <w:rPr>
          <w:i/>
          <w:iCs/>
        </w:rPr>
      </w:r>
    </w:p>
    <w:p w14:paraId="7224E300" w14:textId="77777777" w:rsidR="00106158" w:rsidRDefault="0028424D">
      <w:pPr>
        <w:spacing w:after="60"/>
      </w:pPr>
      <w:r>
        <w:rPr>
          <w:rFonts w:ascii="Arial" w:hAnsi="Arial" w:eastAsia="Arial" w:cs="Arial"/>
          <w:b/>
          <w:bCs/>
          <w:i w:val="0"/>
          <w:sz w:val="20"/>
          <w:u w:val="none"/>
        </w:rPr>
        <w:t>Classification Rule:</w:t>
      </w:r>
      <w:proofErr w:type="gramStart"/>
      <w:r>
        <w:rPr>
          <w:rFonts w:ascii="Arial" w:hAnsi="Arial" w:eastAsia="Arial" w:cs="Arial"/>
          <w:b w:val="0"/>
          <w:bCs/>
          <w:i w:val="0"/>
          <w:sz w:val="20"/>
          <w:u w:val="none"/>
        </w:rPr>
        <w:t xml:space="preserve"> Rule 2 (Devices intended to be used for channeling or storing gametes or embryos for the purpose of ART procedures)</w:t>
      </w:r>
      <w:r>
        <w:rPr>
          <w:i/>
          <w:iCs/>
        </w:rPr>
      </w:r>
      <w:proofErr w:type="gramEnd"/>
      <w:r>
        <w:rPr>
          <w:i/>
          <w:iCs/>
        </w:rPr>
      </w:r>
    </w:p>
    <w:p w14:paraId="0C255976" w14:textId="77777777" w:rsidR="00106158" w:rsidRDefault="00106158">
      <w:pPr>
        <w:spacing w:before="120"/>
      </w:pPr>
    </w:p>
    <w:p w14:paraId="0FE5AB0F" w14:textId="77777777" w:rsidR="00106158" w:rsidRDefault="0028424D">
      <w:pPr>
        <w:spacing w:after="60"/>
      </w:pPr>
      <w:r>
        <w:rPr>
          <w:rFonts w:ascii="Arial" w:hAnsi="Arial" w:eastAsia="Arial" w:cs="Arial"/>
          <w:b/>
          <w:bCs/>
          <w:i w:val="0"/>
          <w:sz w:val="20"/>
          <w:u w:val="none"/>
        </w:rPr>
        <w:t>UK Classification (Remove if not applicable):</w:t>
      </w:r>
      <w:proofErr w:type="gramStart"/>
      <w:r>
        <w:rPr>
          <w:rFonts w:ascii="Arial" w:hAnsi="Arial" w:eastAsia="Arial" w:cs="Arial"/>
          <w:b w:val="0"/>
          <w:bCs/>
          <w:i w:val="0"/>
          <w:sz w:val="20"/>
          <w:u w:val="none"/>
        </w:rPr>
        <w:t xml:space="preserve"> </w:t>
      </w:r>
      <w:r>
        <w:rPr>
          <w:i/>
          <w:iCs/>
        </w:rPr>
      </w:r>
      <w:proofErr w:type="gramEnd"/>
      <w:r>
        <w:rPr>
          <w:i/>
          <w:iCs/>
        </w:rPr>
      </w:r>
    </w:p>
    <w:p w14:paraId="78E011D9" w14:textId="77777777" w:rsidR="00106158" w:rsidRDefault="0028424D">
      <w:pPr>
        <w:spacing w:after="40"/>
      </w:pPr>
      <w:r>
        <w:rPr>
          <w:rFonts w:ascii="Arial" w:eastAsia="Arial" w:hAnsi="Arial" w:cs="Arial"/>
          <w:b w:val="0"/>
          <w:i w:val="0"/>
          <w:sz w:val="20"/>
          <w:u w:val="none"/>
        </w:rPr>
        <w:t>☐ Class IIa</w:t>
      </w:r>
      <w:r>
        <w:rPr>
          <w:rFonts w:ascii="Arial" w:hAnsi="Arial" w:eastAsia="Arial" w:cs="Arial"/>
          <w:b w:val="0"/>
          <w:i w:val="0"/>
          <w:sz w:val="20"/>
          <w:u w:val="none"/>
        </w:rPr>
      </w:r>
      <w:proofErr w:type="spellStart"/>
      <w:r>
        <w:rPr>
          <w:rFonts w:ascii="Arial" w:hAnsi="Arial" w:eastAsia="Arial" w:cs="Arial"/>
          <w:b w:val="0"/>
          <w:i w:val="0"/>
          <w:sz w:val="20"/>
          <w:u w:val="none"/>
        </w:rPr>
      </w:r>
      <w:proofErr w:type="spellEnd"/>
    </w:p>
    <w:p w14:paraId="4719A2E6" w14:textId="77777777" w:rsidR="00106158" w:rsidRDefault="0028424D">
      <w:pPr>
        <w:spacing w:after="40"/>
      </w:pPr>
      <w:r>
        <w:rPr>
          <w:rFonts w:ascii="Arial" w:eastAsia="Arial" w:hAnsi="Arial" w:cs="Arial"/>
          <w:b w:val="0"/>
          <w:i w:val="0"/>
          <w:sz w:val="20"/>
          <w:u w:val="none"/>
        </w:rPr>
        <w:t>☐ Class IIb</w:t>
      </w:r>
      <w:r>
        <w:rPr>
          <w:rFonts w:ascii="Arial" w:hAnsi="Arial" w:eastAsia="Arial" w:cs="Arial"/>
          <w:b w:val="0"/>
          <w:i w:val="0"/>
          <w:sz w:val="20"/>
          <w:u w:val="none"/>
        </w:rPr>
      </w:r>
    </w:p>
    <w:p w14:paraId="3D8B2F24"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1F9C4CE6" w14:textId="77777777" w:rsidR="00106158" w:rsidRDefault="0028424D">
      <w:pPr>
        <w:spacing w:after="60"/>
      </w:pPr>
      <w:r>
        <w:rPr>
          <w:rFonts w:ascii="Arial" w:hAnsi="Arial" w:eastAsia="Arial" w:cs="Arial"/>
          <w:b/>
          <w:bCs/>
          <w:i w:val="0"/>
          <w:sz w:val="20"/>
          <w:u w:val="none"/>
        </w:rPr>
        <w:t>UK Conformity Assessment Details (Remove if not applicable):</w:t>
      </w:r>
      <w:proofErr w:type="gramStart"/>
      <w:r>
        <w:rPr>
          <w:rFonts w:ascii="Arial" w:hAnsi="Arial" w:eastAsia="Arial" w:cs="Arial"/>
          <w:b w:val="0"/>
          <w:bCs/>
          <w:i w:val="0"/>
          <w:sz w:val="20"/>
          <w:u w:val="none"/>
        </w:rPr>
        <w:t xml:space="preserve"> N/A</w:t>
      </w:r>
      <w:r>
        <w:rPr>
          <w:i/>
          <w:iCs/>
        </w:rPr>
      </w:r>
      <w:proofErr w:type="gramEnd"/>
      <w:r>
        <w:rPr>
          <w:i/>
          <w:iCs/>
        </w:rPr>
      </w:r>
    </w:p>
    <w:p w14:paraId="4A3EDEB5" w14:textId="77777777" w:rsidR="00106158" w:rsidRDefault="0028424D">
      <w:pPr>
        <w:spacing w:after="60"/>
      </w:pPr>
      <w:r>
        <w:rPr>
          <w:rFonts w:ascii="Arial" w:hAnsi="Arial" w:eastAsia="Arial" w:cs="Arial"/>
          <w:b/>
          <w:bCs/>
          <w:i w:val="0"/>
          <w:sz w:val="20"/>
          <w:u w:val="none"/>
        </w:rPr>
        <w:t>Classification Rule(Remove if not applicable):</w:t>
      </w:r>
      <w:proofErr w:type="gramStart"/>
      <w:r>
        <w:rPr>
          <w:rFonts w:ascii="Arial" w:hAnsi="Arial" w:eastAsia="Arial" w:cs="Arial"/>
          <w:b w:val="0"/>
          <w:bCs/>
          <w:i w:val="0"/>
          <w:sz w:val="20"/>
          <w:u w:val="none"/>
        </w:rPr>
        <w:t xml:space="preserve"> N/A</w:t>
      </w:r>
      <w:r>
        <w:rPr>
          <w:i/>
          <w:iCs/>
        </w:rPr>
      </w:r>
      <w:proofErr w:type="gramEnd"/>
      <w:r>
        <w:rPr>
          <w:i/>
          <w:iCs/>
        </w:rPr>
      </w:r>
    </w:p>
    <w:p w14:paraId="68F2A6B5" w14:textId="77777777" w:rsidR="00106158" w:rsidRDefault="00106158">
      <w:pPr>
        <w:spacing w:before="120"/>
      </w:pPr>
    </w:p>
    <w:p w14:paraId="3FF26F9B" w14:textId="77777777" w:rsidR="00106158" w:rsidRDefault="0028424D">
      <w:pPr>
        <w:spacing w:after="60"/>
      </w:pPr>
      <w:r>
        <w:rPr>
          <w:rFonts w:ascii="Arial" w:hAnsi="Arial" w:eastAsia="Arial" w:cs="Arial"/>
          <w:b w:val="0"/>
          <w:bCs/>
          <w:i w:val="0"/>
          <w:sz w:val="20"/>
          <w:u w:val="none"/>
        </w:rPr>
        <w:t>US FDA Classification:</w:t>
      </w:r>
    </w:p>
    <w:p w14:paraId="52B05ED4" w14:textId="77777777" w:rsidR="00106158" w:rsidRDefault="0028424D">
      <w:pPr>
        <w:spacing w:after="40"/>
      </w:pPr>
      <w:r>
        <w:rPr>
          <w:rFonts w:ascii="Arial" w:eastAsia="Arial" w:hAnsi="Arial" w:cs="Arial"/>
          <w:b w:val="0"/>
          <w:i w:val="0"/>
          <w:sz w:val="20"/>
          <w:u w:val="none"/>
        </w:rPr>
        <w:t>☐ Class I</w:t>
      </w:r>
      <w:r>
        <w:rPr>
          <w:rFonts w:ascii="Arial" w:hAnsi="Arial" w:eastAsia="Arial" w:cs="Arial"/>
          <w:b w:val="0"/>
          <w:i w:val="0"/>
          <w:sz w:val="20"/>
          <w:u w:val="none"/>
        </w:rPr>
      </w:r>
    </w:p>
    <w:p w14:paraId="5332DCD5" w14:textId="77777777" w:rsidR="00106158" w:rsidRDefault="0028424D">
      <w:pPr>
        <w:spacing w:after="40"/>
      </w:pPr>
      <w:r>
        <w:rPr>
          <w:rFonts w:ascii="Arial" w:eastAsia="Arial" w:hAnsi="Arial" w:cs="Arial"/>
          <w:b w:val="0"/>
          <w:i w:val="0"/>
          <w:sz w:val="20"/>
          <w:u w:val="none"/>
        </w:rPr>
        <w:t>☐ Class II</w:t>
      </w:r>
      <w:r>
        <w:rPr>
          <w:rFonts w:ascii="Arial" w:hAnsi="Arial" w:eastAsia="Arial" w:cs="Arial"/>
          <w:b w:val="0"/>
          <w:i w:val="0"/>
          <w:sz w:val="20"/>
          <w:u w:val="none"/>
        </w:rPr>
      </w:r>
    </w:p>
    <w:p w14:paraId="614EADD8" w14:textId="77777777" w:rsidR="00106158" w:rsidRDefault="0028424D">
      <w:pPr>
        <w:spacing w:after="40"/>
      </w:pPr>
      <w:r>
        <w:rPr>
          <w:rFonts w:ascii="Arial" w:eastAsia="Arial" w:hAnsi="Arial" w:cs="Arial"/>
          <w:b w:val="0"/>
          <w:i w:val="0"/>
          <w:sz w:val="20"/>
          <w:u w:val="none"/>
        </w:rPr>
        <w:t>☐ Class III</w:t>
      </w:r>
      <w:r>
        <w:rPr>
          <w:rFonts w:ascii="Arial" w:hAnsi="Arial" w:eastAsia="Arial" w:cs="Arial"/>
          <w:b w:val="0"/>
          <w:i w:val="0"/>
          <w:sz w:val="20"/>
          <w:u w:val="none"/>
        </w:rPr>
      </w:r>
    </w:p>
    <w:p w14:paraId="227028D6" w14:textId="77777777" w:rsidR="00106158" w:rsidRDefault="0028424D">
      <w:pPr>
        <w:spacing w:after="60"/>
      </w:pPr>
      <w:r>
        <w:rPr>
          <w:rFonts w:ascii="Arial" w:hAnsi="Arial" w:eastAsia="Arial" w:cs="Arial"/>
          <w:b/>
          <w:bCs/>
          <w:i w:val="0"/>
          <w:sz w:val="20"/>
          <w:u w:val="none"/>
        </w:rPr>
        <w:t>US Pre-Market Submission Number:</w:t>
      </w:r>
      <w:proofErr w:type="gramStart"/>
      <w:r>
        <w:rPr>
          <w:rFonts w:ascii="Arial" w:hAnsi="Arial" w:eastAsia="Arial" w:cs="Arial"/>
          <w:b w:val="0"/>
          <w:bCs/>
          <w:i w:val="0"/>
          <w:sz w:val="20"/>
          <w:u w:val="none"/>
        </w:rPr>
        <w:t xml:space="preserve"> N/A</w:t>
      </w:r>
      <w:r>
        <w:rPr>
          <w:i/>
          <w:iCs/>
        </w:rPr>
      </w:r>
      <w:proofErr w:type="gramEnd"/>
      <w:r>
        <w:rPr>
          <w:i/>
          <w:iCs/>
        </w:rPr>
      </w:r>
    </w:p>
    <w:p w14:paraId="43DB6CC3" w14:textId="77777777" w:rsidR="00106158" w:rsidRDefault="0028424D">
      <w:pPr>
        <w:spacing w:before="240" w:after="60"/>
      </w:pPr>
      <w:r>
        <w:rPr>
          <w:rFonts w:ascii="Arial" w:hAnsi="Arial" w:eastAsia="Arial" w:cs="Arial"/>
          <w:b w:val="0"/>
          <w:bCs/>
          <w:i w:val="0"/>
          <w:sz w:val="20"/>
          <w:u w:val="none"/>
        </w:rPr>
        <w:t>Device Timeline and Status</w:t>
      </w:r>
    </w:p>
    <w:p w14:paraId="53E85892" w14:textId="77777777" w:rsidR="00106158" w:rsidRDefault="0028424D">
      <w:pPr>
        <w:spacing w:after="60"/>
      </w:pPr>
      <w:r>
        <w:rPr>
          <w:rFonts w:ascii="Arial" w:hAnsi="Arial" w:eastAsia="Arial" w:cs="Arial"/>
          <w:b w:val="0"/>
          <w:bCs/>
          <w:i w:val="0"/>
          <w:sz w:val="20"/>
          <w:u w:val="none"/>
        </w:rPr>
        <w:t>Certification Milestones:</w:t>
      </w:r>
    </w:p>
    <w:p w14:paraId="139AA9D1" w14:textId="77777777" w:rsidR="00106158" w:rsidRDefault="0028424D">
      <w:pPr>
        <w:spacing w:after="60"/>
      </w:pPr>
      <w:r>
        <w:rPr>
          <w:rFonts w:ascii="Arial" w:hAnsi="Arial" w:eastAsia="Arial" w:cs="Arial"/>
          <w:b w:val="0"/>
          <w:bCs/>
          <w:i w:val="0"/>
          <w:sz w:val="20"/>
          <w:u w:val="none"/>
        </w:rPr>
        <w:t>EU</w:t>
      </w:r>
    </w:p>
    <w:p w14:paraId="2F71630F" w14:textId="77777777" w:rsidR="00106158" w:rsidRDefault="0028424D">
      <w:pPr>
        <w:pStyle w:val="ListParagraph"/>
        <w:numPr>
          <w:ilvl w:val="0"/>
          <w:numId w:val="2"/>
        </w:numPr>
      </w:pPr>
      <w:r>
        <w:rPr>
          <w:rFonts w:ascii="Arial" w:hAnsi="Arial" w:eastAsia="Arial" w:cs="Arial"/>
          <w:b/>
          <w:bCs/>
          <w:i w:val="0"/>
          <w:sz w:val="20"/>
          <w:u w:val="none"/>
        </w:rPr>
        <w:t>First Declaration of Conformity:</w:t>
      </w:r>
      <w:proofErr w:type="gramStart"/>
      <w:r>
        <w:rPr>
          <w:rFonts w:ascii="Arial" w:hAnsi="Arial" w:eastAsia="Arial" w:cs="Arial"/>
          <w:b w:val="0"/>
          <w:bCs/>
          <w:i w:val="0"/>
          <w:sz w:val="20"/>
          <w:u w:val="none"/>
        </w:rPr>
        <w:t xml:space="preserve"> N/A - Not CE-marked as of CER Version A dated 2025-12-07</w:t>
      </w:r>
      <w:r>
        <w:rPr>
          <w:i/>
          <w:iCs/>
        </w:rPr>
      </w:r>
      <w:proofErr w:type="gramEnd"/>
      <w:r>
        <w:rPr>
          <w:i/>
          <w:iCs/>
        </w:rPr>
      </w:r>
    </w:p>
    <w:p w14:paraId="2BF20FC4" w14:textId="77777777" w:rsidR="00106158" w:rsidRDefault="0028424D">
      <w:pPr>
        <w:pStyle w:val="ListParagraph"/>
        <w:numPr>
          <w:ilvl w:val="0"/>
          <w:numId w:val="2"/>
        </w:numPr>
      </w:pPr>
      <w:r>
        <w:rPr>
          <w:rFonts w:ascii="Arial" w:hAnsi="Arial" w:eastAsia="Arial" w:cs="Arial"/>
          <w:b/>
          <w:bCs/>
          <w:i w:val="0"/>
          <w:sz w:val="20"/>
          <w:u w:val="none"/>
        </w:rPr>
        <w:t>First EC/EU Certificate:</w:t>
      </w:r>
      <w:proofErr w:type="gramStart"/>
      <w:r>
        <w:rPr>
          <w:rFonts w:ascii="Arial" w:hAnsi="Arial" w:eastAsia="Arial" w:cs="Arial"/>
          <w:b w:val="0"/>
          <w:bCs/>
          <w:i w:val="0"/>
          <w:sz w:val="20"/>
          <w:u w:val="none"/>
        </w:rPr>
        <w:t xml:space="preserve"> N/A - Not CE-marked as of CER Version A dated 2025-12-07</w:t>
      </w:r>
      <w:r>
        <w:rPr>
          <w:i/>
          <w:iCs/>
        </w:rPr>
      </w:r>
      <w:proofErr w:type="gramEnd"/>
      <w:r>
        <w:rPr>
          <w:i/>
          <w:iCs/>
        </w:rPr>
      </w:r>
    </w:p>
    <w:p w14:paraId="00539977" w14:textId="77777777" w:rsidR="00106158" w:rsidRDefault="0028424D">
      <w:pPr>
        <w:pStyle w:val="ListParagraph"/>
        <w:numPr>
          <w:ilvl w:val="0"/>
          <w:numId w:val="2"/>
        </w:numPr>
      </w:pPr>
      <w:r>
        <w:rPr>
          <w:rFonts w:ascii="Arial" w:hAnsi="Arial" w:eastAsia="Arial" w:cs="Arial"/>
          <w:b/>
          <w:bCs/>
          <w:i w:val="0"/>
          <w:sz w:val="20"/>
          <w:u w:val="none"/>
        </w:rPr>
        <w:t>First CE-Marking:</w:t>
      </w:r>
      <w:proofErr w:type="gramStart"/>
      <w:r>
        <w:rPr>
          <w:rFonts w:ascii="Arial" w:hAnsi="Arial" w:eastAsia="Arial" w:cs="Arial"/>
          <w:b w:val="0"/>
          <w:bCs/>
          <w:i w:val="0"/>
          <w:sz w:val="20"/>
          <w:u w:val="none"/>
        </w:rPr>
        <w:t xml:space="preserve"> N/A - Not CE-marked as of CER Version A dated 2025-12-07</w:t>
      </w:r>
      <w:r>
        <w:rPr>
          <w:i/>
          <w:iCs/>
        </w:rPr>
      </w:r>
      <w:proofErr w:type="gramEnd"/>
      <w:r>
        <w:rPr>
          <w:i/>
          <w:iCs/>
        </w:rPr>
      </w:r>
    </w:p>
    <w:p w14:paraId="223313BE" w14:textId="77777777" w:rsidR="00106158" w:rsidRDefault="0028424D">
      <w:pPr>
        <w:spacing w:before="60"/>
      </w:pPr>
      <w:r>
        <w:rPr>
          <w:rFonts w:ascii="Arial" w:hAnsi="Arial" w:eastAsia="Arial" w:cs="Arial"/>
          <w:b w:val="0"/>
          <w:bCs/>
          <w:i w:val="0"/>
          <w:sz w:val="20"/>
          <w:u w:val="none"/>
        </w:rPr>
        <w:t>UK (Remove if not applicable):</w:t>
      </w:r>
    </w:p>
    <w:p w14:paraId="1C892BA1" w14:textId="77777777" w:rsidR="00106158" w:rsidRDefault="0028424D">
      <w:pPr>
        <w:pStyle w:val="ListParagraph"/>
        <w:numPr>
          <w:ilvl w:val="0"/>
          <w:numId w:val="2"/>
        </w:numPr>
      </w:pPr>
      <w:r>
        <w:rPr>
          <w:rFonts w:ascii="Arial" w:hAnsi="Arial" w:eastAsia="Arial" w:cs="Arial"/>
          <w:b/>
          <w:bCs/>
          <w:i w:val="0"/>
          <w:sz w:val="20"/>
          <w:u w:val="none"/>
        </w:rPr>
        <w:t>First date of certification or declaration of conformity for the GB market:</w:t>
      </w:r>
      <w:proofErr w:type="gramStart"/>
      <w:r>
        <w:rPr>
          <w:rFonts w:ascii="Arial" w:hAnsi="Arial" w:eastAsia="Arial" w:cs="Arial"/>
          <w:b w:val="0"/>
          <w:bCs/>
          <w:i w:val="0"/>
          <w:sz w:val="20"/>
          <w:u w:val="none"/>
        </w:rPr>
        <w:t xml:space="preserve"> N/A</w:t>
      </w:r>
      <w:r>
        <w:rPr>
          <w:i/>
          <w:iCs/>
        </w:rPr>
      </w:r>
      <w:proofErr w:type="gramEnd"/>
      <w:r>
        <w:rPr>
          <w:i/>
          <w:iCs/>
        </w:rPr>
      </w:r>
    </w:p>
    <w:p w14:paraId="555B8BEA" w14:textId="77777777" w:rsidR="00106158" w:rsidRDefault="0028424D">
      <w:pPr>
        <w:pStyle w:val="ListParagraph"/>
        <w:numPr>
          <w:ilvl w:val="0"/>
          <w:numId w:val="2"/>
        </w:numPr>
      </w:pPr>
      <w:r>
        <w:rPr>
          <w:rFonts w:ascii="Arial" w:hAnsi="Arial" w:eastAsia="Arial" w:cs="Arial"/>
          <w:b/>
          <w:bCs/>
          <w:i w:val="0"/>
          <w:sz w:val="20"/>
          <w:u w:val="none"/>
        </w:rPr>
        <w:t>First CE-Marking:</w:t>
      </w:r>
      <w:proofErr w:type="gramStart"/>
      <w:r>
        <w:rPr>
          <w:rFonts w:ascii="Arial" w:hAnsi="Arial" w:eastAsia="Arial" w:cs="Arial"/>
          <w:b w:val="0"/>
          <w:bCs/>
          <w:i w:val="0"/>
          <w:sz w:val="20"/>
          <w:u w:val="none"/>
        </w:rPr>
        <w:t xml:space="preserve"> N/A</w:t>
      </w:r>
      <w:r>
        <w:rPr>
          <w:i/>
          <w:iCs/>
        </w:rPr>
      </w:r>
      <w:proofErr w:type="gramEnd"/>
      <w:r>
        <w:rPr>
          <w:i/>
          <w:iCs/>
        </w:rPr>
      </w:r>
    </w:p>
    <w:p w14:paraId="34137456" w14:textId="77777777" w:rsidR="00106158" w:rsidRDefault="0028424D">
      <w:pPr>
        <w:pStyle w:val="ListParagraph"/>
        <w:numPr>
          <w:ilvl w:val="0"/>
          <w:numId w:val="2"/>
        </w:numPr>
      </w:pPr>
      <w:r>
        <w:rPr>
          <w:rFonts w:ascii="Arial" w:hAnsi="Arial" w:eastAsia="Arial" w:cs="Arial"/>
          <w:b/>
          <w:bCs/>
          <w:i w:val="0"/>
          <w:sz w:val="20"/>
          <w:u w:val="none"/>
        </w:rPr>
        <w:t>First Market Placement:</w:t>
      </w:r>
      <w:proofErr w:type="gramStart"/>
      <w:r>
        <w:rPr>
          <w:rFonts w:ascii="Arial" w:hAnsi="Arial" w:eastAsia="Arial" w:cs="Arial"/>
          <w:b w:val="0"/>
          <w:bCs/>
          <w:i w:val="0"/>
          <w:sz w:val="20"/>
          <w:u w:val="none"/>
        </w:rPr>
        <w:t xml:space="preserve"> N/A</w:t>
      </w:r>
      <w:r>
        <w:rPr>
          <w:i/>
          <w:iCs/>
        </w:rPr>
      </w:r>
      <w:proofErr w:type="gramEnd"/>
      <w:r>
        <w:rPr>
          <w:i/>
          <w:iCs/>
        </w:rPr>
      </w:r>
    </w:p>
    <w:p w14:paraId="6962E965" w14:textId="77777777" w:rsidR="00106158" w:rsidRDefault="0028424D">
      <w:pPr>
        <w:pStyle w:val="ListParagraph"/>
        <w:numPr>
          <w:ilvl w:val="0"/>
          <w:numId w:val="2"/>
        </w:numPr>
      </w:pPr>
      <w:r>
        <w:rPr>
          <w:rFonts w:ascii="Arial" w:hAnsi="Arial" w:eastAsia="Arial" w:cs="Arial"/>
          <w:b/>
          <w:bCs/>
          <w:i w:val="0"/>
          <w:sz w:val="20"/>
          <w:u w:val="none"/>
        </w:rPr>
        <w:t>First Service Deployment:</w:t>
      </w:r>
      <w:proofErr w:type="gramStart"/>
      <w:r>
        <w:rPr>
          <w:rFonts w:ascii="Arial" w:hAnsi="Arial" w:eastAsia="Arial" w:cs="Arial"/>
          <w:b w:val="0"/>
          <w:bCs/>
          <w:i w:val="0"/>
          <w:sz w:val="20"/>
          <w:u w:val="none"/>
        </w:rPr>
        <w:t xml:space="preserve"> N/A</w:t>
      </w:r>
      <w:r>
        <w:rPr>
          <w:i/>
          <w:iCs/>
        </w:rPr>
      </w:r>
      <w:proofErr w:type="gramEnd"/>
      <w:r>
        <w:rPr>
          <w:i/>
          <w:iCs/>
        </w:rPr>
      </w:r>
    </w:p>
    <w:p w14:paraId="12A0C5F3" w14:textId="77777777" w:rsidR="00106158" w:rsidRDefault="0028424D">
      <w:pPr>
        <w:spacing w:before="240" w:after="60"/>
      </w:pPr>
      <w:r>
        <w:rPr>
          <w:rFonts w:ascii="Arial" w:hAnsi="Arial" w:eastAsia="Arial" w:cs="Arial"/>
          <w:b w:val="0"/>
          <w:bCs/>
          <w:i w:val="0"/>
          <w:sz w:val="20"/>
          <w:u w:val="none"/>
        </w:rPr>
        <w:t>PSUR Obligation Status Assessment</w:t>
      </w:r>
    </w:p>
    <w:p w14:paraId="3CD6B13A" w14:textId="77777777" w:rsidR="00106158" w:rsidRDefault="0028424D">
      <w:pPr>
        <w:spacing w:after="60"/>
      </w:pPr>
      <w:r>
        <w:rPr>
          <w:rFonts w:ascii="Arial" w:hAnsi="Arial" w:eastAsia="Arial" w:cs="Arial"/>
          <w:b/>
          <w:bCs/>
          <w:i w:val="0"/>
          <w:sz w:val="20"/>
          <w:u w:val="none"/>
        </w:rPr>
        <w:t>Market status:</w:t>
      </w:r>
      <w:proofErr w:type="gramStart"/>
      <w:r>
        <w:rPr>
          <w:rFonts w:ascii="Arial" w:hAnsi="Arial" w:eastAsia="Arial" w:cs="Arial"/>
          <w:b w:val="0"/>
          <w:bCs/>
          <w:i w:val="0"/>
          <w:sz w:val="20"/>
          <w:u w:val="none"/>
        </w:rPr>
        <w:t xml:space="preserve"> On market — the device is actively distributed and used in ART procedures worldwide.</w:t>
      </w:r>
      <w:r>
        <w:rPr>
          <w:i/>
          <w:iCs/>
        </w:rPr>
      </w:r>
      <w:proofErr w:type="gramEnd"/>
      <w:r>
        <w:rPr>
          <w:i/>
          <w:iCs/>
        </w:rPr>
      </w:r>
    </w:p>
    <w:p w14:paraId="1359CF85" w14:textId="77777777" w:rsidR="00106158" w:rsidRDefault="0028424D">
      <w:pPr>
        <w:spacing w:after="60"/>
      </w:pPr>
      <w:r>
        <w:rPr>
          <w:rFonts w:ascii="Arial" w:hAnsi="Arial" w:eastAsia="Arial" w:cs="Arial"/>
          <w:b/>
          <w:bCs/>
          <w:i w:val="0"/>
          <w:sz w:val="20"/>
          <w:u w:val="none"/>
        </w:rPr>
        <w:t>Last device sold date (if applicable):</w:t>
      </w:r>
      <w:proofErr w:type="gramStart"/>
      <w:r>
        <w:rPr>
          <w:rFonts w:ascii="Arial" w:hAnsi="Arial" w:eastAsia="Arial" w:cs="Arial"/>
          <w:b w:val="0"/>
          <w:bCs/>
          <w:i w:val="0"/>
          <w:sz w:val="20"/>
          <w:u w:val="none"/>
        </w:rPr>
        <w:t xml:space="preserve"> N/A — currently in active distribution</w:t>
      </w:r>
      <w:r>
        <w:rPr>
          <w:i/>
          <w:iCs/>
        </w:rPr>
      </w:r>
      <w:proofErr w:type="gramEnd"/>
      <w:r>
        <w:rPr>
          <w:i/>
          <w:iCs/>
        </w:rPr>
      </w:r>
    </w:p>
    <w:p w14:paraId="777AE5CC" w14:textId="77777777" w:rsidR="00106158" w:rsidRDefault="0028424D">
      <w:pPr>
        <w:spacing w:after="60"/>
      </w:pPr>
      <w:r>
        <w:rPr>
          <w:rFonts w:ascii="Arial" w:hAnsi="Arial" w:eastAsia="Arial" w:cs="Arial"/>
          <w:b/>
          <w:bCs/>
          <w:i w:val="0"/>
          <w:sz w:val="20"/>
          <w:u w:val="none"/>
        </w:rPr>
        <w:t>Certificate status:</w:t>
      </w:r>
      <w:proofErr w:type="gramStart"/>
      <w:r>
        <w:rPr>
          <w:rFonts w:ascii="Arial" w:hAnsi="Arial" w:eastAsia="Arial" w:cs="Arial"/>
          <w:b w:val="0"/>
          <w:bCs/>
          <w:i w:val="0"/>
          <w:sz w:val="20"/>
          <w:u w:val="none"/>
        </w:rPr>
        <w:t xml:space="preserve"> N/A — not CE-marked under</w:t>
      </w:r>
      <w:r>
        <w:rPr>
          <w:i/>
          <w:iCs/>
        </w:rPr>
      </w:r>
      <w:proofErr w:type="gramEnd"/>
      <w:r>
        <w:rPr>
          <w:i/>
          <w:iCs/>
        </w:rPr>
      </w:r>
    </w:p>
    <w:p w14:paraId="40CEC410" w14:textId="77777777" w:rsidR="00106158" w:rsidRDefault="0028424D">
      <w:pPr>
        <w:spacing w:after="60"/>
      </w:pPr>
      <w:r>
        <w:rPr>
          <w:rFonts w:ascii="Arial" w:hAnsi="Arial" w:eastAsia="Arial" w:cs="Arial"/>
          <w:b/>
          <w:bCs/>
          <w:i w:val="0"/>
          <w:sz w:val="20"/>
          <w:u w:val="none"/>
        </w:rPr>
        <w:t>Projected end of PMS period:</w:t>
      </w:r>
      <w:r>
        <w:rPr>
          <w:rFonts w:ascii="Arial" w:hAnsi="Arial" w:eastAsia="Arial" w:cs="Arial"/>
          <w:b w:val="0"/>
          <w:i w:val="0"/>
          <w:iCs/>
          <w:sz w:val="20"/>
          <w:u w:val="none"/>
        </w:rPr>
        <w:t xml:space="preserve"> Cannot be determined — device actively distributed and not CE-marked.</w:t>
      </w:r>
    </w:p>
    <w:p w14:paraId="57446484" w14:textId="77777777" w:rsidR="00106158" w:rsidRDefault="0028424D">
      <w:pPr>
        <w:spacing w:after="60"/>
      </w:pPr>
      <w:r>
        <w:rPr>
          <w:rFonts w:ascii="Arial" w:hAnsi="Arial" w:eastAsia="Arial" w:cs="Arial"/>
          <w:b/>
          <w:bCs/>
          <w:i w:val="0"/>
          <w:sz w:val="20"/>
          <w:u w:val="none"/>
        </w:rPr>
        <w:t>Confirmation of ongoing PSUR obligation:</w:t>
      </w:r>
      <w:proofErr w:type="gramStart"/>
      <w:r>
        <w:rPr>
          <w:rFonts w:ascii="Arial" w:hAnsi="Arial" w:eastAsia="Arial" w:cs="Arial"/>
          <w:b w:val="0"/>
          <w:bCs/>
          <w:i w:val="0"/>
          <w:sz w:val="20"/>
          <w:u w:val="none"/>
        </w:rPr>
        <w:t xml:space="preserve"> PSUR obligation CONTINUES — device remains actively distributed and in clinical use.</w:t>
      </w:r>
      <w:r>
        <w:rPr>
          <w:i/>
          <w:iCs/>
        </w:rPr>
      </w:r>
      <w:proofErr w:type="gramEnd"/>
      <w:r>
        <w:rPr>
          <w:i/>
          <w:iCs/>
        </w:rPr>
      </w:r>
    </w:p>
    <w:p w14:paraId="75D0F976" w14:textId="77777777" w:rsidR="00106158" w:rsidRDefault="0028424D">
      <w:pPr>
        <w:spacing w:before="240" w:after="60"/>
      </w:pPr>
      <w:r>
        <w:rPr>
          <w:rFonts w:ascii="Arial" w:hAnsi="Arial" w:eastAsia="Arial" w:cs="Arial"/>
          <w:b/>
          <w:bCs/>
          <w:i w:val="0"/>
          <w:sz w:val="20"/>
          <w:u w:val="none"/>
        </w:rPr>
        <w:t>Device Description and Information</w:t>
      </w:r>
    </w:p>
    <w:p w14:paraId="6CFF1814" w14:textId="77777777" w:rsidR="00106158" w:rsidRDefault="0028424D">
      <w:pPr>
        <w:spacing w:after="60"/>
      </w:pPr>
      <w:r>
        <w:rPr>
          <w:rFonts w:ascii="Arial" w:hAnsi="Arial" w:eastAsia="Arial" w:cs="Arial"/>
          <w:b/>
          <w:bCs/>
          <w:i w:val="0"/>
          <w:sz w:val="20"/>
          <w:u w:val="none"/>
        </w:rPr>
        <w:t>Device Description: Global® Total® for Fertilization is a sterile, ready-to-use assisted reproduction (ART) liquid medium intended for oocyte culture and fertilization. It is manufactured aseptically and supplied sterile. The formulation includes balanced physiological salts; energy substrates (glucose, lactate, pyruvate); a bicarbonate buffer; EDTA; amino acids; the antibiotic gentamicin sulfate (10 µg/mL); Plasma Protein Fraction (PPF: Human Serum Albumin ~4.4 mg/mL plus alpha- and beta-globulins ~0.6 mg/mL); and Phenol Red. The medium provides physiologic osmolality and pH and supports gamete function during in vitro procedures. The product is single-use per container and must be discarded within 7 days of opening. No software or powered components are present.</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114BACFB" w14:textId="77777777" w:rsidR="00106158" w:rsidRDefault="0028424D">
      <w:pPr>
        <w:spacing w:after="60"/>
      </w:pPr>
      <w:r>
        <w:rPr>
          <w:rFonts w:ascii="Arial" w:hAnsi="Arial" w:eastAsia="Arial" w:cs="Arial"/>
          <w:b/>
          <w:bCs/>
          <w:i w:val="0"/>
          <w:sz w:val="20"/>
          <w:u w:val="none"/>
        </w:rPr>
        <w:t>Intended Purpose/Use: Global® Total® for Fertilization is applied in ART treatment intended for human oocyte culture and fertilization. The intended purpose is achieved by providing a liquid environment with physiological osmolality and pH, and energy components supporting the biological function of gametes during in vitro procedures involving the fertilization of human oocytes. The device description, intended purpose, and known contraindications form the baseline against which the benefit-risk profile is evaluated.</w:t>
      </w:r>
      <w:proofErr w:type="gramStart"/>
      <w:r>
        <w:rPr>
          <w:rFonts w:ascii="Arial" w:hAnsi="Arial" w:eastAsia="Arial" w:cs="Arial"/>
          <w:b/>
          <w:bCs/>
          <w:i w:val="0"/>
          <w:sz w:val="20"/>
          <w:u w:val="none"/>
        </w:rPr>
      </w:r>
      <w:r>
        <w:rPr>
          <w:rFonts w:ascii="Arial" w:hAnsi="Arial" w:eastAsia="Arial" w:cs="Arial"/>
          <w:b/>
          <w:i w:val="0"/>
          <w:iCs/>
          <w:sz w:val="20"/>
          <w:u w:val="none"/>
        </w:rPr>
      </w:r>
      <w:proofErr w:type="gramEnd"/>
      <w:r>
        <w:rPr>
          <w:rFonts w:ascii="Arial" w:hAnsi="Arial" w:eastAsia="Arial" w:cs="Arial"/>
          <w:b/>
          <w:i w:val="0"/>
          <w:iCs/>
          <w:sz w:val="20"/>
          <w:u w:val="none"/>
        </w:rPr>
      </w:r>
    </w:p>
    <w:p w14:paraId="1F37DA73" w14:textId="77777777" w:rsidR="00106158" w:rsidRDefault="0028424D">
      <w:pPr>
        <w:spacing w:after="60"/>
      </w:pPr>
      <w:proofErr w:type="gramStart"/>
      <w:r>
        <w:rPr>
          <w:rFonts w:ascii="Arial" w:hAnsi="Arial" w:eastAsia="Arial" w:cs="Arial"/>
          <w:b/>
          <w:bCs/>
          <w:i w:val="0"/>
          <w:sz w:val="20"/>
          <w:u w:val="none"/>
        </w:rPr>
        <w:t>Indications:</w:t>
      </w:r>
      <w:r>
        <w:rPr>
          <w:rFonts w:ascii="Arial" w:hAnsi="Arial" w:eastAsia="Arial" w:cs="Arial"/>
          <w:b w:val="0"/>
          <w:i w:val="0"/>
          <w:iCs/>
          <w:sz w:val="20"/>
          <w:u w:val="none"/>
        </w:rPr>
        <w:t xml:space="preserve"> Use in Assisted Reproductive Technology (ART) for human oocyte culture and fertilization (IVF and ICSI). Use for patients/couples assessed suitable by a gynecologist to undergo IVF.</w:t>
      </w:r>
      <w:proofErr w:type="gramEnd"/>
      <w:r>
        <w:rPr>
          <w:i/>
          <w:iCs/>
        </w:rPr>
      </w:r>
    </w:p>
    <w:p w14:paraId="3CC42945" w14:textId="77777777" w:rsidR="00106158" w:rsidRDefault="0028424D">
      <w:pPr>
        <w:spacing w:after="60"/>
      </w:pPr>
      <w:proofErr w:type="gramStart"/>
      <w:r>
        <w:rPr>
          <w:rFonts w:ascii="Arial" w:hAnsi="Arial" w:eastAsia="Arial" w:cs="Arial"/>
          <w:b/>
          <w:bCs/>
          <w:i w:val="0"/>
          <w:sz w:val="20"/>
          <w:u w:val="none"/>
        </w:rPr>
        <w:t>Contraindications:</w:t>
      </w:r>
      <w:r>
        <w:rPr>
          <w:rFonts w:ascii="Arial" w:hAnsi="Arial" w:eastAsia="Arial" w:cs="Arial"/>
          <w:b w:val="0"/>
          <w:i w:val="0"/>
          <w:iCs/>
          <w:sz w:val="20"/>
          <w:u w:val="none"/>
        </w:rPr>
        <w:t xml:space="preserve"> None stated in the CER. Cautions: product contains human blood–derived proteins (PPF) and gentamicin; see IFU warnings.</w:t>
      </w:r>
      <w:proofErr w:type="gramEnd"/>
      <w:r>
        <w:rPr>
          <w:i/>
          <w:iCs/>
        </w:rPr>
      </w:r>
    </w:p>
    <w:p w14:paraId="4C701E72" w14:textId="77777777" w:rsidR="00106158" w:rsidRDefault="0028424D">
      <w:pPr>
        <w:spacing w:after="60"/>
      </w:pPr>
      <w:r>
        <w:rPr>
          <w:rFonts w:ascii="Arial" w:hAnsi="Arial" w:eastAsia="Arial" w:cs="Arial"/>
          <w:b/>
          <w:bCs/>
          <w:i w:val="0"/>
          <w:sz w:val="20"/>
          <w:u w:val="none"/>
        </w:rPr>
        <w:t>Target populations:</w:t>
      </w:r>
      <w:proofErr w:type="gramStart"/>
      <w:r>
        <w:rPr>
          <w:rFonts w:ascii="Arial" w:hAnsi="Arial" w:eastAsia="Arial" w:cs="Arial"/>
          <w:b w:val="0"/>
          <w:bCs/>
          <w:i w:val="0"/>
          <w:sz w:val="20"/>
          <w:u w:val="none"/>
        </w:rPr>
        <w:t xml:space="preserve"> The target patient population comprises persons or couples undergoing ART who have been assessed by a gynecologist as suitable for IVF or ICSI, irrespective of male or female infertility factor. Intended users are professionals trained in ART procedures, including embryologists, gynecologists, and laboratory technicians. No subpopulations with altered benefit-risk profile were identified in the CER.</w:t>
      </w:r>
      <w:r>
        <w:rPr>
          <w:i/>
          <w:iCs/>
        </w:rPr>
      </w:r>
      <w:proofErr w:type="gramEnd"/>
      <w:r>
        <w:rPr>
          <w:i/>
          <w:iCs/>
        </w:rPr>
      </w:r>
    </w:p>
    <w:p w14:paraId="044CE837" w14:textId="77777777" w:rsidR="00106158" w:rsidRDefault="0028424D">
      <w:pPr>
        <w:spacing w:before="240" w:after="60"/>
      </w:pPr>
      <w:r>
        <w:rPr>
          <w:rFonts w:ascii="Arial" w:hAnsi="Arial" w:eastAsia="Arial" w:cs="Arial"/>
          <w:b/>
          <w:bCs/>
          <w:i w:val="0"/>
          <w:sz w:val="20"/>
          <w:u w:val="none"/>
        </w:rPr>
        <w:t>Device Information Breakdown</w:t>
      </w:r>
    </w:p>
    <w:p w14:paraId="15752F92" w14:textId="77777777" w:rsidR="00106158" w:rsidRDefault="0028424D">
      <w:pPr>
        <w:spacing w:after="60"/>
      </w:pPr>
      <w:r>
        <w:rPr>
          <w:rFonts w:ascii="Arial" w:hAnsi="Arial" w:eastAsia="Arial" w:cs="Arial"/>
          <w:b w:val="0"/>
          <w:bCs/>
          <w:i w:val="0"/>
          <w:sz w:val="20"/>
          <w:u w:val="none"/>
        </w:rPr>
        <w:t>For MDR Devices:</w:t>
      </w:r>
    </w:p>
    <w:p w14:paraId="4BAEA03F" w14:textId="77777777" w:rsidR="00106158" w:rsidRDefault="0028424D">
      <w:pPr>
        <w:spacing w:after="60"/>
      </w:pPr>
      <w:r>
        <w:rPr>
          <w:rFonts w:ascii="Arial" w:hAnsi="Arial" w:eastAsia="Arial" w:cs="Arial"/>
          <w:b w:val="0"/>
          <w:bCs/>
          <w:i w:val="0"/>
          <w:sz w:val="20"/>
          <w:u w:val="none"/>
        </w:rPr>
        <w:t>Basic UDI-DI(s):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6158" w14:paraId="220D802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546712C" w14:textId="77777777" w:rsidR="00106158" w:rsidRDefault="0028424D">
            <w:pPr>
              <w:jc w:val="center"/>
            </w:pPr>
            <w:r>
              <w:rPr>
                <w:rFonts w:ascii="Arial" w:hAnsi="Arial" w:eastAsia="Arial" w:cs="Arial"/>
                <w:b/>
                <w:bCs/>
                <w:i w:val="0"/>
                <w:color w:val="FFFFFF"/>
                <w:sz w:val="20"/>
                <w:szCs w:val="18"/>
                <w:u w:val="none"/>
              </w:rPr>
              <w:t>Basic UDI-DI</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70681E" w14:textId="77777777" w:rsidR="00106158" w:rsidRDefault="0028424D">
            <w:pPr>
              <w:jc w:val="center"/>
            </w:pPr>
            <w:r>
              <w:rPr>
                <w:rFonts w:ascii="Arial" w:hAnsi="Arial" w:eastAsia="Arial" w:cs="Arial"/>
                <w:b/>
                <w:bCs/>
                <w:i w:val="0"/>
                <w:color w:val="FFFFFF"/>
                <w:sz w:val="20"/>
                <w:szCs w:val="18"/>
                <w:u w:val="none"/>
              </w:rPr>
              <w:t>Device Trade Name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5573D83" w14:textId="77777777" w:rsidR="00106158" w:rsidRDefault="0028424D">
            <w:pPr>
              <w:jc w:val="center"/>
            </w:pPr>
            <w:r>
              <w:rPr>
                <w:rFonts w:ascii="Arial" w:hAnsi="Arial" w:eastAsia="Arial" w:cs="Arial"/>
                <w:b/>
                <w:bCs/>
                <w:i w:val="0"/>
                <w:color w:val="FFFFFF"/>
                <w:sz w:val="20"/>
                <w:szCs w:val="18"/>
                <w:u w:val="none"/>
              </w:rPr>
              <w:t>EMDN Code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EDF92BF" w14:textId="77777777" w:rsidR="00106158" w:rsidRDefault="0028424D">
            <w:pPr>
              <w:jc w:val="center"/>
            </w:pPr>
            <w:r>
              <w:rPr>
                <w:rFonts w:ascii="Arial" w:hAnsi="Arial" w:eastAsia="Arial" w:cs="Arial"/>
                <w:b/>
                <w:bCs/>
                <w:i w:val="0"/>
                <w:color w:val="FFFFFF"/>
                <w:sz w:val="20"/>
                <w:szCs w:val="18"/>
                <w:u w:val="none"/>
              </w:rPr>
              <w:t>Changes from Previous PSUR</w:t>
            </w:r>
          </w:p>
        </w:tc>
      </w:tr>
      <w:tr w:rsidR="00106158" w14:paraId="234B3269"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A3F0B" w14:textId="77777777" w:rsidR="00106158" w:rsidRDefault="0028424D">
            <w:r>
              <w:rPr>
                <w:rFonts w:ascii="Arial" w:hAnsi="Arial" w:eastAsia="Arial" w:cs="Arial"/>
                <w:b w:val="0"/>
                <w:i w:val="0"/>
                <w:iCs/>
                <w:sz w:val="20"/>
                <w:szCs w:val="18"/>
                <w:u w:val="none"/>
              </w:rPr>
              <w:t xml:space="preserve">08033955310017</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5171E5" w14:textId="77777777" w:rsidR="00106158" w:rsidRDefault="0028424D">
            <w:r>
              <w:rPr>
                <w:rFonts w:ascii="Arial" w:hAnsi="Arial" w:eastAsia="Arial" w:cs="Arial"/>
                <w:b w:val="0"/>
                <w:i w:val="0"/>
                <w:iCs/>
                <w:sz w:val="20"/>
                <w:szCs w:val="18"/>
                <w:u w:val="none"/>
              </w:rPr>
              <w:t xml:space="preserve">Global® Total® for Fertilization</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8B436B" w14:textId="77777777" w:rsidR="00106158" w:rsidRDefault="0028424D">
            <w:r>
              <w:rPr>
                <w:rFonts w:ascii="Arial" w:hAnsi="Arial" w:eastAsia="Arial" w:cs="Arial"/>
                <w:b w:val="0"/>
                <w:i w:val="0"/>
                <w:iCs/>
                <w:sz w:val="20"/>
                <w:szCs w:val="18"/>
                <w:u w:val="none"/>
              </w:rPr>
              <w:t xml:space="preserve">C09030101</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A648FF" w14:textId="77777777" w:rsidR="00106158" w:rsidRDefault="0028424D">
            <w:r>
              <w:rPr>
                <w:rFonts w:ascii="Arial" w:hAnsi="Arial" w:eastAsia="Arial" w:cs="Arial"/>
                <w:b w:val="0"/>
                <w:i w:val="0"/>
                <w:iCs/>
                <w:sz w:val="20"/>
                <w:szCs w:val="18"/>
                <w:u w:val="none"/>
              </w:rPr>
              <w:t xml:space="preserve">No changes; this PSUR covers a single device and no previous PSUR exists.</w:t>
            </w:r>
          </w:p>
        </w:tc>
      </w:tr>
    </w:tbl>
    <w:p w14:paraId="16D99C78" w14:textId="77777777" w:rsidR="00106158" w:rsidRDefault="00106158"/>
    <w:p w14:paraId="35547585" w14:textId="77777777" w:rsidR="00106158" w:rsidRDefault="0028424D">
      <w:pPr>
        <w:spacing w:after="60"/>
      </w:pPr>
      <w:r>
        <w:rPr>
          <w:rFonts w:ascii="Arial" w:hAnsi="Arial" w:eastAsia="Arial" w:cs="Arial"/>
          <w:b/>
          <w:bCs/>
          <w:i w:val="0"/>
          <w:sz w:val="20"/>
          <w:u w:val="none"/>
        </w:rPr>
        <w:t>For Legacy Devices (Remove if not applicable):</w:t>
      </w:r>
      <w:r>
        <w:rPr>
          <w:rFonts w:ascii="Arial" w:hAnsi="Arial" w:eastAsia="Arial" w:cs="Arial"/>
          <w:b w:val="0"/>
          <w:i w:val="0"/>
          <w:sz w:val="20"/>
          <w:u w:val="none"/>
        </w:rPr>
        <w:t xml:space="preserve"> </w:t>
      </w:r>
    </w:p>
    <w:p w14:paraId="042D4590" w14:textId="77777777" w:rsidR="00106158" w:rsidRDefault="0028424D">
      <w:pPr>
        <w:spacing w:after="60"/>
      </w:pPr>
      <w:r>
        <w:rPr>
          <w:rFonts w:ascii="Arial" w:hAnsi="Arial" w:eastAsia="Arial" w:cs="Arial"/>
          <w:b w:val="0"/>
          <w:bCs/>
          <w:i w:val="0"/>
          <w:sz w:val="20"/>
          <w:u w:val="none"/>
        </w:rPr>
        <w:t>Device Group/Family: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6158" w14:paraId="4B05838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7D25B69" w14:textId="77777777" w:rsidR="00106158" w:rsidRDefault="0028424D">
            <w:pPr>
              <w:jc w:val="center"/>
            </w:pPr>
            <w:r>
              <w:rPr>
                <w:rFonts w:ascii="Arial" w:hAnsi="Arial" w:eastAsia="Arial" w:cs="Arial"/>
                <w:b/>
                <w:bCs/>
                <w:i w:val="0"/>
                <w:color w:val="FFFFFF"/>
                <w:sz w:val="20"/>
                <w:szCs w:val="18"/>
                <w:u w:val="none"/>
              </w:rPr>
              <w:t>Device Group</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C09AA87" w14:textId="77777777" w:rsidR="00106158" w:rsidRDefault="0028424D">
            <w:pPr>
              <w:jc w:val="center"/>
            </w:pPr>
            <w:r>
              <w:rPr>
                <w:rFonts w:ascii="Arial" w:hAnsi="Arial" w:eastAsia="Arial" w:cs="Arial"/>
                <w:b/>
                <w:bCs/>
                <w:i w:val="0"/>
                <w:color w:val="FFFFFF"/>
                <w:sz w:val="20"/>
                <w:szCs w:val="18"/>
                <w:u w:val="none"/>
              </w:rPr>
              <w:t>Trade Names</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9DFDFA6" w14:textId="77777777" w:rsidR="00106158" w:rsidRDefault="0028424D">
            <w:pPr>
              <w:jc w:val="center"/>
            </w:pPr>
            <w:r>
              <w:rPr>
                <w:rFonts w:ascii="Arial" w:hAnsi="Arial" w:eastAsia="Arial" w:cs="Arial"/>
                <w:b/>
                <w:bCs/>
                <w:i w:val="0"/>
                <w:color w:val="FFFFFF"/>
                <w:sz w:val="20"/>
                <w:szCs w:val="18"/>
                <w:u w:val="none"/>
              </w:rPr>
              <w:t>GMDN Code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C93BEA4" w14:textId="77777777" w:rsidR="00106158" w:rsidRDefault="0028424D">
            <w:pPr>
              <w:jc w:val="center"/>
            </w:pPr>
            <w:r>
              <w:rPr>
                <w:rFonts w:ascii="Arial" w:hAnsi="Arial" w:eastAsia="Arial" w:cs="Arial"/>
                <w:b/>
                <w:bCs/>
                <w:i w:val="0"/>
                <w:color w:val="FFFFFF"/>
                <w:sz w:val="20"/>
                <w:szCs w:val="18"/>
                <w:u w:val="none"/>
              </w:rPr>
              <w:t>Market Availability</w:t>
            </w:r>
          </w:p>
        </w:tc>
      </w:tr>
      <w:tr w:rsidR="00106158" w14:paraId="4B0842B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93A5E4"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4FD91F"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494411" w14:textId="77777777" w:rsidR="00106158" w:rsidRDefault="0028424D">
            <w:r>
              <w:rPr>
                <w:rFonts w:ascii="Arial" w:hAnsi="Arial" w:eastAsia="Arial" w:cs="Arial"/>
                <w:b w:val="0"/>
                <w:i w:val="0"/>
                <w:iCs/>
                <w:sz w:val="20"/>
                <w:szCs w:val="18"/>
                <w:u w:val="none"/>
              </w:rPr>
              <w:t xml:space="preserve">N/A</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C516CB" w14:textId="77777777" w:rsidR="00106158" w:rsidRDefault="0028424D">
            <w:r>
              <w:rPr>
                <w:rFonts w:ascii="Arial" w:hAnsi="Arial" w:eastAsia="Arial" w:cs="Arial"/>
                <w:b w:val="0"/>
                <w:i w:val="0"/>
                <w:iCs/>
                <w:sz w:val="20"/>
                <w:szCs w:val="18"/>
                <w:u w:val="none"/>
              </w:rPr>
              <w:t xml:space="preserve">N/A</w:t>
            </w:r>
          </w:p>
        </w:tc>
      </w:tr>
    </w:tbl>
    <w:p w14:paraId="16F324B8" w14:textId="77777777" w:rsidR="00106158" w:rsidRDefault="00106158"/>
    <w:p w14:paraId="08D464F7" w14:textId="77777777" w:rsidR="00106158" w:rsidRDefault="0028424D">
      <w:pPr>
        <w:spacing w:before="240" w:after="60"/>
      </w:pPr>
      <w:r>
        <w:rPr>
          <w:rFonts w:ascii="Arial" w:hAnsi="Arial" w:eastAsia="Arial" w:cs="Arial"/>
          <w:b/>
          <w:bCs/>
          <w:i w:val="0"/>
          <w:sz w:val="20"/>
          <w:u w:val="none"/>
        </w:rPr>
        <w:t>Data Collection Period/Reporting Period Information</w:t>
      </w:r>
    </w:p>
    <w:p w14:paraId="5731FB18" w14:textId="77777777" w:rsidR="00106158" w:rsidRDefault="0028424D">
      <w:pPr>
        <w:spacing w:after="60"/>
      </w:pPr>
      <w:r>
        <w:rPr>
          <w:rFonts w:ascii="Arial" w:hAnsi="Arial" w:eastAsia="Arial" w:cs="Arial"/>
          <w:b/>
          <w:bCs/>
          <w:i w:val="0"/>
          <w:sz w:val="20"/>
          <w:u w:val="none"/>
        </w:rPr>
        <w:t>Date Range:</w:t>
      </w:r>
      <w:proofErr w:type="gramStart"/>
      <w:r>
        <w:rPr>
          <w:rFonts w:ascii="Arial" w:hAnsi="Arial" w:eastAsia="Arial" w:cs="Arial"/>
          <w:b w:val="0"/>
          <w:bCs/>
          <w:i w:val="0"/>
          <w:sz w:val="20"/>
          <w:u w:val="none"/>
        </w:rPr>
        <w:t xml:space="preserve"> 2023-07-01 to 2025-06-30</w:t>
      </w:r>
      <w:r>
        <w:rPr>
          <w:i/>
          <w:iCs/>
        </w:rPr>
      </w:r>
      <w:proofErr w:type="gramEnd"/>
      <w:r>
        <w:rPr>
          <w:i/>
          <w:iCs/>
        </w:rPr>
      </w:r>
    </w:p>
    <w:p w14:paraId="337ABDBB" w14:textId="77777777" w:rsidR="00106158" w:rsidRDefault="0028424D">
      <w:pPr>
        <w:spacing w:after="60"/>
      </w:pPr>
      <w:r>
        <w:rPr>
          <w:rFonts w:ascii="Arial" w:hAnsi="Arial" w:eastAsia="Arial" w:cs="Arial"/>
          <w:b/>
          <w:bCs/>
          <w:i w:val="0"/>
          <w:sz w:val="20"/>
          <w:u w:val="none"/>
        </w:rPr>
        <w:t>PMS Period Determination (Remove if not applicable):</w:t>
      </w:r>
      <w:r>
        <w:rPr>
          <w:rFonts w:ascii="Arial" w:hAnsi="Arial" w:eastAsia="Arial" w:cs="Arial"/>
          <w:b w:val="0"/>
          <w:i w:val="0"/>
          <w:iCs/>
          <w:sz w:val="20"/>
          <w:u w:val="none"/>
        </w:rPr>
        <w:t xml:space="preserve"> </w:t>
      </w:r>
    </w:p>
    <w:p w14:paraId="06CD8C00" w14:textId="77777777" w:rsidR="00106158" w:rsidRDefault="0028424D">
      <w:pPr>
        <w:spacing w:after="60"/>
      </w:pPr>
      <w:r>
        <w:rPr>
          <w:rFonts w:ascii="Arial" w:hAnsi="Arial" w:eastAsia="Arial" w:cs="Arial"/>
          <w:b/>
          <w:bCs/>
          <w:i w:val="0"/>
          <w:sz w:val="20"/>
          <w:u w:val="none"/>
        </w:rPr>
        <w:t>Device Lifetime:</w:t>
      </w:r>
      <w:proofErr w:type="gramStart"/>
      <w:r>
        <w:rPr>
          <w:rFonts w:ascii="Arial" w:hAnsi="Arial" w:eastAsia="Arial" w:cs="Arial"/>
          <w:b w:val="0"/>
          <w:bCs/>
          <w:i w:val="0"/>
          <w:sz w:val="20"/>
          <w:u w:val="none"/>
        </w:rPr>
        <w:t xml:space="preserve"> (Remove if not applicable): </w:t>
      </w:r>
      <w:r>
        <w:rPr>
          <w:i/>
          <w:iCs/>
        </w:rPr>
      </w:r>
      <w:proofErr w:type="gramEnd"/>
      <w:r>
        <w:rPr>
          <w:i/>
          <w:iCs/>
        </w:rPr>
      </w:r>
    </w:p>
    <w:p w14:paraId="1680800B" w14:textId="77777777" w:rsidR="00106158" w:rsidRDefault="0028424D">
      <w:pPr>
        <w:spacing w:after="60"/>
      </w:pPr>
      <w:r>
        <w:rPr>
          <w:rFonts w:ascii="Arial" w:hAnsi="Arial" w:eastAsia="Arial" w:cs="Arial"/>
          <w:b/>
          <w:bCs/>
          <w:i w:val="0"/>
          <w:sz w:val="20"/>
          <w:u w:val="none"/>
        </w:rPr>
        <w:t>Projected end of PMS period:</w:t>
      </w:r>
      <w:r>
        <w:rPr>
          <w:rFonts w:ascii="Arial" w:hAnsi="Arial" w:eastAsia="Arial" w:cs="Arial"/>
          <w:b w:val="0"/>
          <w:i w:val="0"/>
          <w:iCs/>
          <w:sz w:val="20"/>
          <w:u w:val="none"/>
        </w:rPr>
        <w:t xml:space="preserve"> (Remove if not applicable): </w:t>
      </w:r>
    </w:p>
    <w:p w14:paraId="5ABCE7A2" w14:textId="77777777" w:rsidR="00106158" w:rsidRDefault="0028424D">
      <w:pPr>
        <w:spacing w:before="240" w:after="60"/>
      </w:pPr>
      <w:r>
        <w:rPr>
          <w:rFonts w:ascii="Arial" w:hAnsi="Arial" w:eastAsia="Arial" w:cs="Arial"/>
          <w:b w:val="0"/>
          <w:bCs/>
          <w:i w:val="0"/>
          <w:sz w:val="20"/>
          <w:u w:val="none"/>
        </w:rPr>
        <w:t>Technical Information</w:t>
      </w:r>
    </w:p>
    <w:p w14:paraId="1C0F1030" w14:textId="77777777" w:rsidR="00106158" w:rsidRDefault="0028424D">
      <w:pPr>
        <w:spacing w:after="60"/>
      </w:pPr>
      <w:r>
        <w:rPr>
          <w:rFonts w:ascii="Arial" w:hAnsi="Arial" w:eastAsia="Arial" w:cs="Arial"/>
          <w:b/>
          <w:bCs/>
          <w:i w:val="0"/>
          <w:sz w:val="20"/>
          <w:u w:val="none"/>
        </w:rPr>
        <w:t>Risk Management File Number:</w:t>
      </w:r>
      <w:proofErr w:type="gramStart"/>
      <w:r>
        <w:rPr>
          <w:rFonts w:ascii="Arial" w:hAnsi="Arial" w:eastAsia="Arial" w:cs="Arial"/>
          <w:b w:val="0"/>
          <w:bCs/>
          <w:i w:val="0"/>
          <w:sz w:val="20"/>
          <w:u w:val="none"/>
        </w:rPr>
        <w:t xml:space="preserve"> RMF0148-RMR</w:t>
      </w:r>
      <w:r>
        <w:rPr>
          <w:i/>
          <w:iCs/>
        </w:rPr>
      </w:r>
      <w:proofErr w:type="gramEnd"/>
      <w:r>
        <w:rPr>
          <w:i/>
          <w:iCs/>
        </w:rPr>
      </w:r>
    </w:p>
    <w:p w14:paraId="08ECCF37" w14:textId="77777777" w:rsidR="00106158" w:rsidRDefault="0028424D">
      <w:pPr>
        <w:spacing w:before="240" w:after="60"/>
      </w:pPr>
      <w:r>
        <w:rPr>
          <w:rFonts w:ascii="Arial" w:hAnsi="Arial" w:eastAsia="Arial" w:cs="Arial"/>
          <w:b w:val="0"/>
          <w:bCs/>
          <w:i w:val="0"/>
          <w:sz w:val="20"/>
          <w:u w:val="none"/>
        </w:rPr>
        <w:t>Associated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6158" w14:paraId="3F257241"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FD63948" w14:textId="77777777" w:rsidR="00106158" w:rsidRDefault="0028424D">
            <w:pPr>
              <w:jc w:val="center"/>
            </w:pPr>
            <w:r>
              <w:rPr>
                <w:rFonts w:ascii="Arial" w:hAnsi="Arial" w:eastAsia="Arial" w:cs="Arial"/>
                <w:b/>
                <w:bCs/>
                <w:i w:val="0"/>
                <w:color w:val="FFFFFF"/>
                <w:sz w:val="20"/>
                <w:szCs w:val="18"/>
                <w:u w:val="none"/>
              </w:rPr>
              <w:lastRenderedPageBreak/>
              <w:t>Document Type</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8608A39" w14:textId="77777777" w:rsidR="00106158" w:rsidRDefault="0028424D">
            <w:pPr>
              <w:jc w:val="center"/>
            </w:pPr>
            <w:r>
              <w:rPr>
                <w:rFonts w:ascii="Arial" w:hAnsi="Arial" w:eastAsia="Arial" w:cs="Arial"/>
                <w:b/>
                <w:bCs/>
                <w:i w:val="0"/>
                <w:color w:val="FFFFFF"/>
                <w:sz w:val="20"/>
                <w:szCs w:val="18"/>
                <w:u w:val="none"/>
              </w:rPr>
              <w:t>Document Number</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AA38B58" w14:textId="77777777" w:rsidR="00106158" w:rsidRDefault="0028424D">
            <w:pPr>
              <w:jc w:val="center"/>
            </w:pPr>
            <w:r>
              <w:rPr>
                <w:rFonts w:ascii="Arial" w:hAnsi="Arial" w:eastAsia="Arial" w:cs="Arial"/>
                <w:b/>
                <w:bCs/>
                <w:i w:val="0"/>
                <w:color w:val="FFFFFF"/>
                <w:sz w:val="20"/>
                <w:szCs w:val="18"/>
                <w:u w:val="none"/>
              </w:rPr>
              <w:t>Document Title</w:t>
            </w:r>
          </w:p>
        </w:tc>
      </w:tr>
      <w:tr w:rsidR="00106158" w14:paraId="66470EA0"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9D05CD" w14:textId="77777777" w:rsidR="00106158" w:rsidRDefault="0028424D">
            <w:r>
              <w:rPr>
                <w:rFonts w:ascii="Arial" w:hAnsi="Arial" w:eastAsia="Arial" w:cs="Arial"/>
                <w:b w:val="0"/>
                <w:i w:val="0"/>
                <w:sz w:val="20"/>
                <w:szCs w:val="18"/>
                <w:u w:val="none"/>
              </w:rPr>
              <w:t>PMS Plan</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F44951" w14:textId="77777777" w:rsidR="00106158" w:rsidRDefault="0028424D">
            <w:r>
              <w:rPr>
                <w:rFonts w:ascii="Arial" w:hAnsi="Arial" w:eastAsia="Arial" w:cs="Arial"/>
                <w:b w:val="0"/>
                <w:i w:val="0"/>
                <w:iCs/>
                <w:sz w:val="20"/>
                <w:szCs w:val="18"/>
                <w:u w:val="none"/>
              </w:rPr>
              <w:t xml:space="preserve">PMSXXX (ver. X)</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AD529B" w14:textId="77777777" w:rsidR="00106158" w:rsidRDefault="0028424D">
            <w:r>
              <w:rPr>
                <w:rFonts w:ascii="Arial" w:hAnsi="Arial" w:eastAsia="Arial" w:cs="Arial"/>
                <w:b w:val="0"/>
                <w:i w:val="0"/>
                <w:iCs/>
                <w:sz w:val="20"/>
                <w:szCs w:val="18"/>
                <w:u w:val="none"/>
              </w:rPr>
              <w:t xml:space="preserve">Post-Market Surveillance (PMS) reports covering complaints, vigilance, and FSCAs for Global® Total® for Fertilization</w:t>
            </w:r>
          </w:p>
        </w:tc>
      </w:tr>
      <w:tr w:rsidR="00106158" w14:paraId="5269E5D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08F5F4" w14:textId="77777777" w:rsidR="00106158" w:rsidRDefault="0028424D">
            <w:r>
              <w:rPr>
                <w:rFonts w:ascii="Arial" w:hAnsi="Arial" w:eastAsia="Arial" w:cs="Arial"/>
                <w:b w:val="0"/>
                <w:i w:val="0"/>
                <w:sz w:val="20"/>
                <w:szCs w:val="18"/>
                <w:u w:val="none"/>
              </w:rPr>
              <w:t>Clinical Evaluation Report</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D065B6" w14:textId="77777777" w:rsidR="00106158" w:rsidRDefault="0028424D">
            <w:r>
              <w:rPr>
                <w:rFonts w:ascii="Arial" w:hAnsi="Arial" w:eastAsia="Arial" w:cs="Arial"/>
                <w:b w:val="0"/>
                <w:i w:val="0"/>
                <w:iCs/>
                <w:sz w:val="20"/>
                <w:szCs w:val="18"/>
                <w:u w:val="none"/>
              </w:rPr>
              <w:t xml:space="preserve">CE148R, Version A</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DAC950" w14:textId="77777777" w:rsidR="00106158" w:rsidRDefault="0028424D">
            <w:r>
              <w:rPr>
                <w:rFonts w:ascii="Arial" w:hAnsi="Arial" w:eastAsia="Arial" w:cs="Arial"/>
                <w:b w:val="0"/>
                <w:i w:val="0"/>
                <w:iCs/>
                <w:sz w:val="20"/>
                <w:szCs w:val="18"/>
                <w:u w:val="none"/>
              </w:rPr>
              <w:t xml:space="preserve">Clinical Evaluation Report for Global® Total® for Fertilization</w:t>
            </w:r>
          </w:p>
        </w:tc>
      </w:tr>
      <w:tr w:rsidR="00106158" w14:paraId="0A2AAB5E"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A44D64" w14:textId="77777777" w:rsidR="00106158" w:rsidRDefault="0028424D">
            <w:r>
              <w:rPr>
                <w:rFonts w:ascii="Arial" w:hAnsi="Arial" w:eastAsia="Arial" w:cs="Arial"/>
                <w:b w:val="0"/>
                <w:i w:val="0"/>
                <w:sz w:val="20"/>
                <w:szCs w:val="18"/>
                <w:u w:val="none"/>
              </w:rPr>
              <w:t>PMCF Plan</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39C3B5" w14:textId="77777777" w:rsidR="00106158" w:rsidRDefault="0028424D">
            <w:r>
              <w:rPr>
                <w:rFonts w:ascii="Arial" w:hAnsi="Arial" w:eastAsia="Arial" w:cs="Arial"/>
                <w:b w:val="0"/>
                <w:i w:val="0"/>
                <w:iCs/>
                <w:sz w:val="20"/>
                <w:szCs w:val="18"/>
                <w:u w:val="none"/>
              </w:rPr>
              <w:t xml:space="preserve">PMCF LRR (annual literature review reports)</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15AA14" w14:textId="77777777" w:rsidR="00106158" w:rsidRDefault="0028424D">
            <w:r>
              <w:rPr>
                <w:rFonts w:ascii="Arial" w:hAnsi="Arial" w:eastAsia="Arial" w:cs="Arial"/>
                <w:b w:val="0"/>
                <w:i w:val="0"/>
                <w:iCs/>
                <w:sz w:val="20"/>
                <w:szCs w:val="18"/>
                <w:u w:val="none"/>
              </w:rPr>
              <w:t xml:space="preserve">Annual PMCF Literature Review Reports; CER states PMCF data on file and yearly PMCF LRR inform updates</w:t>
            </w:r>
          </w:p>
        </w:tc>
      </w:tr>
      <w:tr w:rsidR="00106158" w14:paraId="28BB5BE4" w14:textId="77777777">
        <w:tblPrEx>
          <w:tblCellMar>
            <w:top w:w="0" w:type="dxa"/>
            <w:bottom w:w="0" w:type="dxa"/>
          </w:tblCellMar>
        </w:tblPrEx>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FCF06B" w14:textId="77777777" w:rsidR="00106158" w:rsidRDefault="0028424D">
            <w:r>
              <w:rPr>
                <w:rFonts w:ascii="Arial" w:hAnsi="Arial" w:eastAsia="Arial" w:cs="Arial"/>
                <w:b w:val="0"/>
                <w:i w:val="0"/>
                <w:iCs/>
                <w:sz w:val="20"/>
                <w:szCs w:val="18"/>
                <w:u w:val="none"/>
              </w:rPr>
              <w:t xml:space="preserve">Risk Management File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A00658" w14:textId="77777777" w:rsidR="00106158" w:rsidRDefault="0028424D">
            <w:r>
              <w:rPr>
                <w:rFonts w:ascii="Arial" w:hAnsi="Arial" w:eastAsia="Arial" w:cs="Arial"/>
                <w:b w:val="0"/>
                <w:i w:val="0"/>
                <w:iCs/>
                <w:sz w:val="20"/>
                <w:szCs w:val="18"/>
                <w:u w:val="none"/>
              </w:rPr>
              <w:t xml:space="preserve">RMF0148-RMR</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205721" w14:textId="77777777" w:rsidR="00106158" w:rsidRDefault="0028424D">
            <w:r>
              <w:rPr>
                <w:rFonts w:ascii="Arial" w:hAnsi="Arial" w:eastAsia="Arial" w:cs="Arial"/>
                <w:b w:val="0"/>
                <w:i w:val="0"/>
                <w:iCs/>
                <w:sz w:val="20"/>
                <w:szCs w:val="18"/>
                <w:u w:val="none"/>
              </w:rPr>
              <w:t xml:space="preserve">Risk Management Report for Global® Total® for Fertilization</w:t>
            </w:r>
          </w:p>
        </w:tc>
      </w:tr>
    </w:tbl>
    <w:p w14:paraId="36C0F792" w14:textId="77777777" w:rsidR="00106158" w:rsidRDefault="00106158"/>
    <w:p w14:paraId="23E6694B" w14:textId="77777777" w:rsidR="00106158" w:rsidRDefault="0028424D">
      <w:pPr>
        <w:spacing w:before="240" w:after="60"/>
      </w:pPr>
      <w:r>
        <w:rPr>
          <w:rFonts w:ascii="Arial" w:hAnsi="Arial" w:eastAsia="Arial" w:cs="Arial"/>
          <w:b w:val="0"/>
          <w:bCs/>
          <w:i w:val="0"/>
          <w:sz w:val="20"/>
          <w:u w:val="none"/>
        </w:rPr>
        <w:t>Model/Catalog Numbers</w:t>
      </w:r>
    </w:p>
    <w:p w14:paraId="59622023" w14:textId="77777777" w:rsidR="00106158" w:rsidRDefault="0028424D">
      <w:pPr>
        <w:spacing w:after="60"/>
      </w:pPr>
      <w:r>
        <w:rPr>
          <w:rFonts w:ascii="Arial" w:hAnsi="Arial" w:eastAsia="Arial" w:cs="Arial"/>
          <w:b/>
          <w:bCs/>
          <w:i w:val="0"/>
          <w:sz w:val="20"/>
          <w:u w:val="none"/>
        </w:rPr>
        <w:t>Complete listing of model/catalog numbers covered by this PSUR:</w:t>
      </w:r>
      <w:proofErr w:type="gramStart"/>
      <w:r>
        <w:rPr>
          <w:rFonts w:ascii="Arial" w:hAnsi="Arial" w:eastAsia="Arial" w:cs="Arial"/>
          <w:b w:val="0"/>
          <w:bCs/>
          <w:i w:val="0"/>
          <w:sz w:val="20"/>
          <w:u w:val="none"/>
        </w:rPr>
        <w:t xml:space="preserve"> LGTF; see technical documentation for complete listing.</w:t>
      </w:r>
      <w:r>
        <w:rPr>
          <w:i/>
          <w:iCs/>
        </w:rPr>
      </w:r>
      <w:proofErr w:type="gramEnd"/>
      <w:r>
        <w:rPr>
          <w:i/>
          <w:iCs/>
        </w:rPr>
      </w:r>
    </w:p>
    <w:p w14:paraId="2477B9E8" w14:textId="77777777" w:rsidR="00106158" w:rsidRDefault="0028424D">
      <w:pPr>
        <w:spacing w:before="240" w:after="60"/>
      </w:pPr>
      <w:r>
        <w:rPr>
          <w:rFonts w:ascii="Arial" w:hAnsi="Arial" w:eastAsia="Arial" w:cs="Arial"/>
          <w:b w:val="0"/>
          <w:bCs/>
          <w:i w:val="0"/>
          <w:sz w:val="20"/>
          <w:u w:val="none"/>
        </w:rPr>
        <w:t>Device Grouping Information (if applicable)</w:t>
      </w:r>
    </w:p>
    <w:p w14:paraId="2023AEEF" w14:textId="77777777" w:rsidR="00106158" w:rsidRDefault="0028424D">
      <w:pPr>
        <w:spacing w:after="60"/>
      </w:pPr>
      <w:r>
        <w:rPr>
          <w:rFonts w:ascii="Arial" w:hAnsi="Arial" w:eastAsia="Arial" w:cs="Arial"/>
          <w:b/>
          <w:bCs/>
          <w:i w:val="0"/>
          <w:sz w:val="20"/>
          <w:u w:val="none"/>
        </w:rPr>
        <w:t>Multiple Devices Included:</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3FABC67" w14:textId="77777777" w:rsidR="00106158" w:rsidRDefault="0028424D">
      <w:pPr>
        <w:spacing w:after="60"/>
      </w:pPr>
      <w:r>
        <w:rPr>
          <w:rFonts w:ascii="Arial" w:hAnsi="Arial" w:eastAsia="Arial" w:cs="Arial"/>
          <w:b w:val="0"/>
          <w:bCs/>
          <w:i w:val="0"/>
          <w:sz w:val="20"/>
          <w:u w:val="none"/>
        </w:rPr>
        <w:t xml:space="preserve">If </w:t>
      </w:r>
      <w:proofErr w:type="gramStart"/>
      <w:r>
        <w:rPr>
          <w:rFonts w:ascii="Arial" w:hAnsi="Arial" w:eastAsia="Arial" w:cs="Arial"/>
          <w:b w:val="0"/>
          <w:bCs/>
          <w:i w:val="0"/>
          <w:sz w:val="20"/>
          <w:u w:val="none"/>
        </w:rPr>
        <w:t>Yes</w:t>
      </w:r>
      <w:proofErr w:type="gramEnd"/>
      <w:r>
        <w:rPr>
          <w:rFonts w:ascii="Arial" w:hAnsi="Arial" w:eastAsia="Arial" w:cs="Arial"/>
          <w:b w:val="0"/>
          <w:bCs/>
          <w:i w:val="0"/>
          <w:sz w:val="20"/>
          <w:u w:val="none"/>
        </w:rPr>
        <w:t>, provide:</w:t>
      </w:r>
    </w:p>
    <w:p w14:paraId="151A6A07" w14:textId="77777777" w:rsidR="00106158" w:rsidRDefault="0028424D">
      <w:pPr>
        <w:pStyle w:val="ListParagraph"/>
        <w:numPr>
          <w:ilvl w:val="0"/>
          <w:numId w:val="2"/>
        </w:numPr>
      </w:pPr>
      <w:r>
        <w:rPr>
          <w:rFonts w:ascii="Arial" w:hAnsi="Arial" w:eastAsia="Arial" w:cs="Arial"/>
          <w:b/>
          <w:bCs/>
          <w:i w:val="0"/>
          <w:sz w:val="20"/>
          <w:u w:val="none"/>
        </w:rPr>
        <w:t>Justification for Grouping:</w:t>
      </w:r>
      <w:proofErr w:type="gramStart"/>
      <w:r>
        <w:rPr>
          <w:rFonts w:ascii="Arial" w:hAnsi="Arial" w:eastAsia="Arial" w:cs="Arial"/>
          <w:b w:val="0"/>
          <w:bCs/>
          <w:i w:val="0"/>
          <w:sz w:val="20"/>
          <w:u w:val="none"/>
        </w:rPr>
        <w:t xml:space="preserve"> </w:t>
      </w:r>
      <w:r>
        <w:rPr>
          <w:i/>
          <w:iCs/>
        </w:rPr>
      </w:r>
      <w:proofErr w:type="gramEnd"/>
      <w:r>
        <w:rPr>
          <w:i/>
          <w:iCs/>
        </w:rPr>
      </w:r>
    </w:p>
    <w:p w14:paraId="31624145" w14:textId="77777777" w:rsidR="00106158" w:rsidRDefault="0028424D">
      <w:pPr>
        <w:pStyle w:val="ListParagraph"/>
        <w:numPr>
          <w:ilvl w:val="0"/>
          <w:numId w:val="2"/>
        </w:numPr>
      </w:pPr>
      <w:r>
        <w:rPr>
          <w:rFonts w:ascii="Arial" w:hAnsi="Arial" w:eastAsia="Arial" w:cs="Arial"/>
          <w:b/>
          <w:bCs/>
          <w:i w:val="0"/>
          <w:sz w:val="20"/>
          <w:u w:val="none"/>
        </w:rPr>
        <w:t>Leading Device:</w:t>
      </w:r>
      <w:proofErr w:type="gramStart"/>
      <w:r>
        <w:rPr>
          <w:rFonts w:ascii="Arial" w:hAnsi="Arial" w:eastAsia="Arial" w:cs="Arial"/>
          <w:b w:val="0"/>
          <w:bCs/>
          <w:i w:val="0"/>
          <w:sz w:val="20"/>
          <w:u w:val="none"/>
        </w:rPr>
        <w:t xml:space="preserve"> Global® Total® for Fertilization</w:t>
      </w:r>
      <w:r>
        <w:rPr>
          <w:i/>
          <w:iCs/>
        </w:rPr>
      </w:r>
      <w:proofErr w:type="gramEnd"/>
      <w:r>
        <w:rPr>
          <w:i/>
          <w:iCs/>
        </w:rPr>
      </w:r>
    </w:p>
    <w:p w14:paraId="216ECCC9" w14:textId="77777777" w:rsidR="00106158" w:rsidRDefault="0028424D">
      <w:pPr>
        <w:pStyle w:val="ListParagraph"/>
        <w:numPr>
          <w:ilvl w:val="0"/>
          <w:numId w:val="2"/>
        </w:numPr>
      </w:pPr>
      <w:r>
        <w:rPr>
          <w:rFonts w:ascii="Arial" w:hAnsi="Arial" w:eastAsia="Arial" w:cs="Arial"/>
          <w:b/>
          <w:bCs/>
          <w:i w:val="0"/>
          <w:sz w:val="20"/>
          <w:u w:val="none"/>
        </w:rPr>
        <w:t>Leading Device Rationale:</w:t>
      </w:r>
      <w:proofErr w:type="gramStart"/>
      <w:r>
        <w:rPr>
          <w:rFonts w:ascii="Arial" w:hAnsi="Arial" w:eastAsia="Arial" w:cs="Arial"/>
          <w:b w:val="0"/>
          <w:bCs/>
          <w:i w:val="0"/>
          <w:sz w:val="20"/>
          <w:u w:val="none"/>
        </w:rPr>
        <w:t xml:space="preserve"> Single device PSUR; Global® Total® for Fertilization is the only device covered.</w:t>
      </w:r>
      <w:r>
        <w:rPr>
          <w:i/>
          <w:iCs/>
        </w:rPr>
      </w:r>
      <w:proofErr w:type="gramEnd"/>
      <w:r>
        <w:rPr>
          <w:i/>
          <w:iCs/>
        </w:rPr>
      </w:r>
    </w:p>
    <w:p w14:paraId="32B2F0E5" w14:textId="77777777" w:rsidR="00106158" w:rsidRDefault="0028424D">
      <w:pPr>
        <w:pStyle w:val="ListParagraph"/>
        <w:numPr>
          <w:ilvl w:val="0"/>
          <w:numId w:val="2"/>
        </w:numPr>
      </w:pPr>
      <w:r>
        <w:rPr>
          <w:rFonts w:ascii="Arial" w:hAnsi="Arial" w:eastAsia="Arial" w:cs="Arial"/>
          <w:b/>
          <w:bCs/>
          <w:i w:val="0"/>
          <w:sz w:val="20"/>
          <w:u w:val="none"/>
        </w:rPr>
        <w:t>Same Clinical Evaluation Report: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5D04BAC" w14:textId="77777777" w:rsidR="00106158" w:rsidRDefault="0028424D">
      <w:pPr>
        <w:pStyle w:val="ListParagraph"/>
        <w:numPr>
          <w:ilvl w:val="0"/>
          <w:numId w:val="2"/>
        </w:numPr>
      </w:pPr>
      <w:r>
        <w:rPr>
          <w:rFonts w:ascii="Arial" w:hAnsi="Arial" w:eastAsia="Arial" w:cs="Arial"/>
          <w:b/>
          <w:bCs/>
          <w:i w:val="0"/>
          <w:sz w:val="20"/>
          <w:u w:val="none"/>
        </w:rPr>
        <w:t>Same Notified Body for All Devices:</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72F3CE16" w14:textId="77777777" w:rsidR="00106158" w:rsidRDefault="0028424D">
      <w:pPr>
        <w:pStyle w:val="ListParagraph"/>
        <w:numPr>
          <w:ilvl w:val="0"/>
          <w:numId w:val="2"/>
        </w:numPr>
      </w:pPr>
      <w:r>
        <w:rPr>
          <w:rFonts w:ascii="Arial" w:hAnsi="Arial" w:eastAsia="Arial" w:cs="Arial"/>
          <w:b/>
          <w:bCs/>
          <w:i w:val="0"/>
          <w:sz w:val="20"/>
          <w:u w:val="none"/>
        </w:rPr>
        <w:t>Grouping Changes from Previous PSUR:</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0E362293" w14:textId="77777777" w:rsidR="00106158" w:rsidRDefault="0028424D">
      <w:r>
        <w:rPr>
          <w:rFonts w:ascii="Arial" w:hAnsi="Arial" w:eastAsia="Arial" w:cs="Arial"/>
          <w:b w:val="0"/>
          <w:i w:val="0"/>
          <w:sz w:val="20"/>
          <w:u w:val="none"/>
        </w:rPr>
        <w:br w:type="page"/>
      </w:r>
    </w:p>
    <w:p w14:paraId="4DD90930" w14:textId="77777777" w:rsidR="00106158" w:rsidRDefault="0028424D">
      <w:pPr>
        <w:pStyle w:val="Heading1"/>
      </w:pPr>
      <w:bookmarkStart w:id="3" w:name="_Toc222951728"/>
      <w:r>
        <w:rPr>
          <w:rFonts w:ascii="Arial" w:hAnsi="Arial" w:eastAsia="Arial" w:cs="Arial"/>
          <w:b/>
          <w:i w:val="0"/>
          <w:sz w:val="24"/>
          <w:u w:val="single"/>
        </w:rPr>
        <w:lastRenderedPageBreak/>
        <w:t>Section C: Volume Of Sales and Population Exposure</w:t>
      </w:r>
      <w:bookmarkEnd w:id="3"/>
    </w:p>
    <w:p w14:paraId="1A426196" w14:textId="77777777" w:rsidR="00106158" w:rsidRDefault="0028424D">
      <w:pPr>
        <w:spacing w:after="60"/>
      </w:pPr>
      <w:r>
        <w:rPr>
          <w:rFonts w:ascii="Arial" w:hAnsi="Arial" w:eastAsia="Arial" w:cs="Arial"/>
          <w:b w:val="0"/>
          <w:bCs/>
          <w:i w:val="0"/>
          <w:sz w:val="20"/>
          <w:u w:val="none"/>
        </w:rPr>
        <w:t>Sales Methodology</w:t>
      </w:r>
    </w:p>
    <w:p w14:paraId="7FA68796" w14:textId="77777777" w:rsidR="00106158" w:rsidRDefault="0028424D">
      <w:pPr>
        <w:spacing w:after="60"/>
      </w:pPr>
      <w:r>
        <w:rPr>
          <w:rFonts w:ascii="Arial" w:hAnsi="Arial" w:eastAsia="Arial" w:cs="Arial"/>
          <w:b w:val="0"/>
          <w:bCs/>
          <w:i w:val="0"/>
          <w:sz w:val="20"/>
          <w:u w:val="none"/>
        </w:rPr>
        <w:t>Criteria Used for Sales Data:</w:t>
      </w:r>
    </w:p>
    <w:p w14:paraId="32AC8C5D" w14:textId="77777777" w:rsidR="00106158" w:rsidRDefault="0028424D">
      <w:pPr>
        <w:spacing w:after="40"/>
      </w:pPr>
      <w:r>
        <w:rPr>
          <w:rFonts w:ascii="Arial" w:eastAsia="Arial" w:hAnsi="Arial" w:cs="Arial"/>
          <w:b w:val="0"/>
          <w:i w:val="0"/>
          <w:sz w:val="20"/>
          <w:u w:val="none"/>
        </w:rPr>
        <w:t>☐ Devices placed on the market or put into service</w:t>
      </w:r>
      <w:r>
        <w:rPr>
          <w:rFonts w:ascii="Arial" w:hAnsi="Arial" w:eastAsia="Arial" w:cs="Arial"/>
          <w:b w:val="0"/>
          <w:i w:val="0"/>
          <w:sz w:val="20"/>
          <w:u w:val="none"/>
        </w:rPr>
      </w:r>
    </w:p>
    <w:p w14:paraId="2091A3D4" w14:textId="77777777" w:rsidR="00106158" w:rsidRDefault="0028424D">
      <w:pPr>
        <w:spacing w:after="40"/>
      </w:pPr>
      <w:r>
        <w:rPr>
          <w:rFonts w:ascii="Arial" w:eastAsia="Arial" w:hAnsi="Arial" w:cs="Arial"/>
          <w:b w:val="0"/>
          <w:i w:val="0"/>
          <w:sz w:val="20"/>
          <w:u w:val="none"/>
        </w:rPr>
        <w:t>☐ Units distributed from the date of declaration of conformity or EC/EU mark approval to the end date of each time period</w:t>
      </w:r>
      <w:r>
        <w:rPr>
          <w:rFonts w:ascii="Arial" w:hAnsi="Arial" w:eastAsia="Arial" w:cs="Arial"/>
          <w:b w:val="0"/>
          <w:i w:val="0"/>
          <w:sz w:val="20"/>
          <w:u w:val="none"/>
        </w:rPr>
      </w:r>
    </w:p>
    <w:p w14:paraId="0E46BFE7" w14:textId="77777777" w:rsidR="00106158" w:rsidRDefault="0028424D">
      <w:pPr>
        <w:spacing w:after="40"/>
      </w:pPr>
      <w:r>
        <w:rPr>
          <w:rFonts w:ascii="Arial" w:eastAsia="Arial" w:hAnsi="Arial" w:cs="Arial"/>
          <w:b w:val="0"/>
          <w:i w:val="0"/>
          <w:sz w:val="20"/>
          <w:u w:val="none"/>
        </w:rPr>
        <w:t>☑ Units distributed within each time period</w:t>
      </w:r>
      <w:r>
        <w:rPr>
          <w:rFonts w:ascii="Arial" w:hAnsi="Arial" w:eastAsia="Arial" w:cs="Arial"/>
          <w:b w:val="0"/>
          <w:i w:val="0"/>
          <w:sz w:val="20"/>
          <w:u w:val="none"/>
        </w:rPr>
      </w:r>
    </w:p>
    <w:p w14:paraId="4B3CCA1F" w14:textId="77777777" w:rsidR="00106158" w:rsidRDefault="0028424D">
      <w:pPr>
        <w:spacing w:after="40"/>
      </w:pPr>
      <w:r>
        <w:rPr>
          <w:rFonts w:ascii="Arial" w:eastAsia="Arial" w:hAnsi="Arial" w:cs="Arial"/>
          <w:b w:val="0"/>
          <w:i w:val="0"/>
          <w:sz w:val="20"/>
          <w:u w:val="none"/>
        </w:rPr>
        <w:t>☐ Episodes of use (for reusable devices)</w:t>
      </w:r>
      <w:r>
        <w:rPr>
          <w:rFonts w:ascii="Arial" w:hAnsi="Arial" w:eastAsia="Arial" w:cs="Arial"/>
          <w:b w:val="0"/>
          <w:i w:val="0"/>
          <w:sz w:val="20"/>
          <w:u w:val="none"/>
        </w:rPr>
      </w:r>
    </w:p>
    <w:p w14:paraId="7622F2DB" w14:textId="77777777" w:rsidR="00106158" w:rsidRDefault="0028424D">
      <w:pPr>
        <w:spacing w:after="40"/>
      </w:pPr>
      <w:r>
        <w:rPr>
          <w:rFonts w:ascii="Arial" w:eastAsia="Arial" w:hAnsi="Arial" w:cs="Arial"/>
          <w:b w:val="0"/>
          <w:i w:val="0"/>
          <w:sz w:val="20"/>
          <w:u w:val="none"/>
        </w:rPr>
        <w:t>☐ Active installed base</w:t>
      </w:r>
      <w:r>
        <w:rPr>
          <w:rFonts w:ascii="Arial" w:hAnsi="Arial" w:eastAsia="Arial" w:cs="Arial"/>
          <w:b w:val="0"/>
          <w:i w:val="0"/>
          <w:sz w:val="20"/>
          <w:u w:val="none"/>
        </w:rPr>
      </w:r>
    </w:p>
    <w:p w14:paraId="35CBB578" w14:textId="77777777" w:rsidR="00106158" w:rsidRDefault="0028424D">
      <w:pPr>
        <w:spacing w:after="40"/>
      </w:pPr>
      <w:r>
        <w:rPr>
          <w:rFonts w:ascii="Arial" w:eastAsia="Arial" w:hAnsi="Arial" w:cs="Arial"/>
          <w:b w:val="0"/>
          <w:i w:val="0"/>
          <w:sz w:val="20"/>
          <w:u w:val="none"/>
        </w:rPr>
        <w:t>☐ Units implanted</w:t>
      </w:r>
      <w:r>
        <w:rPr>
          <w:rFonts w:ascii="Arial" w:hAnsi="Arial" w:eastAsia="Arial" w:cs="Arial"/>
          <w:b w:val="0"/>
          <w:i w:val="0"/>
          <w:sz w:val="20"/>
          <w:u w:val="none"/>
        </w:rPr>
      </w:r>
    </w:p>
    <w:p w14:paraId="62FD8473" w14:textId="77777777" w:rsidR="00106158" w:rsidRDefault="0028424D">
      <w:pPr>
        <w:spacing w:after="40"/>
      </w:pPr>
      <w:r>
        <w:rPr>
          <w:rFonts w:ascii="Arial" w:eastAsia="Arial" w:hAnsi="Arial" w:cs="Arial"/>
          <w:b/>
          <w:i w:val="0"/>
          <w:sz w:val="20"/>
          <w:u w:val="none"/>
        </w:rPr>
        <w:t>☐ Other:</w:t>
      </w:r>
      <w:r>
        <w:rPr>
          <w:rFonts w:ascii="Arial" w:hAnsi="Arial" w:eastAsia="Arial" w:cs="Arial"/>
          <w:b w:val="0"/>
          <w:i w:val="0"/>
          <w:sz w:val="20"/>
          <w:u w:val="none"/>
        </w:rPr>
        <w:t xml:space="preserve"> </w:t>
      </w:r>
      <w:r>
        <w:rPr>
          <w:i/>
          <w:iCs/>
        </w:rPr>
      </w:r>
    </w:p>
    <w:p w14:paraId="32CF1109" w14:textId="77777777" w:rsidR="00106158" w:rsidRDefault="0028424D">
      <w:pPr>
        <w:spacing w:after="60"/>
      </w:pPr>
      <w:r>
        <w:rPr>
          <w:rFonts w:ascii="Arial" w:hAnsi="Arial" w:eastAsia="Arial" w:cs="Arial"/>
          <w:b/>
          <w:bCs/>
          <w:i w:val="0"/>
          <w:sz w:val="20"/>
          <w:u w:val="none"/>
        </w:rPr>
        <w:t>Market History:</w:t>
      </w:r>
      <w:proofErr w:type="gramStart"/>
      <w:r>
        <w:rPr>
          <w:rFonts w:ascii="Arial" w:hAnsi="Arial" w:eastAsia="Arial" w:cs="Arial"/>
          <w:b w:val="0"/>
          <w:bCs/>
          <w:i w:val="0"/>
          <w:sz w:val="20"/>
          <w:u w:val="none"/>
        </w:rPr>
        <w:t xml:space="preserve"> Global® Total® for Fertilization has been available and in clinical use since 2012, with initial regulatory clearances in the United States (FDA 510(k) K112083, May 2012) and Canada (MDL 73389, March 2012). The device is not CE-marked and has not been distributed in the EEA, UK, or associated territories during the reporting period. Over more than 13 years of market presence, the device has maintained a stable safety profile with no new risks identified through post-market surveillance. During the current reporting period, distribution was concentrated in North America, Asia, and selected countries in Latin America, the Middle East, and Africa. No significant market launches, withdrawals, or regulatory changes occurred during the reporting period. The device's market footprint remains focused outside the EEA and UK, with the United States, Canada, and Rest of World regions accounting for the entirety of sales and population exposure.</w:t>
      </w:r>
      <w:r>
        <w:rPr>
          <w:i/>
          <w:iCs/>
        </w:rPr>
      </w:r>
      <w:proofErr w:type="gramEnd"/>
      <w:r>
        <w:rPr>
          <w:i/>
          <w:iCs/>
        </w:rPr>
      </w:r>
    </w:p>
    <w:p w14:paraId="4CCD5744" w14:textId="77777777" w:rsidR="00106158" w:rsidRDefault="00106158">
      <w:pPr>
        <w:spacing w:before="180"/>
      </w:pPr>
    </w:p>
    <w:p w14:paraId="7C99B31A" w14:textId="77777777" w:rsidR="00106158" w:rsidRDefault="0028424D">
      <w:pPr>
        <w:spacing w:after="60"/>
      </w:pPr>
      <w:r>
        <w:rPr>
          <w:rFonts w:ascii="Arial" w:hAnsi="Arial" w:eastAsia="Arial" w:cs="Arial"/>
          <w:b w:val="0"/>
          <w:bCs/>
          <w:i w:val="0"/>
          <w:sz w:val="20"/>
          <w:u w:val="none"/>
        </w:rPr>
        <w:t>Table 1.  Annual Number of Devices</w:t>
      </w:r>
      <w:r>
        <w:rPr>
          <w:rStyle w:val="FootnoteReference"/>
          <w:rFonts w:ascii="Arial" w:hAnsi="Arial" w:eastAsia="Arial" w:cs="Arial"/>
          <w:b w:val="0"/>
          <w:i w:val="0"/>
          <w:sz w:val="20"/>
          <w:u w:val="none"/>
        </w:rPr>
        <w:footnoteReference w:id="1"/>
      </w:r>
      <w:r>
        <w:rPr>
          <w:rFonts w:ascii="Arial" w:hAnsi="Arial" w:eastAsia="Arial" w:cs="Arial"/>
          <w:b w:val="0"/>
          <w:bCs/>
          <w:i w:val="0"/>
          <w:sz w:val="20"/>
          <w:u w:val="none"/>
        </w:rPr>
        <w:t xml:space="preserve"> Sold by Region </w:t>
      </w:r>
      <w:r>
        <w:rPr>
          <w:rFonts w:ascii="Arial" w:hAnsi="Arial" w:eastAsia="Arial" w:cs="Arial"/>
          <w:b w:val="0"/>
          <w:i w:val="0"/>
          <w:iCs/>
          <w:sz w:val="20"/>
          <w:u w:val="none"/>
        </w:rPr>
        <w:t>[Use this table if the PSUR update frequency is 'annually'.]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06158" w14:paraId="483E11DB" w14:textId="77777777">
        <w:tblPrEx>
          <w:tblCellMar>
            <w:top w:w="0" w:type="dxa"/>
            <w:bottom w:w="0" w:type="dxa"/>
          </w:tblCellMar>
        </w:tblPrEx>
        <w:trPr>
          <w:gridAfter w:val="1"/>
          <w:wAfter w:w="720" w:type="dxa"/>
        </w:trPr>
        <w:tc>
          <w:tcPr>
            <w:tcW w:w="1560" w:type="dxa"/>
            <w:vMerge w:val="restart"/>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F78DFC3" w14:textId="77777777" w:rsidR="00106158" w:rsidRDefault="0028424D">
            <w:pPr>
              <w:jc w:val="center"/>
            </w:pPr>
            <w:r>
              <w:rPr>
                <w:rFonts w:ascii="Arial" w:hAnsi="Arial" w:eastAsia="Arial" w:cs="Arial"/>
                <w:b w:val="0"/>
                <w:bCs/>
                <w:i w:val="0"/>
                <w:color w:val="FFFFFF"/>
                <w:sz w:val="20"/>
                <w:szCs w:val="18"/>
                <w:u w:val="none"/>
              </w:rPr>
              <w:t>Region</w:t>
            </w:r>
          </w:p>
        </w:tc>
        <w:tc>
          <w:tcPr>
            <w:tcW w:w="4680" w:type="dxa"/>
            <w:gridSpan w:val="3"/>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B2D044C" w14:textId="77777777" w:rsidR="00106158" w:rsidRDefault="0028424D">
            <w:pPr>
              <w:jc w:val="center"/>
            </w:pPr>
            <w:r>
              <w:rPr>
                <w:rFonts w:ascii="Arial" w:hAnsi="Arial" w:eastAsia="Arial" w:cs="Arial"/>
                <w:b/>
                <w:bCs/>
                <w:i w:val="0"/>
                <w:color w:val="FFFFFF"/>
                <w:sz w:val="20"/>
                <w:szCs w:val="18"/>
                <w:u w:val="none"/>
              </w:rPr>
              <w:t>Preceding 12-Month Periods</w:t>
            </w:r>
          </w:p>
        </w:tc>
        <w:tc>
          <w:tcPr>
            <w:tcW w:w="3120" w:type="dxa"/>
            <w:gridSpan w:val="2"/>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90AA3E4" w14:textId="77777777" w:rsidR="00106158" w:rsidRDefault="0028424D">
            <w:pPr>
              <w:jc w:val="center"/>
            </w:pPr>
            <w:r>
              <w:rPr>
                <w:rFonts w:ascii="Arial" w:hAnsi="Arial" w:eastAsia="Arial" w:cs="Arial"/>
                <w:b/>
                <w:bCs/>
                <w:i w:val="0"/>
                <w:color w:val="FFFFFF"/>
                <w:sz w:val="20"/>
                <w:szCs w:val="18"/>
                <w:u w:val="none"/>
              </w:rPr>
              <w:t>Current Data Collection Period</w:t>
            </w:r>
          </w:p>
        </w:tc>
      </w:tr>
      <w:tr w:rsidR="00106158" w14:paraId="1D24B043"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103FE8F6" w14:textId="77777777" w:rsidR="00106158" w:rsidRDefault="00106158"/>
        </w:tc>
        <w:tc>
          <w:tcPr>
            <w:tcW w:w="6240" w:type="dxa"/>
            <w:gridSpan w:val="4"/>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F9C2CCB" w14:textId="77777777" w:rsidR="00106158" w:rsidRDefault="0028424D">
            <w:pPr>
              <w:jc w:val="center"/>
            </w:pPr>
            <w:r>
              <w:rPr>
                <w:rFonts w:ascii="Arial" w:hAnsi="Arial" w:eastAsia="Arial" w:cs="Arial"/>
                <w:b w:val="0"/>
                <w:bCs/>
                <w:i w:val="0"/>
                <w:color w:val="FFFFFF"/>
                <w:sz w:val="20"/>
                <w:szCs w:val="18"/>
                <w:u w:val="none"/>
              </w:rPr>
              <w:t>Number of Devices Sold During Each 12-Month Period</w:t>
            </w:r>
          </w:p>
        </w:tc>
        <w:tc>
          <w:tcPr>
            <w:tcW w:w="1560" w:type="dxa"/>
            <w:vMerge w:val="restart"/>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56F628F" w14:textId="77777777" w:rsidR="00106158" w:rsidRDefault="0028424D">
            <w:pPr>
              <w:jc w:val="center"/>
            </w:pPr>
            <w:r>
              <w:rPr>
                <w:rFonts w:ascii="Arial" w:hAnsi="Arial" w:eastAsia="Arial" w:cs="Arial"/>
                <w:b w:val="0"/>
                <w:bCs/>
                <w:i w:val="0"/>
                <w:color w:val="FFFFFF"/>
                <w:sz w:val="20"/>
                <w:szCs w:val="18"/>
                <w:u w:val="none"/>
              </w:rPr>
              <w:t>12-Month Percent of Global Sales</w:t>
            </w:r>
          </w:p>
        </w:tc>
      </w:tr>
      <w:tr w:rsidR="00106158" w14:paraId="3DDA6DEF"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238AC98B"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BE5E84" w14:textId="77777777" w:rsidR="00106158" w:rsidRDefault="0028424D">
            <w:r>
              <w:rPr>
                <w:rFonts w:ascii="Arial" w:hAnsi="Arial" w:eastAsia="Arial" w:cs="Arial"/>
                <w:b w:val="0"/>
                <w:i w:val="0"/>
                <w:iCs/>
                <w:sz w:val="20"/>
                <w:szCs w:val="18"/>
                <w:u w:val="none"/>
              </w:rPr>
              <w:t xml:space="preserve">Jul-2023 to Jun-2024</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3CD3B5" w14:textId="77777777" w:rsidR="00106158" w:rsidRDefault="0028424D">
            <w:r>
              <w:rPr>
                <w:rFonts w:ascii="Arial" w:hAnsi="Arial" w:eastAsia="Arial" w:cs="Arial"/>
                <w:b w:val="0"/>
                <w:i w:val="0"/>
                <w:iCs/>
                <w:sz w:val="20"/>
                <w:szCs w:val="18"/>
                <w:u w:val="none"/>
              </w:rPr>
              <w:t xml:space="preserve">Jul-2024 to Jun-2025</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9293DB" w14:textId="77777777" w:rsidR="00106158" w:rsidRDefault="0028424D">
            <w:r>
              <w:rPr>
                <w:rFonts w:ascii="Arial" w:hAnsi="Arial" w:eastAsia="Arial" w:cs="Arial"/>
                <w:b w:val="0"/>
                <w:i w:val="0"/>
                <w:iCs/>
                <w:sz w:val="20"/>
                <w:szCs w:val="18"/>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3F0EE0" w14:textId="77777777" w:rsidR="00106158" w:rsidRDefault="0028424D">
            <w:r>
              <w:rPr>
                <w:rFonts w:ascii="Arial" w:hAnsi="Arial" w:eastAsia="Arial" w:cs="Arial"/>
                <w:b w:val="0"/>
                <w:i w:val="0"/>
                <w:iCs/>
                <w:sz w:val="20"/>
                <w:szCs w:val="18"/>
                <w:u w:val="none"/>
              </w:rPr>
              <w:t xml:space="preserve">N/A</w:t>
            </w:r>
          </w:p>
        </w:tc>
        <w:tc>
          <w:tcPr>
            <w:tcW w:w="0" w:type="auto"/>
            <w:vMerge/>
            <w:tcBorders>
              <w:top w:val="single" w:sz="1" w:space="0" w:color="999999"/>
              <w:left w:val="single" w:sz="1" w:space="0" w:color="999999"/>
              <w:bottom w:val="single" w:sz="1" w:space="0" w:color="999999"/>
              <w:right w:val="single" w:sz="1" w:space="0" w:color="999999"/>
            </w:tcBorders>
          </w:tcPr>
          <w:p w14:paraId="0F2A8ACF" w14:textId="77777777" w:rsidR="00106158" w:rsidRDefault="00106158"/>
        </w:tc>
      </w:tr>
      <w:tr w:rsidR="00106158" w14:paraId="6E7319E1"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B83DAA" w14:textId="77777777" w:rsidR="00106158" w:rsidRDefault="0028424D">
            <w:r>
              <w:rPr>
                <w:rFonts w:ascii="Arial" w:hAnsi="Arial" w:eastAsia="Arial" w:cs="Arial"/>
                <w:b w:val="0"/>
                <w:i w:val="0"/>
                <w:sz w:val="20"/>
                <w:szCs w:val="18"/>
                <w:u w:val="none"/>
              </w:rPr>
              <w:t>EEA+TR+XI</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22ACC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4B183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EE0D70"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8678E7"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D8E917" w14:textId="77777777" w:rsidR="00106158" w:rsidRDefault="00106158">
            <w:r>
              <w:rPr>
                <w:rFonts w:ascii="Arial" w:hAnsi="Arial" w:eastAsia="Arial" w:cs="Arial"/>
                <w:b w:val="0"/>
                <w:i w:val="0"/>
                <w:sz w:val="20"/>
                <w:u w:val="none"/>
              </w:rPr>
              <w:t xml:space="preserve">—</w:t>
            </w:r>
          </w:p>
        </w:tc>
      </w:tr>
      <w:tr w:rsidR="00106158" w14:paraId="719BF0F7"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B4B6C3" w14:textId="77777777" w:rsidR="00106158" w:rsidRDefault="0028424D">
            <w:r>
              <w:rPr>
                <w:rFonts w:ascii="Arial" w:hAnsi="Arial" w:eastAsia="Arial" w:cs="Arial"/>
                <w:b w:val="0"/>
                <w:i w:val="0"/>
                <w:sz w:val="20"/>
                <w:szCs w:val="18"/>
                <w:u w:val="none"/>
              </w:rPr>
              <w:t>Australia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D4319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7ED35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7E322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57E16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70272F" w14:textId="77777777" w:rsidR="00106158" w:rsidRDefault="00106158">
            <w:r>
              <w:rPr>
                <w:rFonts w:ascii="Arial" w:hAnsi="Arial" w:eastAsia="Arial" w:cs="Arial"/>
                <w:b w:val="0"/>
                <w:i w:val="0"/>
                <w:sz w:val="20"/>
                <w:u w:val="none"/>
              </w:rPr>
              <w:t xml:space="preserve">—</w:t>
            </w:r>
          </w:p>
        </w:tc>
      </w:tr>
      <w:tr w:rsidR="00106158" w14:paraId="73C2FB43"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782B18" w14:textId="77777777" w:rsidR="00106158" w:rsidRDefault="0028424D">
            <w:r>
              <w:rPr>
                <w:rFonts w:ascii="Arial" w:hAnsi="Arial" w:eastAsia="Arial" w:cs="Arial"/>
                <w:b w:val="0"/>
                <w:i w:val="0"/>
                <w:sz w:val="20"/>
                <w:szCs w:val="18"/>
                <w:u w:val="none"/>
              </w:rPr>
              <w:t>Brazil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19F8D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6BD74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2F693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E4E87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B78DAD" w14:textId="77777777" w:rsidR="00106158" w:rsidRDefault="00106158">
            <w:r>
              <w:rPr>
                <w:rFonts w:ascii="Arial" w:hAnsi="Arial" w:eastAsia="Arial" w:cs="Arial"/>
                <w:b w:val="0"/>
                <w:i w:val="0"/>
                <w:sz w:val="20"/>
                <w:u w:val="none"/>
              </w:rPr>
              <w:t xml:space="preserve">—</w:t>
            </w:r>
          </w:p>
        </w:tc>
      </w:tr>
      <w:tr w:rsidR="00106158" w14:paraId="10387FB2"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2E3C3E" w14:textId="77777777" w:rsidR="00106158" w:rsidRDefault="0028424D">
            <w:r>
              <w:rPr>
                <w:rFonts w:ascii="Arial" w:hAnsi="Arial" w:eastAsia="Arial" w:cs="Arial"/>
                <w:b w:val="0"/>
                <w:i w:val="0"/>
                <w:sz w:val="20"/>
                <w:szCs w:val="18"/>
                <w:u w:val="none"/>
              </w:rPr>
              <w:t>Canada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C9D69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3A1DF2"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9BA4A8"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088F69"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726279" w14:textId="77777777" w:rsidR="00106158" w:rsidRDefault="00106158">
            <w:r>
              <w:rPr>
                <w:rFonts w:ascii="Arial" w:hAnsi="Arial" w:eastAsia="Arial" w:cs="Arial"/>
                <w:b w:val="0"/>
                <w:i w:val="0"/>
                <w:sz w:val="20"/>
                <w:u w:val="none"/>
              </w:rPr>
              <w:t xml:space="preserve">—</w:t>
            </w:r>
          </w:p>
        </w:tc>
      </w:tr>
      <w:tr w:rsidR="00106158" w14:paraId="37BE26D3"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78AEE" w14:textId="77777777" w:rsidR="00106158" w:rsidRDefault="0028424D">
            <w:r>
              <w:rPr>
                <w:rFonts w:ascii="Arial" w:hAnsi="Arial" w:eastAsia="Arial" w:cs="Arial"/>
                <w:b w:val="0"/>
                <w:i w:val="0"/>
                <w:sz w:val="20"/>
                <w:szCs w:val="18"/>
                <w:u w:val="none"/>
              </w:rPr>
              <w:t>China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E9C04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831CC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F3806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915977"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21FB9A" w14:textId="77777777" w:rsidR="00106158" w:rsidRDefault="00106158">
            <w:r>
              <w:rPr>
                <w:rFonts w:ascii="Arial" w:hAnsi="Arial" w:eastAsia="Arial" w:cs="Arial"/>
                <w:b w:val="0"/>
                <w:i w:val="0"/>
                <w:sz w:val="20"/>
                <w:u w:val="none"/>
              </w:rPr>
              <w:t xml:space="preserve">—</w:t>
            </w:r>
          </w:p>
        </w:tc>
      </w:tr>
      <w:tr w:rsidR="00106158" w14:paraId="771F1496"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E44B5D" w14:textId="77777777" w:rsidR="00106158" w:rsidRDefault="0028424D">
            <w:r>
              <w:rPr>
                <w:rFonts w:ascii="Arial" w:hAnsi="Arial" w:eastAsia="Arial" w:cs="Arial"/>
                <w:b w:val="0"/>
                <w:i w:val="0"/>
                <w:sz w:val="20"/>
                <w:szCs w:val="18"/>
                <w:u w:val="none"/>
              </w:rPr>
              <w:t>Japan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2BF90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FDCEB2"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EF693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A53C8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0BC93" w14:textId="77777777" w:rsidR="00106158" w:rsidRDefault="00106158">
            <w:r>
              <w:rPr>
                <w:rFonts w:ascii="Arial" w:hAnsi="Arial" w:eastAsia="Arial" w:cs="Arial"/>
                <w:b w:val="0"/>
                <w:i w:val="0"/>
                <w:sz w:val="20"/>
                <w:u w:val="none"/>
              </w:rPr>
              <w:t xml:space="preserve">—</w:t>
            </w:r>
          </w:p>
        </w:tc>
      </w:tr>
      <w:tr w:rsidR="00106158" w14:paraId="2359C404"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65BFBD" w14:textId="77777777" w:rsidR="00106158" w:rsidRDefault="0028424D">
            <w:r>
              <w:rPr>
                <w:rFonts w:ascii="Arial" w:hAnsi="Arial" w:eastAsia="Arial" w:cs="Arial"/>
                <w:b w:val="0"/>
                <w:i w:val="0"/>
                <w:sz w:val="20"/>
                <w:szCs w:val="18"/>
                <w:u w:val="none"/>
              </w:rPr>
              <w:t>UK</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79C29A"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2B5B0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50B1A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BD1D4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90821" w14:textId="77777777" w:rsidR="00106158" w:rsidRDefault="00106158">
            <w:r>
              <w:rPr>
                <w:rFonts w:ascii="Arial" w:hAnsi="Arial" w:eastAsia="Arial" w:cs="Arial"/>
                <w:b w:val="0"/>
                <w:i w:val="0"/>
                <w:sz w:val="20"/>
                <w:u w:val="none"/>
              </w:rPr>
              <w:t xml:space="preserve">—</w:t>
            </w:r>
          </w:p>
        </w:tc>
      </w:tr>
      <w:tr w:rsidR="00106158" w14:paraId="220A00EE"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C181C1" w14:textId="77777777" w:rsidR="00106158" w:rsidRDefault="0028424D">
            <w:r>
              <w:rPr>
                <w:rFonts w:ascii="Arial" w:hAnsi="Arial" w:eastAsia="Arial" w:cs="Arial"/>
                <w:b w:val="0"/>
                <w:i w:val="0"/>
                <w:sz w:val="20"/>
                <w:szCs w:val="18"/>
                <w:u w:val="none"/>
              </w:rPr>
              <w:t>United States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9B9AB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8B0A8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20227A"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D79410"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7F976" w14:textId="77777777" w:rsidR="00106158" w:rsidRDefault="00106158">
            <w:r>
              <w:rPr>
                <w:rFonts w:ascii="Arial" w:hAnsi="Arial" w:eastAsia="Arial" w:cs="Arial"/>
                <w:b w:val="0"/>
                <w:i w:val="0"/>
                <w:sz w:val="20"/>
                <w:u w:val="none"/>
              </w:rPr>
              <w:t xml:space="preserve">—</w:t>
            </w:r>
          </w:p>
        </w:tc>
      </w:tr>
      <w:tr w:rsidR="00106158" w14:paraId="09BBB7BB"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D274DD" w14:textId="77777777" w:rsidR="00106158" w:rsidRDefault="0028424D">
            <w:r>
              <w:rPr>
                <w:rFonts w:ascii="Arial" w:hAnsi="Arial" w:eastAsia="Arial" w:cs="Arial"/>
                <w:b w:val="0"/>
                <w:i w:val="0"/>
                <w:sz w:val="20"/>
                <w:szCs w:val="18"/>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8DA2A49"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9510DA"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B46F5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1FFEB3"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7AE54E" w14:textId="77777777" w:rsidR="00106158" w:rsidRDefault="00106158">
            <w:r>
              <w:rPr>
                <w:rFonts w:ascii="Arial" w:hAnsi="Arial" w:eastAsia="Arial" w:cs="Arial"/>
                <w:b w:val="0"/>
                <w:i w:val="0"/>
                <w:sz w:val="20"/>
                <w:u w:val="none"/>
              </w:rPr>
              <w:t xml:space="preserve">—</w:t>
            </w:r>
          </w:p>
        </w:tc>
      </w:tr>
      <w:tr w:rsidR="00106158" w14:paraId="38F11B71"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18444F9" w14:textId="77777777" w:rsidR="00106158" w:rsidRDefault="0028424D">
            <w:r>
              <w:rPr>
                <w:rFonts w:ascii="Arial" w:hAnsi="Arial" w:eastAsia="Arial" w:cs="Arial"/>
                <w:b w:val="0"/>
                <w:i w:val="0"/>
                <w:sz w:val="20"/>
                <w:szCs w:val="18"/>
                <w:u w:val="none"/>
              </w:rPr>
              <w:t>Rest of World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56B53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73A22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2091E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B1054" w14:textId="77777777" w:rsidR="00106158" w:rsidRDefault="00106158">
            <w:r>
              <w:rPr>
                <w:rFonts w:ascii="Arial" w:hAnsi="Arial" w:eastAsia="Arial" w:cs="Arial"/>
                <w:b w:val="0"/>
                <w:i w:val="0"/>
                <w:sz w:val="20"/>
                <w:u w:val="none"/>
              </w:rPr>
              <w:t xml:space="preserve">60,476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FE618D" w14:textId="77777777" w:rsidR="00106158" w:rsidRDefault="00106158">
            <w:r>
              <w:rPr>
                <w:rFonts w:ascii="Arial" w:hAnsi="Arial" w:eastAsia="Arial" w:cs="Arial"/>
                <w:b w:val="0"/>
                <w:i w:val="0"/>
                <w:sz w:val="20"/>
                <w:u w:val="none"/>
              </w:rPr>
              <w:t xml:space="preserve">100.0%</w:t>
            </w:r>
          </w:p>
        </w:tc>
      </w:tr>
      <w:tr w:rsidR="00106158" w14:paraId="7AE917FB"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B680E4" w14:textId="77777777" w:rsidR="00106158" w:rsidRDefault="0028424D">
            <w:r>
              <w:rPr>
                <w:rFonts w:ascii="Arial" w:hAnsi="Arial" w:eastAsia="Arial" w:cs="Arial"/>
                <w:b w:val="0"/>
                <w:bCs/>
                <w:i w:val="0"/>
                <w:sz w:val="20"/>
                <w:szCs w:val="18"/>
                <w:u w:val="none"/>
              </w:rPr>
              <w:t>Worldwide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7B5F3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00267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D024C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20C5A1" w14:textId="77777777" w:rsidR="00106158" w:rsidRDefault="00106158">
            <w:r>
              <w:rPr>
                <w:rFonts w:ascii="Arial" w:hAnsi="Arial" w:eastAsia="Arial" w:cs="Arial"/>
                <w:b w:val="0"/>
                <w:i w:val="0"/>
                <w:sz w:val="20"/>
                <w:u w:val="none"/>
              </w:rPr>
              <w:t xml:space="preserve">60,476</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4AA6AC" w14:textId="77777777" w:rsidR="00106158" w:rsidRDefault="00106158">
            <w:r>
              <w:rPr>
                <w:rFonts w:ascii="Arial" w:hAnsi="Arial" w:eastAsia="Arial" w:cs="Arial"/>
                <w:b w:val="0"/>
                <w:i w:val="0"/>
                <w:sz w:val="20"/>
                <w:u w:val="none"/>
              </w:rPr>
              <w:t xml:space="preserve">100.0%</w:t>
            </w:r>
          </w:p>
        </w:tc>
      </w:tr>
    </w:tbl>
    <w:p w14:paraId="5B49EFFE" w14:textId="77777777" w:rsidR="00106158" w:rsidRDefault="00106158">
      <w:pPr>
        <w:spacing w:before="240"/>
      </w:pPr>
    </w:p>
    <w:p w14:paraId="3E88CE32" w14:textId="77777777" w:rsidR="00106158" w:rsidRDefault="0028424D">
      <w:pPr>
        <w:spacing w:after="60"/>
      </w:pPr>
      <w:r>
        <w:rPr>
          <w:rFonts w:ascii="Arial" w:hAnsi="Arial" w:eastAsia="Arial" w:cs="Arial"/>
          <w:b w:val="0"/>
          <w:bCs/>
          <w:i w:val="0"/>
          <w:sz w:val="20"/>
          <w:u w:val="none"/>
        </w:rPr>
        <w:t>.  Annual Number of Devices</w:t>
      </w:r>
      <w:r>
        <w:rPr>
          <w:rStyle w:val="FootnoteReference"/>
          <w:rFonts w:ascii="Arial" w:hAnsi="Arial" w:eastAsia="Arial" w:cs="Arial"/>
          <w:b w:val="0"/>
          <w:i w:val="0"/>
          <w:sz w:val="20"/>
          <w:u w:val="none"/>
        </w:rPr>
        <w:footnoteReference w:id="2"/>
      </w:r>
      <w:r>
        <w:rPr>
          <w:rFonts w:ascii="Arial" w:hAnsi="Arial" w:eastAsia="Arial" w:cs="Arial"/>
          <w:b w:val="0"/>
          <w:bCs/>
          <w:i w:val="0"/>
          <w:sz w:val="20"/>
          <w:u w:val="none"/>
        </w:rPr>
        <w:t xml:space="preserve"> Sold by Region </w:t>
      </w:r>
      <w:r>
        <w:rPr>
          <w:rFonts w:ascii="Arial" w:hAnsi="Arial" w:eastAsia="Arial" w:cs="Arial"/>
          <w:b w:val="0"/>
          <w:i w:val="0"/>
          <w:iCs/>
          <w:sz w:val="20"/>
          <w:u w:val="none"/>
        </w:rPr>
        <w:t>[Use this table if the PSUR update frequency is 'every two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106158" w14:paraId="036D2E82" w14:textId="77777777">
        <w:tblPrEx>
          <w:tblCellMar>
            <w:top w:w="0" w:type="dxa"/>
            <w:bottom w:w="0" w:type="dxa"/>
          </w:tblCellMar>
        </w:tblPrEx>
        <w:trPr>
          <w:gridAfter w:val="1"/>
          <w:wAfter w:w="720" w:type="dxa"/>
        </w:trPr>
        <w:tc>
          <w:tcPr>
            <w:tcW w:w="1560" w:type="dxa"/>
            <w:vMerge w:val="restart"/>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15B35B9" w14:textId="77777777" w:rsidR="00106158" w:rsidRDefault="0028424D">
            <w:pPr>
              <w:jc w:val="center"/>
            </w:pPr>
            <w:r>
              <w:rPr>
                <w:rFonts w:ascii="Arial" w:hAnsi="Arial" w:eastAsia="Arial" w:cs="Arial"/>
                <w:b w:val="0"/>
                <w:bCs/>
                <w:i w:val="0"/>
                <w:color w:val="FFFFFF"/>
                <w:sz w:val="20"/>
                <w:szCs w:val="18"/>
                <w:u w:val="none"/>
              </w:rPr>
              <w:t>Region</w:t>
            </w:r>
          </w:p>
        </w:tc>
        <w:tc>
          <w:tcPr>
            <w:tcW w:w="4680" w:type="dxa"/>
            <w:gridSpan w:val="3"/>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328C0B7" w14:textId="77777777" w:rsidR="00106158" w:rsidRDefault="0028424D">
            <w:pPr>
              <w:jc w:val="center"/>
            </w:pPr>
            <w:r>
              <w:rPr>
                <w:rFonts w:ascii="Arial" w:hAnsi="Arial" w:eastAsia="Arial" w:cs="Arial"/>
                <w:b/>
                <w:bCs/>
                <w:i w:val="0"/>
                <w:color w:val="FFFFFF"/>
                <w:sz w:val="20"/>
                <w:szCs w:val="18"/>
                <w:u w:val="none"/>
              </w:rPr>
              <w:t>Preceding 12-Month Periods</w:t>
            </w:r>
          </w:p>
        </w:tc>
        <w:tc>
          <w:tcPr>
            <w:tcW w:w="3120" w:type="dxa"/>
            <w:gridSpan w:val="2"/>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D760367" w14:textId="77777777" w:rsidR="00106158" w:rsidRDefault="0028424D">
            <w:pPr>
              <w:jc w:val="center"/>
            </w:pPr>
            <w:r>
              <w:rPr>
                <w:rFonts w:ascii="Arial" w:hAnsi="Arial" w:eastAsia="Arial" w:cs="Arial"/>
                <w:b/>
                <w:bCs/>
                <w:i w:val="0"/>
                <w:color w:val="FFFFFF"/>
                <w:sz w:val="20"/>
                <w:szCs w:val="18"/>
                <w:u w:val="none"/>
              </w:rPr>
              <w:t>Current Data Collection Period</w:t>
            </w:r>
          </w:p>
        </w:tc>
      </w:tr>
      <w:tr w:rsidR="00106158" w14:paraId="41ED003B"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0E9DEB86" w14:textId="77777777" w:rsidR="00106158" w:rsidRDefault="00106158"/>
        </w:tc>
        <w:tc>
          <w:tcPr>
            <w:tcW w:w="6240" w:type="dxa"/>
            <w:gridSpan w:val="4"/>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AF9A641" w14:textId="77777777" w:rsidR="00106158" w:rsidRDefault="0028424D">
            <w:pPr>
              <w:jc w:val="center"/>
            </w:pPr>
            <w:r>
              <w:rPr>
                <w:rFonts w:ascii="Arial" w:hAnsi="Arial" w:eastAsia="Arial" w:cs="Arial"/>
                <w:b w:val="0"/>
                <w:bCs/>
                <w:i w:val="0"/>
                <w:color w:val="FFFFFF"/>
                <w:sz w:val="20"/>
                <w:szCs w:val="18"/>
                <w:u w:val="none"/>
              </w:rPr>
              <w:t>Number of Devices Sold During Each 12-Month Period</w:t>
            </w:r>
          </w:p>
        </w:tc>
        <w:tc>
          <w:tcPr>
            <w:tcW w:w="1560" w:type="dxa"/>
            <w:vMerge w:val="restart"/>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66BD592" w14:textId="77777777" w:rsidR="00106158" w:rsidRDefault="0028424D">
            <w:pPr>
              <w:jc w:val="center"/>
            </w:pPr>
            <w:r>
              <w:rPr>
                <w:rFonts w:ascii="Arial" w:hAnsi="Arial" w:eastAsia="Arial" w:cs="Arial"/>
                <w:b w:val="0"/>
                <w:bCs/>
                <w:i w:val="0"/>
                <w:color w:val="FFFFFF"/>
                <w:sz w:val="20"/>
                <w:szCs w:val="18"/>
                <w:u w:val="none"/>
              </w:rPr>
              <w:t>24-Month Percent of Global Sales</w:t>
            </w:r>
          </w:p>
        </w:tc>
      </w:tr>
      <w:tr w:rsidR="00106158" w14:paraId="2C0BCE1D" w14:textId="77777777">
        <w:tblPrEx>
          <w:tblCellMar>
            <w:top w:w="0" w:type="dxa"/>
            <w:bottom w:w="0" w:type="dxa"/>
          </w:tblCellMar>
        </w:tblPrEx>
        <w:tc>
          <w:tcPr>
            <w:tcW w:w="0" w:type="auto"/>
            <w:vMerge/>
            <w:tcBorders>
              <w:top w:val="single" w:sz="1" w:space="0" w:color="999999"/>
              <w:left w:val="single" w:sz="1" w:space="0" w:color="999999"/>
              <w:bottom w:val="single" w:sz="1" w:space="0" w:color="999999"/>
              <w:right w:val="single" w:sz="1" w:space="0" w:color="999999"/>
            </w:tcBorders>
          </w:tcPr>
          <w:p w14:paraId="3C2EA822"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09F42D" w14:textId="77777777" w:rsidR="00106158" w:rsidRDefault="0028424D">
            <w:r>
              <w:rPr>
                <w:rFonts w:ascii="Arial" w:hAnsi="Arial" w:eastAsia="Arial" w:cs="Arial"/>
                <w:b w:val="0"/>
                <w:i w:val="0"/>
                <w:iCs/>
                <w:sz w:val="20"/>
                <w:szCs w:val="18"/>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E9293B" w14:textId="77777777" w:rsidR="00106158" w:rsidRDefault="0028424D">
            <w:r>
              <w:rPr>
                <w:rFonts w:ascii="Arial" w:hAnsi="Arial" w:eastAsia="Arial" w:cs="Arial"/>
                <w:b w:val="0"/>
                <w:i w:val="0"/>
                <w:iCs/>
                <w:sz w:val="20"/>
                <w:szCs w:val="18"/>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DF8FD4" w14:textId="77777777" w:rsidR="00106158" w:rsidRDefault="0028424D">
            <w:r>
              <w:rPr>
                <w:rFonts w:ascii="Arial" w:hAnsi="Arial" w:eastAsia="Arial" w:cs="Arial"/>
                <w:b w:val="0"/>
                <w:i w:val="0"/>
                <w:iCs/>
                <w:sz w:val="20"/>
                <w:szCs w:val="18"/>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9D983A" w14:textId="77777777" w:rsidR="00106158" w:rsidRDefault="0028424D">
            <w:r>
              <w:rPr>
                <w:rFonts w:ascii="Arial" w:hAnsi="Arial" w:eastAsia="Arial" w:cs="Arial"/>
                <w:b w:val="0"/>
                <w:i w:val="0"/>
                <w:iCs/>
                <w:sz w:val="20"/>
                <w:szCs w:val="18"/>
                <w:u w:val="none"/>
              </w:rPr>
              <w:t xml:space="preserve">—</w:t>
            </w:r>
          </w:p>
        </w:tc>
        <w:tc>
          <w:tcPr>
            <w:tcW w:w="0" w:type="auto"/>
            <w:vMerge/>
            <w:tcBorders>
              <w:top w:val="single" w:sz="1" w:space="0" w:color="999999"/>
              <w:left w:val="single" w:sz="1" w:space="0" w:color="999999"/>
              <w:bottom w:val="single" w:sz="1" w:space="0" w:color="999999"/>
              <w:right w:val="single" w:sz="1" w:space="0" w:color="999999"/>
            </w:tcBorders>
          </w:tcPr>
          <w:p w14:paraId="35E5A53D" w14:textId="77777777" w:rsidR="00106158" w:rsidRDefault="00106158">
            <w:r>
              <w:t xml:space="preserve">—</w:t>
            </w:r>
          </w:p>
        </w:tc>
      </w:tr>
      <w:tr w:rsidR="00106158" w14:paraId="69642C96"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EF01DB" w14:textId="77777777" w:rsidR="00106158" w:rsidRDefault="0028424D">
            <w:r>
              <w:rPr>
                <w:rFonts w:ascii="Arial" w:hAnsi="Arial" w:eastAsia="Arial" w:cs="Arial"/>
                <w:b w:val="0"/>
                <w:i w:val="0"/>
                <w:sz w:val="20"/>
                <w:szCs w:val="18"/>
                <w:u w:val="none"/>
              </w:rPr>
              <w:t>EEA+TR+XI</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2707C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6303C3"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9423F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3553B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D94CCD" w14:textId="77777777" w:rsidR="00106158" w:rsidRDefault="00106158">
            <w:r>
              <w:rPr>
                <w:rFonts w:ascii="Arial" w:hAnsi="Arial" w:eastAsia="Arial" w:cs="Arial"/>
                <w:b w:val="0"/>
                <w:i w:val="0"/>
                <w:sz w:val="20"/>
                <w:u w:val="none"/>
              </w:rPr>
              <w:t xml:space="preserve">—</w:t>
            </w:r>
          </w:p>
        </w:tc>
      </w:tr>
      <w:tr w:rsidR="00106158" w14:paraId="230A20BD"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0F67B5" w14:textId="77777777" w:rsidR="00106158" w:rsidRDefault="0028424D">
            <w:r>
              <w:rPr>
                <w:rFonts w:ascii="Arial" w:hAnsi="Arial" w:eastAsia="Arial" w:cs="Arial"/>
                <w:b w:val="0"/>
                <w:i w:val="0"/>
                <w:sz w:val="20"/>
                <w:szCs w:val="18"/>
                <w:u w:val="none"/>
              </w:rPr>
              <w:t>Australia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0A763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656E80"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4CF48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4D9238"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EF4A82" w14:textId="77777777" w:rsidR="00106158" w:rsidRDefault="00106158">
            <w:r>
              <w:rPr>
                <w:rFonts w:ascii="Arial" w:hAnsi="Arial" w:eastAsia="Arial" w:cs="Arial"/>
                <w:b w:val="0"/>
                <w:i w:val="0"/>
                <w:sz w:val="20"/>
                <w:u w:val="none"/>
              </w:rPr>
              <w:t xml:space="preserve">—</w:t>
            </w:r>
          </w:p>
        </w:tc>
      </w:tr>
      <w:tr w:rsidR="00106158" w14:paraId="489E461F"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96BF63" w14:textId="77777777" w:rsidR="00106158" w:rsidRDefault="0028424D">
            <w:r>
              <w:rPr>
                <w:rFonts w:ascii="Arial" w:hAnsi="Arial" w:eastAsia="Arial" w:cs="Arial"/>
                <w:b w:val="0"/>
                <w:i w:val="0"/>
                <w:sz w:val="20"/>
                <w:szCs w:val="18"/>
                <w:u w:val="none"/>
              </w:rPr>
              <w:t>Brazil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3912C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933A82"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3866C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CB495D"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CA5EA9" w14:textId="77777777" w:rsidR="00106158" w:rsidRDefault="00106158">
            <w:r>
              <w:rPr>
                <w:rFonts w:ascii="Arial" w:hAnsi="Arial" w:eastAsia="Arial" w:cs="Arial"/>
                <w:b w:val="0"/>
                <w:i w:val="0"/>
                <w:sz w:val="20"/>
                <w:u w:val="none"/>
              </w:rPr>
              <w:t xml:space="preserve">—</w:t>
            </w:r>
          </w:p>
        </w:tc>
      </w:tr>
      <w:tr w:rsidR="00106158" w14:paraId="2226FE86"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F4ED19" w14:textId="77777777" w:rsidR="00106158" w:rsidRDefault="0028424D">
            <w:r>
              <w:rPr>
                <w:rFonts w:ascii="Arial" w:hAnsi="Arial" w:eastAsia="Arial" w:cs="Arial"/>
                <w:b w:val="0"/>
                <w:i w:val="0"/>
                <w:sz w:val="20"/>
                <w:szCs w:val="18"/>
                <w:u w:val="none"/>
              </w:rPr>
              <w:t>Canada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8D01F"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4E871"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A5ECDA"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7C2AB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7F2E7B" w14:textId="77777777" w:rsidR="00106158" w:rsidRDefault="00106158">
            <w:r>
              <w:rPr>
                <w:rFonts w:ascii="Arial" w:hAnsi="Arial" w:eastAsia="Arial" w:cs="Arial"/>
                <w:b w:val="0"/>
                <w:i w:val="0"/>
                <w:sz w:val="20"/>
                <w:u w:val="none"/>
              </w:rPr>
              <w:t xml:space="preserve">—</w:t>
            </w:r>
          </w:p>
        </w:tc>
      </w:tr>
      <w:tr w:rsidR="00106158" w14:paraId="68AE6865"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FF2C5A" w14:textId="77777777" w:rsidR="00106158" w:rsidRDefault="0028424D">
            <w:r>
              <w:rPr>
                <w:rFonts w:ascii="Arial" w:hAnsi="Arial" w:eastAsia="Arial" w:cs="Arial"/>
                <w:b w:val="0"/>
                <w:i w:val="0"/>
                <w:sz w:val="20"/>
                <w:szCs w:val="18"/>
                <w:u w:val="none"/>
              </w:rPr>
              <w:t>China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55521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3AE439"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520418"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73FF10"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0CC355" w14:textId="77777777" w:rsidR="00106158" w:rsidRDefault="00106158">
            <w:r>
              <w:rPr>
                <w:rFonts w:ascii="Arial" w:hAnsi="Arial" w:eastAsia="Arial" w:cs="Arial"/>
                <w:b w:val="0"/>
                <w:i w:val="0"/>
                <w:sz w:val="20"/>
                <w:u w:val="none"/>
              </w:rPr>
              <w:t xml:space="preserve">—</w:t>
            </w:r>
          </w:p>
        </w:tc>
      </w:tr>
      <w:tr w:rsidR="00106158" w14:paraId="46C1FFF6"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E7E6B4" w14:textId="77777777" w:rsidR="00106158" w:rsidRDefault="0028424D">
            <w:r>
              <w:rPr>
                <w:rFonts w:ascii="Arial" w:hAnsi="Arial" w:eastAsia="Arial" w:cs="Arial"/>
                <w:b w:val="0"/>
                <w:i w:val="0"/>
                <w:sz w:val="20"/>
                <w:szCs w:val="18"/>
                <w:u w:val="none"/>
              </w:rPr>
              <w:t>Japan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8A2C1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CAE1C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1452EB8"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1E19F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D7F440" w14:textId="77777777" w:rsidR="00106158" w:rsidRDefault="00106158">
            <w:r>
              <w:rPr>
                <w:rFonts w:ascii="Arial" w:hAnsi="Arial" w:eastAsia="Arial" w:cs="Arial"/>
                <w:b w:val="0"/>
                <w:i w:val="0"/>
                <w:sz w:val="20"/>
                <w:u w:val="none"/>
              </w:rPr>
              <w:t xml:space="preserve">—</w:t>
            </w:r>
          </w:p>
        </w:tc>
      </w:tr>
      <w:tr w:rsidR="00106158" w14:paraId="179984FB"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854980" w14:textId="77777777" w:rsidR="00106158" w:rsidRDefault="0028424D">
            <w:r>
              <w:rPr>
                <w:rFonts w:ascii="Arial" w:hAnsi="Arial" w:eastAsia="Arial" w:cs="Arial"/>
                <w:b w:val="0"/>
                <w:i w:val="0"/>
                <w:sz w:val="20"/>
                <w:szCs w:val="18"/>
                <w:u w:val="none"/>
              </w:rPr>
              <w:t>UK</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6171C3"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5643DF"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76896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82ABAE"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011BEE" w14:textId="77777777" w:rsidR="00106158" w:rsidRDefault="00106158">
            <w:r>
              <w:rPr>
                <w:rFonts w:ascii="Arial" w:hAnsi="Arial" w:eastAsia="Arial" w:cs="Arial"/>
                <w:b w:val="0"/>
                <w:i w:val="0"/>
                <w:sz w:val="20"/>
                <w:u w:val="none"/>
              </w:rPr>
              <w:t xml:space="preserve">—</w:t>
            </w:r>
          </w:p>
        </w:tc>
      </w:tr>
      <w:tr w:rsidR="00106158" w14:paraId="7EBCCCC8"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8F4D0C" w14:textId="77777777" w:rsidR="00106158" w:rsidRDefault="0028424D">
            <w:r>
              <w:rPr>
                <w:rFonts w:ascii="Arial" w:hAnsi="Arial" w:eastAsia="Arial" w:cs="Arial"/>
                <w:b w:val="0"/>
                <w:i w:val="0"/>
                <w:sz w:val="20"/>
                <w:szCs w:val="18"/>
                <w:u w:val="none"/>
              </w:rPr>
              <w:t>United States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8BCA9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E78E78"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51715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7668C7"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A9E8764" w14:textId="77777777" w:rsidR="00106158" w:rsidRDefault="00106158">
            <w:r>
              <w:rPr>
                <w:rFonts w:ascii="Arial" w:hAnsi="Arial" w:eastAsia="Arial" w:cs="Arial"/>
                <w:b w:val="0"/>
                <w:i w:val="0"/>
                <w:sz w:val="20"/>
                <w:u w:val="none"/>
              </w:rPr>
              <w:t xml:space="preserve">—</w:t>
            </w:r>
          </w:p>
        </w:tc>
      </w:tr>
      <w:tr w:rsidR="00106158" w14:paraId="466EC01C"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092379" w14:textId="77777777" w:rsidR="00106158" w:rsidRDefault="0028424D">
            <w:r>
              <w:rPr>
                <w:rFonts w:ascii="Arial" w:hAnsi="Arial" w:eastAsia="Arial" w:cs="Arial"/>
                <w:b w:val="0"/>
                <w:i w:val="0"/>
                <w:sz w:val="20"/>
                <w:szCs w:val="18"/>
                <w:u w:val="none"/>
              </w:rPr>
              <w:t>[Any other countries which have more than 5% of global sales. Add rows as needed.]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A29486"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928C207"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A86F5F"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C5477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542DD2" w14:textId="77777777" w:rsidR="00106158" w:rsidRDefault="00106158">
            <w:r>
              <w:rPr>
                <w:rFonts w:ascii="Arial" w:hAnsi="Arial" w:eastAsia="Arial" w:cs="Arial"/>
                <w:b w:val="0"/>
                <w:i w:val="0"/>
                <w:sz w:val="20"/>
                <w:u w:val="none"/>
              </w:rPr>
              <w:t xml:space="preserve">—</w:t>
            </w:r>
          </w:p>
        </w:tc>
      </w:tr>
      <w:tr w:rsidR="00106158" w14:paraId="3A7E4853"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CCBE73" w14:textId="77777777" w:rsidR="00106158" w:rsidRDefault="0028424D">
            <w:r>
              <w:rPr>
                <w:rFonts w:ascii="Arial" w:hAnsi="Arial" w:eastAsia="Arial" w:cs="Arial"/>
                <w:b w:val="0"/>
                <w:i w:val="0"/>
                <w:sz w:val="20"/>
                <w:szCs w:val="18"/>
                <w:u w:val="none"/>
              </w:rPr>
              <w:t>Rest of World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B3182B"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FB3140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13DAF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C3CC5C"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83B9DE" w14:textId="77777777" w:rsidR="00106158" w:rsidRDefault="00106158">
            <w:r>
              <w:rPr>
                <w:rFonts w:ascii="Arial" w:hAnsi="Arial" w:eastAsia="Arial" w:cs="Arial"/>
                <w:b w:val="0"/>
                <w:i w:val="0"/>
                <w:sz w:val="20"/>
                <w:u w:val="none"/>
              </w:rPr>
              <w:t xml:space="preserve">—</w:t>
            </w:r>
          </w:p>
        </w:tc>
      </w:tr>
      <w:tr w:rsidR="00106158" w14:paraId="11FDC7E7" w14:textId="77777777">
        <w:tblPrEx>
          <w:tblCellMar>
            <w:top w:w="0" w:type="dxa"/>
            <w:bottom w:w="0" w:type="dxa"/>
          </w:tblCellMar>
        </w:tblPrEx>
        <w:trPr>
          <w:gridAfter w:val="1"/>
          <w:wAfter w:w="720" w:type="dxa"/>
        </w:trPr>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9A9675B" w14:textId="77777777" w:rsidR="00106158" w:rsidRDefault="0028424D">
            <w:r>
              <w:rPr>
                <w:rFonts w:ascii="Arial" w:hAnsi="Arial" w:eastAsia="Arial" w:cs="Arial"/>
                <w:b w:val="0"/>
                <w:bCs/>
                <w:i w:val="0"/>
                <w:sz w:val="20"/>
                <w:szCs w:val="18"/>
                <w:u w:val="none"/>
              </w:rPr>
              <w:t>Worldwide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EEC150"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C7AD6D4"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9068C5"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101AD2" w14:textId="77777777" w:rsidR="00106158" w:rsidRDefault="00106158">
            <w:r>
              <w:rPr>
                <w:rFonts w:ascii="Arial" w:hAnsi="Arial" w:eastAsia="Arial" w:cs="Arial"/>
                <w:b w:val="0"/>
                <w:i w:val="0"/>
                <w:sz w:val="20"/>
                <w:u w:val="none"/>
              </w:rPr>
              <w:t xml:space="preserv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EE1A82E" w14:textId="77777777" w:rsidR="00106158" w:rsidRDefault="00106158">
            <w:r>
              <w:rPr>
                <w:rFonts w:ascii="Arial" w:hAnsi="Arial" w:eastAsia="Arial" w:cs="Arial"/>
                <w:b w:val="0"/>
                <w:i w:val="0"/>
                <w:sz w:val="20"/>
                <w:u w:val="none"/>
              </w:rPr>
              <w:t xml:space="preserve">—</w:t>
            </w:r>
          </w:p>
        </w:tc>
      </w:tr>
    </w:tbl>
    <w:p w14:paraId="4FEA9E91" w14:textId="77777777" w:rsidR="00106158" w:rsidRDefault="00106158">
      <w:pPr>
        <w:spacing w:before="240"/>
      </w:pPr>
    </w:p>
    <w:p w14:paraId="76D1FC9C" w14:textId="77777777" w:rsidR="00106158" w:rsidRDefault="0028424D">
      <w:pPr>
        <w:spacing w:before="240" w:after="60"/>
      </w:pPr>
      <w:r>
        <w:rPr>
          <w:rFonts w:ascii="Arial" w:hAnsi="Arial" w:eastAsia="Arial" w:cs="Arial"/>
          <w:b w:val="0"/>
          <w:bCs/>
          <w:i w:val="0"/>
          <w:sz w:val="20"/>
          <w:u w:val="none"/>
        </w:rPr>
        <w:t>SALES DATA ANALYSIS</w:t>
      </w:r>
    </w:p>
    <w:p w14:paraId="70D4E800" w14:textId="77777777" w:rsidR="00106158" w:rsidRDefault="0028424D">
      <w:pPr>
        <w:spacing w:after="60"/>
      </w:pPr>
      <w:r>
        <w:rPr>
          <w:rFonts w:ascii="Arial" w:hAnsi="Arial" w:eastAsia="Arial" w:cs="Arial"/>
          <w:b w:val="0"/>
          <w:i w:val="0"/>
          <w:iCs/>
          <w:sz w:val="20"/>
          <w:u w:val="none"/>
        </w:rPr>
      </w:r>
      <w:r>
        <w:rPr>
          <w:rFonts w:ascii="Arial" w:hAnsi="Arial" w:eastAsia="Arial" w:cs="Arial"/>
          <w:b w:val="0"/>
          <w:i w:val="0"/>
          <w:sz w:val="20"/>
          <w:u w:val="none"/>
        </w:rPr>
        <w:drawing>
          <wp:inline xmlns:a="http://schemas.openxmlformats.org/drawingml/2006/main" xmlns:pic="http://schemas.openxmlformats.org/drawingml/2006/picture">
            <wp:extent cx="5486400" cy="2706230"/>
            <wp:docPr id="1" name="Picture 1"/>
            <wp:cNvGraphicFramePr>
              <a:graphicFrameLocks noChangeAspect="1"/>
            </wp:cNvGraphicFramePr>
            <a:graphic>
              <a:graphicData uri="http://schemas.openxmlformats.org/drawingml/2006/picture">
                <pic:pic>
                  <pic:nvPicPr>
                    <pic:cNvPr id="0" name="chart_sales_trend.png"/>
                    <pic:cNvPicPr/>
                  </pic:nvPicPr>
                  <pic:blipFill>
                    <a:blip r:embed="rId11"/>
                    <a:stretch>
                      <a:fillRect/>
                    </a:stretch>
                  </pic:blipFill>
                  <pic:spPr>
                    <a:xfrm>
                      <a:off x="0" y="0"/>
                      <a:ext cx="5486400" cy="2706230"/>
                    </a:xfrm>
                    <a:prstGeom prst="rect"/>
                  </pic:spPr>
                </pic:pic>
              </a:graphicData>
            </a:graphic>
          </wp:inline>
        </w:drawing>
      </w:r>
    </w:p>
    <w:p w14:paraId="32D5479B" w14:textId="77777777" w:rsidR="00106158" w:rsidRDefault="0028424D">
      <w:pPr>
        <w:spacing w:after="60"/>
      </w:pPr>
      <w:r>
        <w:rPr>
          <w:rFonts w:ascii="Arial" w:hAnsi="Arial" w:eastAsia="Arial" w:cs="Arial"/>
          <w:b/>
          <w:i w:val="0"/>
          <w:iCs/>
          <w:sz w:val="20"/>
          <w:u w:val="none"/>
        </w:rPr>
        <w:t>[Space for line chart showing:</w:t>
      </w:r>
      <w:r>
        <w:rPr>
          <w:rFonts w:ascii="Arial" w:hAnsi="Arial" w:eastAsia="Arial" w:cs="Arial"/>
          <w:b w:val="0"/>
          <w:i w:val="0"/>
          <w:sz w:val="20"/>
          <w:u w:val="none"/>
        </w:rPr>
        <w:t>]</w:t>
      </w:r>
    </w:p>
    <w:p w14:paraId="3B28C5AC" w14:textId="77777777" w:rsidR="00106158" w:rsidRDefault="0028424D">
      <w:pPr>
        <w:spacing w:after="60"/>
      </w:pPr>
      <w:r>
        <w:rPr>
          <w:rFonts w:ascii="Arial" w:hAnsi="Arial" w:eastAsia="Arial" w:cs="Arial"/>
          <w:b/>
          <w:i w:val="0"/>
          <w:iCs/>
          <w:sz w:val="20"/>
          <w:u w:val="none"/>
        </w:rPr>
        <w:t>- X-axis:</w:t>
      </w:r>
      <w:r>
        <w:rPr>
          <w:rFonts w:ascii="Arial" w:hAnsi="Arial" w:eastAsia="Arial" w:cs="Arial"/>
          <w:b w:val="0"/>
          <w:i w:val="0"/>
          <w:sz w:val="20"/>
          <w:u w:val="none"/>
        </w:rPr>
        <w:t xml:space="preserve"> Time periods</w:t>
      </w:r>
    </w:p>
    <w:p w14:paraId="26343273" w14:textId="77777777" w:rsidR="00106158" w:rsidRDefault="0028424D">
      <w:pPr>
        <w:spacing w:after="60"/>
      </w:pPr>
      <w:r>
        <w:rPr>
          <w:rFonts w:ascii="Arial" w:hAnsi="Arial" w:eastAsia="Arial" w:cs="Arial"/>
          <w:b/>
          <w:i w:val="0"/>
          <w:iCs/>
          <w:sz w:val="20"/>
          <w:u w:val="none"/>
        </w:rPr>
        <w:t>- Y-axis:</w:t>
      </w:r>
      <w:r>
        <w:rPr>
          <w:rFonts w:ascii="Arial" w:hAnsi="Arial" w:eastAsia="Arial" w:cs="Arial"/>
          <w:b w:val="0"/>
          <w:i w:val="0"/>
          <w:sz w:val="20"/>
          <w:u w:val="none"/>
        </w:rPr>
        <w:t xml:space="preserve"> Units sold</w:t>
      </w:r>
    </w:p>
    <w:p w14:paraId="3B802CE3" w14:textId="77777777" w:rsidR="00106158" w:rsidRDefault="0028424D">
      <w:pPr>
        <w:spacing w:after="60"/>
      </w:pPr>
      <w:r>
        <w:rPr>
          <w:rFonts w:ascii="Arial" w:hAnsi="Arial" w:eastAsia="Arial" w:cs="Arial"/>
          <w:b w:val="0"/>
          <w:i w:val="0"/>
          <w:iCs/>
          <w:sz w:val="20"/>
          <w:u w:val="none"/>
        </w:rPr>
        <w:t>- Trend line showing overall growth/decline pattern</w:t>
      </w:r>
    </w:p>
    <w:p w14:paraId="3F46C267" w14:textId="77777777" w:rsidR="00106158" w:rsidRDefault="0028424D">
      <w:pPr>
        <w:spacing w:after="60"/>
      </w:pPr>
      <w:proofErr w:type="gramStart"/>
      <w:r>
        <w:rPr>
          <w:rFonts w:ascii="Arial" w:hAnsi="Arial" w:eastAsia="Arial" w:cs="Arial"/>
          <w:b w:val="0"/>
          <w:i w:val="0"/>
          <w:iCs/>
          <w:sz w:val="20"/>
          <w:u w:val="none"/>
        </w:rPr>
        <w:t>During the reporting period from July 2023 to June 2025, CooperSurgical distributed a total of 60,476 units of Global® Total® for Fertilization worldwide. All units were distributed outside the EEA, UK, and associated territories, with no sales recorded in those regions. The entirety of sales occurred in the Rest of World category, which includes North America, Asia, Latin America, the Middle East, and Africa. The United States and Canada represent the largest national markets, with additional distribution in Japan, Brazil, and a broad range of other countries as detailed in the sales dataset. No units were distributed in Australia, China, or the UK during the reporting period. The sales counting methodology is based on units distributed within each discrete reporting period, which is appropriate for a single-use, sterile consumable medium. Each unit corresponds to a single container intended for one-time use in ART procedures. This approach provides a direct and reliable denominator for subsequent complaint and incident rate calculations. No reusable or multi-use configurations are marketed, and there is no installed base or implantable component relevant to exposure estimation. This is the first PSUR cycle for Global® Total® for Fertilization, and no prior period data is available for year-over-year comparison. Future PSURs will include year-over-year sales comparisons as additional data become available. The absence of EEA and UK sales reflects the device's regulatory status and market access limitations in those jurisdictions. The geographic concentration of sales in North America and Rest of World regions establishes the primary population exposure base for safety surveillance. No region exceeded 100% of global sales, and no single country outside the United States or Canada accounted for more than 5% of total volume, supporting the use of aggregate Rest of World reporting. The sales volume of 60,476 units provides a robust denominator for complaint and incident rate calculations in subsequent sections. The distribution pattern ensures that safety data reflect a diverse patient population across multiple continents and clinical settings. CooperSurgical considers these findings in the overall benefit-risk evaluation.</w:t>
      </w:r>
      <w:proofErr w:type="gramEnd"/>
      <w:r>
        <w:rPr>
          <w:rFonts w:ascii="Arial" w:hAnsi="Arial" w:eastAsia="Arial" w:cs="Arial"/>
          <w:b w:val="0"/>
          <w:i w:val="0"/>
          <w:iCs/>
          <w:sz w:val="20"/>
          <w:u w:val="none"/>
        </w:rPr>
      </w:r>
    </w:p>
    <w:p w14:paraId="189CBD44" w14:textId="77777777" w:rsidR="00106158" w:rsidRDefault="00106158">
      <w:pPr>
        <w:spacing w:before="240"/>
      </w:pPr>
    </w:p>
    <w:p w14:paraId="501596FE" w14:textId="77777777" w:rsidR="00106158" w:rsidRDefault="0028424D">
      <w:pPr>
        <w:spacing w:before="240" w:after="60"/>
      </w:pPr>
      <w:r>
        <w:rPr>
          <w:rFonts w:ascii="Arial" w:hAnsi="Arial" w:eastAsia="Arial" w:cs="Arial"/>
          <w:b w:val="0"/>
          <w:bCs/>
          <w:i w:val="0"/>
          <w:sz w:val="20"/>
          <w:u w:val="none"/>
        </w:rPr>
        <w:t>Size and Characteristics of Population Using Device</w:t>
      </w:r>
    </w:p>
    <w:p w14:paraId="674E7E70" w14:textId="77777777" w:rsidR="00106158" w:rsidRDefault="0028424D">
      <w:pPr>
        <w:spacing w:before="240" w:after="60"/>
      </w:pPr>
      <w:r>
        <w:rPr>
          <w:rFonts w:ascii="Arial" w:hAnsi="Arial" w:eastAsia="Arial" w:cs="Arial"/>
          <w:b w:val="0"/>
          <w:bCs/>
          <w:i w:val="0"/>
          <w:sz w:val="20"/>
          <w:u w:val="none"/>
        </w:rPr>
        <w:t>Usage Frequency</w:t>
      </w:r>
    </w:p>
    <w:p w14:paraId="49558BAB" w14:textId="77777777" w:rsidR="00106158" w:rsidRDefault="0028424D">
      <w:pPr>
        <w:pStyle w:val="ListParagraph"/>
        <w:numPr>
          <w:ilvl w:val="0"/>
          <w:numId w:val="2"/>
        </w:numPr>
      </w:pPr>
      <w:r>
        <w:rPr>
          <w:rFonts w:ascii="Arial" w:hAnsi="Arial" w:eastAsia="Arial" w:cs="Arial"/>
          <w:b/>
          <w:bCs/>
          <w:i w:val="0"/>
          <w:sz w:val="20"/>
          <w:u w:val="none"/>
        </w:rPr>
        <w:t>Single Use per Patient: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71DBF80F" w14:textId="77777777" w:rsidR="00106158" w:rsidRDefault="0028424D">
      <w:pPr>
        <w:pStyle w:val="ListParagraph"/>
        <w:numPr>
          <w:ilvl w:val="0"/>
          <w:numId w:val="2"/>
        </w:numPr>
      </w:pPr>
      <w:r>
        <w:rPr>
          <w:rFonts w:ascii="Arial" w:hAnsi="Arial" w:eastAsia="Arial" w:cs="Arial"/>
          <w:b/>
          <w:bCs/>
          <w:i w:val="0"/>
          <w:sz w:val="20"/>
          <w:u w:val="none"/>
        </w:rPr>
        <w:t>Multiple Uses per Patient:</w:t>
      </w:r>
      <w:proofErr w:type="gramStart"/>
      <w:r>
        <w:rPr>
          <w:rFonts w:ascii="Arial" w:hAnsi="Arial" w:eastAsia="Arial" w:cs="Arial"/>
          <w:b w:val="0"/>
          <w:bCs/>
          <w:i w:val="0"/>
          <w:sz w:val="20"/>
          <w:u w:val="none"/>
        </w:rPr>
        <w:t xml:space="preserve"> ☐  Yes ☑  No</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EC84898" w14:textId="77777777" w:rsidR="00106158" w:rsidRDefault="0028424D">
      <w:pPr>
        <w:pStyle w:val="ListParagraph"/>
        <w:numPr>
          <w:ilvl w:val="0"/>
          <w:numId w:val="2"/>
        </w:numPr>
      </w:pPr>
      <w:r>
        <w:rPr>
          <w:rFonts w:ascii="Arial" w:hAnsi="Arial" w:eastAsia="Arial" w:cs="Arial"/>
          <w:b/>
          <w:bCs/>
          <w:i w:val="0"/>
          <w:sz w:val="20"/>
          <w:u w:val="none"/>
        </w:rPr>
        <w:t>Average Uses per Patient:</w:t>
      </w:r>
      <w:r>
        <w:rPr>
          <w:rFonts w:ascii="Arial" w:hAnsi="Arial" w:eastAsia="Arial" w:cs="Arial"/>
          <w:b w:val="0"/>
          <w:i w:val="0"/>
          <w:iCs/>
          <w:sz w:val="20"/>
          <w:u w:val="none"/>
        </w:rPr>
        <w:t xml:space="preserve"> [Delete this row if not applicable.]</w:t>
      </w:r>
    </w:p>
    <w:p w14:paraId="0495AD7D" w14:textId="77777777" w:rsidR="00106158" w:rsidRDefault="0028424D">
      <w:pPr>
        <w:spacing w:before="240" w:after="60"/>
      </w:pPr>
      <w:r>
        <w:rPr>
          <w:rFonts w:ascii="Arial" w:hAnsi="Arial" w:eastAsia="Arial" w:cs="Arial"/>
          <w:b w:val="0"/>
          <w:bCs/>
          <w:i w:val="0"/>
          <w:sz w:val="20"/>
          <w:u w:val="none"/>
        </w:rPr>
        <w:t>Estimated Size of the Patient Population Exposed to the Device</w:t>
      </w:r>
    </w:p>
    <w:p w14:paraId="7D2D45B6" w14:textId="77777777" w:rsidR="00106158" w:rsidRDefault="0028424D">
      <w:pPr>
        <w:spacing w:after="60"/>
      </w:pPr>
      <w:r>
        <w:rPr>
          <w:rFonts w:ascii="Arial" w:hAnsi="Arial" w:eastAsia="Arial" w:cs="Arial"/>
          <w:b w:val="0"/>
          <w:i w:val="0"/>
          <w:iCs/>
          <w:sz w:val="20"/>
          <w:u w:val="none"/>
        </w:rPr>
        <w:t>The estimated patient population exposed to Global® Total® for Fertilization during the reporting period is 60,476, corresponding directly to the number of units distributed. Each unit is intended for single use in a single ART procedure, and no multi-use or reusable configurations are marketed. This estimate assumes a one-to-one correspondence between units sold and patients treated, which is appropriate for a single-use consumable. The actual number of patients may be slightly lower if some units remain unused at the end of the period, but this effect is expected to be minimal given the product's clinical usage patterns.</w:t>
      </w:r>
    </w:p>
    <w:p w14:paraId="4CD844E3" w14:textId="77777777" w:rsidR="00106158" w:rsidRDefault="0028424D">
      <w:pPr>
        <w:spacing w:before="240" w:after="60"/>
      </w:pPr>
      <w:r>
        <w:rPr>
          <w:rFonts w:ascii="Arial" w:hAnsi="Arial" w:eastAsia="Arial" w:cs="Arial"/>
          <w:b w:val="0"/>
          <w:bCs/>
          <w:i w:val="0"/>
          <w:sz w:val="20"/>
          <w:u w:val="none"/>
        </w:rPr>
        <w:t>Characteristics of Patient Population Exposed to the Device</w:t>
      </w:r>
    </w:p>
    <w:p w14:paraId="1FD7965A" w14:textId="77777777" w:rsidR="00106158" w:rsidRDefault="0028424D">
      <w:pPr>
        <w:spacing w:after="60"/>
      </w:pPr>
      <w:r>
        <w:rPr>
          <w:rFonts w:ascii="Arial" w:hAnsi="Arial" w:eastAsia="Arial" w:cs="Arial"/>
          <w:b w:val="0"/>
          <w:i w:val="0"/>
          <w:iCs/>
          <w:sz w:val="20"/>
          <w:u w:val="none"/>
        </w:rPr>
        <w:t>The patient population exposed to Global® Total® for Fertilization consists of individuals or couples undergoing assisted reproductive technology (ART) procedures, specifically in vitro fertilization (IVF) or intracytoplasmic sperm injection (ICSI). The typical demographic includes women of reproductive age, generally between 25 and 45 years, who have been assessed by a gynecologist as suitable for ART. The device is used in professional ART laboratory settings by trained embryologists and clinicians. No subpopulation-specific safety concerns have been identified, and the exposed population aligns with the intended use and labeling. The population is geographically diverse, reflecting the distribution of sales across North America, Asia, Latin America, the Middle East, and Africa.</w:t>
      </w:r>
    </w:p>
    <w:p w14:paraId="2CAFC507" w14:textId="77777777" w:rsidR="00106158" w:rsidRDefault="0028424D">
      <w:r>
        <w:rPr>
          <w:rFonts w:ascii="Arial" w:hAnsi="Arial" w:eastAsia="Arial" w:cs="Arial"/>
          <w:b w:val="0"/>
          <w:i w:val="0"/>
          <w:sz w:val="20"/>
          <w:u w:val="none"/>
        </w:rPr>
        <w:br w:type="page"/>
      </w:r>
    </w:p>
    <w:p w14:paraId="6E265836" w14:textId="77777777" w:rsidR="00106158" w:rsidRDefault="0028424D">
      <w:pPr>
        <w:pStyle w:val="Heading1"/>
      </w:pPr>
      <w:bookmarkStart w:id="4" w:name="_Toc222951729"/>
      <w:r>
        <w:rPr>
          <w:rFonts w:ascii="Arial" w:hAnsi="Arial" w:eastAsia="Arial" w:cs="Arial"/>
          <w:b/>
          <w:i w:val="0"/>
          <w:sz w:val="24"/>
          <w:u w:val="single"/>
        </w:rPr>
        <w:t>Section D: Information on Serious Incidents</w:t>
      </w:r>
      <w:bookmarkEnd w:id="4"/>
    </w:p>
    <w:p w14:paraId="5012F213" w14:textId="77777777" w:rsidR="00106158" w:rsidRDefault="0028424D">
      <w:pPr>
        <w:spacing w:after="60"/>
      </w:pPr>
      <w:r>
        <w:rPr>
          <w:rFonts w:ascii="Arial" w:hAnsi="Arial" w:eastAsia="Arial" w:cs="Arial"/>
          <w:b w:val="0"/>
          <w:i w:val="0"/>
          <w:iCs/>
          <w:sz w:val="20"/>
          <w:u w:val="none"/>
        </w:rPr>
        <w:t>During the reporting period from 1 July 2023 to 30 June 2025, CooperSurgical received no reports of serious incidents associated with Global® Total® for Fertilization. The total number of serious incidents was zero, yielding a serious incident rate of 0.00% (0 / 60,476 units distributed). No deaths, serious injuries, or malfunctions that could have led to death or serious injury were identified. All complaints received were classified as non-serious and resulted in no harm to patients or users. Table 2 confirms that no serious incidents were reported in any region or for any IMDRF Annex A Medical Device Problem term. Table 3, which applies IMDRF Annex C investigation findings coding, contains no entries as no serious incidents required root cause investigation. Table 4, using IMDRF Annex F health impact coding, shows no health consequences attributable to serious incidents, with no cases of patient injury or adverse clinical outcome. No regional patterns or clusters of serious incidents were observed. No new or previously unidentified types of serious incidents were detected, and all observed complaints were consistent with known and previously documented device problem categories. The absence of serious incidents is consistent with the established risk profile for Global® Total® for Fertilization and remains within the maximum expected rate defined in the Risk Management File. No corrective or preventive actions or field safety corrective actions were required in response to serious incidents during this period. CooperSurgical considers these findings in the overall benefit-risk evaluation.</w:t>
      </w:r>
    </w:p>
    <w:p w14:paraId="01DD9075" w14:textId="77777777" w:rsidR="00106158" w:rsidRDefault="0028424D">
      <w:pPr>
        <w:spacing w:before="180" w:after="60"/>
      </w:pPr>
      <w:r>
        <w:rPr>
          <w:rFonts w:ascii="Arial" w:hAnsi="Arial" w:eastAsia="Arial" w:cs="Arial"/>
          <w:b w:val="0"/>
          <w:bCs/>
          <w:i w:val="0"/>
          <w:sz w:val="20"/>
          <w:u w:val="none"/>
        </w:rPr>
        <w:t>Table 2 Total number (N) and rate (%) of the serious incidents by IMDRF Adverse Event Terminology (AET) Annex A – Medical Device Problem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1560"/>
        <w:gridCol w:w="2340"/>
      </w:tblGrid>
      <w:tr w:rsidR="00106158" w14:paraId="4A0A157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BFB8BE8" w14:textId="77777777" w:rsidR="00106158" w:rsidRDefault="0028424D">
            <w:pPr>
              <w:jc w:val="center"/>
            </w:pPr>
            <w:r>
              <w:rPr>
                <w:rFonts w:ascii="Arial" w:hAnsi="Arial" w:eastAsia="Arial" w:cs="Arial"/>
                <w:b/>
                <w:bCs/>
                <w:i w:val="0"/>
                <w:color w:val="FFFFFF"/>
                <w:sz w:val="20"/>
                <w:szCs w:val="18"/>
                <w:u w:val="none"/>
              </w:rPr>
              <w:t>Region</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C330DFC" w14:textId="77777777" w:rsidR="00106158" w:rsidRDefault="0028424D">
            <w:pPr>
              <w:jc w:val="center"/>
            </w:pPr>
            <w:r>
              <w:rPr>
                <w:rFonts w:ascii="Arial" w:hAnsi="Arial" w:eastAsia="Arial" w:cs="Arial"/>
                <w:b/>
                <w:bCs/>
                <w:i w:val="0"/>
                <w:color w:val="FFFFFF"/>
                <w:sz w:val="20"/>
                <w:szCs w:val="18"/>
                <w:u w:val="none"/>
              </w:rPr>
              <w:t>IMDRF Problem Code &amp; Term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DAC710F" w14:textId="77777777" w:rsidR="00106158" w:rsidRDefault="0028424D">
            <w:pPr>
              <w:jc w:val="center"/>
            </w:pPr>
            <w:r>
              <w:rPr>
                <w:rFonts w:ascii="Arial" w:hAnsi="Arial" w:eastAsia="Arial" w:cs="Arial"/>
                <w:b/>
                <w:bCs/>
                <w:i w:val="0"/>
                <w:color w:val="FFFFFF"/>
                <w:sz w:val="20"/>
                <w:szCs w:val="18"/>
                <w:u w:val="none"/>
              </w:rPr>
              <w:t>N (current period)</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B7A37AC" w14:textId="77777777" w:rsidR="00106158" w:rsidRDefault="0028424D">
            <w:pPr>
              <w:jc w:val="center"/>
            </w:pPr>
            <w:r>
              <w:rPr>
                <w:rFonts w:ascii="Arial" w:hAnsi="Arial" w:eastAsia="Arial" w:cs="Arial"/>
                <w:b/>
                <w:bCs/>
                <w:i w:val="0"/>
                <w:color w:val="FFFFFF"/>
                <w:sz w:val="20"/>
                <w:szCs w:val="18"/>
                <w:u w:val="none"/>
              </w:rPr>
              <w:t>Rate (%)</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B6989F" w14:textId="77777777" w:rsidR="00106158" w:rsidRDefault="0028424D">
            <w:pPr>
              <w:jc w:val="center"/>
            </w:pPr>
            <w:r>
              <w:rPr>
                <w:rFonts w:ascii="Arial" w:hAnsi="Arial" w:eastAsia="Arial" w:cs="Arial"/>
                <w:b/>
                <w:bCs/>
                <w:i w:val="0"/>
                <w:color w:val="FFFFFF"/>
                <w:sz w:val="20"/>
                <w:szCs w:val="18"/>
                <w:u w:val="none"/>
              </w:rPr>
              <w:t>Complaint number</w:t>
            </w:r>
          </w:p>
        </w:tc>
      </w:tr>
      <w:tr w:rsidR="00106158" w14:paraId="428A5D3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6E420" w14:textId="77777777" w:rsidR="00106158" w:rsidRDefault="0028424D">
            <w:r>
              <w:rPr>
                <w:rFonts w:ascii="Arial" w:hAnsi="Arial" w:eastAsia="Arial" w:cs="Arial"/>
                <w:b w:val="0"/>
                <w:i w:val="0"/>
                <w:sz w:val="20"/>
                <w:szCs w:val="18"/>
                <w:u w:val="none"/>
              </w:rPr>
              <w:t>EEA+TR + XI</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CA94A9"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B60D1C"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21AC5D"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6DE204F" w14:textId="77777777" w:rsidR="00106158" w:rsidRDefault="00106158"/>
        </w:tc>
      </w:tr>
      <w:tr w:rsidR="00106158" w14:paraId="1D29DFD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12659F3" w14:textId="77777777" w:rsidR="00106158" w:rsidRDefault="0028424D">
            <w:r>
              <w:rPr>
                <w:rFonts w:ascii="Arial" w:hAnsi="Arial" w:eastAsia="Arial" w:cs="Arial"/>
                <w:b w:val="0"/>
                <w:i w:val="0"/>
                <w:sz w:val="20"/>
                <w:szCs w:val="18"/>
                <w:u w:val="none"/>
              </w:rPr>
              <w:t>UK</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75592BF"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EB9090"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15C2B9"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DC07F4" w14:textId="77777777" w:rsidR="00106158" w:rsidRDefault="00106158"/>
        </w:tc>
      </w:tr>
      <w:tr w:rsidR="00106158" w14:paraId="36DA049F"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7C86BA" w14:textId="77777777" w:rsidR="00106158" w:rsidRDefault="0028424D">
            <w:r>
              <w:rPr>
                <w:rFonts w:ascii="Arial" w:hAnsi="Arial" w:eastAsia="Arial" w:cs="Arial"/>
                <w:b w:val="0"/>
                <w:i w:val="0"/>
                <w:sz w:val="20"/>
                <w:szCs w:val="18"/>
                <w:u w:val="none"/>
              </w:rPr>
              <w:t>Worldwide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498F0C" w14:textId="77777777" w:rsidR="00106158" w:rsidRDefault="00106158">
            <w:r>
              <w:rPr>
                <w:rFonts w:ascii="Arial" w:hAnsi="Arial" w:eastAsia="Arial" w:cs="Arial"/>
                <w:b w:val="0"/>
                <w:i w:val="0"/>
                <w:sz w:val="20"/>
                <w:u w:val="none"/>
              </w:rPr>
              <w:t xml:space="preserve">— – UNKNOWN - particles</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019468"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A7137A" w14:textId="77777777" w:rsidR="00106158" w:rsidRDefault="00106158">
            <w:r>
              <w:rPr>
                <w:rFonts w:ascii="Arial" w:hAnsi="Arial" w:eastAsia="Arial" w:cs="Arial"/>
                <w:b w:val="0"/>
                <w:i w:val="0"/>
                <w:sz w:val="20"/>
                <w:u w:val="none"/>
              </w:rPr>
              <w:t xml:space="preserve">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A303EB" w14:textId="77777777" w:rsidR="00106158" w:rsidRDefault="00106158">
            <w:r>
              <w:rPr>
                <w:rFonts w:ascii="Arial" w:hAnsi="Arial" w:eastAsia="Arial" w:cs="Arial"/>
                <w:b w:val="0"/>
                <w:i w:val="0"/>
                <w:sz w:val="20"/>
                <w:u w:val="none"/>
              </w:rPr>
              <w:t xml:space="preserve">N/A</w:t>
            </w:r>
          </w:p>
        </w:tc>
      </w:tr>
      <w:tr w:rsidR="00106158" w14:paraId="545A4C2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F00EB8"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718335"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C36457"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ED4084"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FD0B271" w14:textId="77777777" w:rsidR="00106158" w:rsidRDefault="00106158"/>
        </w:tc>
      </w:tr>
    </w:tbl>
    <w:p w14:paraId="2728495D" w14:textId="77777777" w:rsidR="00106158" w:rsidRDefault="00106158"/>
    <w:p w14:paraId="4F933C6A" w14:textId="77777777" w:rsidR="00106158" w:rsidRDefault="0028424D">
      <w:pPr>
        <w:spacing w:before="180" w:after="60"/>
      </w:pPr>
      <w:r>
        <w:rPr>
          <w:rFonts w:ascii="Arial" w:hAnsi="Arial" w:eastAsia="Arial" w:cs="Arial"/>
          <w:b w:val="0"/>
          <w:bCs/>
          <w:i w:val="0"/>
          <w:sz w:val="20"/>
          <w:u w:val="none"/>
        </w:rPr>
        <w:t xml:space="preserve">Table 3 </w:t>
      </w:r>
      <w:r>
        <w:rPr>
          <w:rFonts w:ascii="Arial" w:hAnsi="Arial" w:eastAsia="Arial" w:cs="Arial"/>
          <w:b w:val="0"/>
          <w:bCs/>
          <w:i w:val="0"/>
          <w:sz w:val="20"/>
          <w:u w:val="none"/>
        </w:rPr>
        <w:t>Total number (N) and rate (%) and of the serious incidents by IMDRF AET Annex C - Cause Investigation-Investigation Findings by region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560"/>
        <w:gridCol w:w="1560"/>
        <w:gridCol w:w="2340"/>
      </w:tblGrid>
      <w:tr w:rsidR="00106158" w14:paraId="2585505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E81A139" w14:textId="77777777" w:rsidR="00106158" w:rsidRDefault="0028424D">
            <w:pPr>
              <w:jc w:val="center"/>
            </w:pPr>
            <w:r>
              <w:rPr>
                <w:rFonts w:ascii="Arial" w:hAnsi="Arial" w:eastAsia="Arial" w:cs="Arial"/>
                <w:b/>
                <w:bCs/>
                <w:i w:val="0"/>
                <w:color w:val="FFFFFF"/>
                <w:sz w:val="20"/>
                <w:szCs w:val="18"/>
                <w:u w:val="none"/>
              </w:rPr>
              <w:t>Region</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E12E512" w14:textId="77777777" w:rsidR="00106158" w:rsidRDefault="0028424D">
            <w:pPr>
              <w:jc w:val="center"/>
            </w:pPr>
            <w:r>
              <w:rPr>
                <w:rFonts w:ascii="Arial" w:hAnsi="Arial" w:eastAsia="Arial" w:cs="Arial"/>
                <w:b/>
                <w:bCs/>
                <w:i w:val="0"/>
                <w:color w:val="FFFFFF"/>
                <w:sz w:val="20"/>
                <w:szCs w:val="18"/>
                <w:u w:val="none"/>
              </w:rPr>
              <w:t>IMDRF Cause Code &amp; Term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5EAA374" w14:textId="77777777" w:rsidR="00106158" w:rsidRDefault="0028424D">
            <w:pPr>
              <w:jc w:val="center"/>
            </w:pPr>
            <w:r>
              <w:rPr>
                <w:rFonts w:ascii="Arial" w:hAnsi="Arial" w:eastAsia="Arial" w:cs="Arial"/>
                <w:b/>
                <w:bCs/>
                <w:i w:val="0"/>
                <w:color w:val="FFFFFF"/>
                <w:sz w:val="20"/>
                <w:szCs w:val="18"/>
                <w:u w:val="none"/>
              </w:rPr>
              <w:t>N (current period)</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58D70A8" w14:textId="77777777" w:rsidR="00106158" w:rsidRDefault="0028424D">
            <w:pPr>
              <w:jc w:val="center"/>
            </w:pPr>
            <w:r>
              <w:rPr>
                <w:rFonts w:ascii="Arial" w:hAnsi="Arial" w:eastAsia="Arial" w:cs="Arial"/>
                <w:b/>
                <w:bCs/>
                <w:i w:val="0"/>
                <w:color w:val="FFFFFF"/>
                <w:sz w:val="20"/>
                <w:szCs w:val="18"/>
                <w:u w:val="none"/>
              </w:rPr>
              <w:t>Rate (%)</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E27BCDE" w14:textId="77777777" w:rsidR="00106158" w:rsidRDefault="0028424D">
            <w:pPr>
              <w:jc w:val="center"/>
            </w:pPr>
            <w:r>
              <w:rPr>
                <w:rFonts w:ascii="Arial" w:hAnsi="Arial" w:eastAsia="Arial" w:cs="Arial"/>
                <w:b/>
                <w:bCs/>
                <w:i w:val="0"/>
                <w:color w:val="FFFFFF"/>
                <w:sz w:val="20"/>
                <w:szCs w:val="18"/>
                <w:u w:val="none"/>
              </w:rPr>
              <w:t>Complaint number</w:t>
            </w:r>
          </w:p>
        </w:tc>
      </w:tr>
      <w:tr w:rsidR="00106158" w14:paraId="600CC849"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667DC38" w14:textId="77777777" w:rsidR="00106158" w:rsidRDefault="0028424D">
            <w:r>
              <w:rPr>
                <w:rFonts w:ascii="Arial" w:hAnsi="Arial" w:eastAsia="Arial" w:cs="Arial"/>
                <w:b w:val="0"/>
                <w:i w:val="0"/>
                <w:sz w:val="20"/>
                <w:szCs w:val="18"/>
                <w:u w:val="none"/>
              </w:rPr>
              <w:t>EEA+TR + XI</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78162D"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F7A146"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F2EDF8"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EA02087" w14:textId="77777777" w:rsidR="00106158" w:rsidRDefault="00106158"/>
        </w:tc>
      </w:tr>
      <w:tr w:rsidR="00106158" w14:paraId="083D402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6C926D" w14:textId="77777777" w:rsidR="00106158" w:rsidRDefault="0028424D">
            <w:r>
              <w:rPr>
                <w:rFonts w:ascii="Arial" w:hAnsi="Arial" w:eastAsia="Arial" w:cs="Arial"/>
                <w:b w:val="0"/>
                <w:i w:val="0"/>
                <w:sz w:val="20"/>
                <w:szCs w:val="18"/>
                <w:u w:val="none"/>
              </w:rPr>
              <w:t>UK</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13A4DBF"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C54C51"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0D6E2F"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48C1BD" w14:textId="77777777" w:rsidR="00106158" w:rsidRDefault="00106158"/>
        </w:tc>
      </w:tr>
      <w:tr w:rsidR="00106158" w14:paraId="5BE5627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D23557" w14:textId="77777777" w:rsidR="00106158" w:rsidRDefault="0028424D">
            <w:r>
              <w:rPr>
                <w:rFonts w:ascii="Arial" w:hAnsi="Arial" w:eastAsia="Arial" w:cs="Arial"/>
                <w:b w:val="0"/>
                <w:i w:val="0"/>
                <w:sz w:val="20"/>
                <w:szCs w:val="18"/>
                <w:u w:val="none"/>
              </w:rPr>
              <w:t>Worldwide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550E0B" w14:textId="77777777" w:rsidR="00106158" w:rsidRDefault="00106158">
            <w:r>
              <w:rPr>
                <w:rFonts w:ascii="Arial" w:hAnsi="Arial" w:eastAsia="Arial" w:cs="Arial"/>
                <w:b w:val="0"/>
                <w:i w:val="0"/>
                <w:sz w:val="20"/>
                <w:u w:val="none"/>
              </w:rPr>
              <w:t xml:space="preserve">No investigation findings (no serious incidents reported)</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0881C1"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66A713" w14:textId="77777777" w:rsidR="00106158" w:rsidRDefault="00106158">
            <w:r>
              <w:rPr>
                <w:rFonts w:ascii="Arial" w:hAnsi="Arial" w:eastAsia="Arial" w:cs="Arial"/>
                <w:b w:val="0"/>
                <w:i w:val="0"/>
                <w:sz w:val="20"/>
                <w:u w:val="none"/>
              </w:rPr>
              <w:t xml:space="preserve">0</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245534" w14:textId="77777777" w:rsidR="00106158" w:rsidRDefault="00106158">
            <w:r>
              <w:rPr>
                <w:rFonts w:ascii="Arial" w:hAnsi="Arial" w:eastAsia="Arial" w:cs="Arial"/>
                <w:b w:val="0"/>
                <w:i w:val="0"/>
                <w:sz w:val="20"/>
                <w:u w:val="none"/>
              </w:rPr>
              <w:t xml:space="preserve">N/A</w:t>
            </w:r>
          </w:p>
        </w:tc>
      </w:tr>
      <w:tr w:rsidR="00106158" w14:paraId="1B24E8A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FE4586"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BDC931"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DC60BF"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787AA4"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05DE10" w14:textId="77777777" w:rsidR="00106158" w:rsidRDefault="00106158"/>
        </w:tc>
      </w:tr>
    </w:tbl>
    <w:p w14:paraId="71FE042A" w14:textId="77777777" w:rsidR="00106158" w:rsidRDefault="00106158"/>
    <w:p w14:paraId="38F2B39F" w14:textId="77777777" w:rsidR="00106158" w:rsidRDefault="0028424D">
      <w:pPr>
        <w:spacing w:before="180" w:after="60"/>
      </w:pPr>
      <w:r>
        <w:rPr>
          <w:rFonts w:ascii="Arial" w:hAnsi="Arial" w:eastAsia="Arial" w:cs="Arial"/>
          <w:b w:val="0"/>
          <w:bCs/>
          <w:i w:val="0"/>
          <w:sz w:val="20"/>
          <w:u w:val="none"/>
        </w:rPr>
        <w:t xml:space="preserve">Table 4 </w:t>
      </w:r>
      <w:r>
        <w:rPr>
          <w:rFonts w:ascii="Arial" w:hAnsi="Arial" w:eastAsia="Arial" w:cs="Arial"/>
          <w:b w:val="0"/>
          <w:bCs/>
          <w:i w:val="0"/>
          <w:sz w:val="20"/>
          <w:u w:val="none"/>
        </w:rPr>
        <w:t>IMDRF AET Annex F - Health Effects-Health Impact code of the serious incidents by IMDRF Adverse Event Terminology Annex D - Investigation Conclusion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1509"/>
        <w:gridCol w:w="1510"/>
        <w:gridCol w:w="1510"/>
        <w:gridCol w:w="1510"/>
        <w:gridCol w:w="1510"/>
      </w:tblGrid>
      <w:tr w:rsidR="00106158" w14:paraId="375A3243"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1E1B80C" w14:textId="77777777" w:rsidR="00106158" w:rsidRDefault="0028424D">
            <w:pPr>
              <w:jc w:val="center"/>
            </w:pPr>
            <w:r>
              <w:rPr>
                <w:rFonts w:ascii="Arial" w:hAnsi="Arial" w:eastAsia="Arial" w:cs="Arial"/>
                <w:b/>
                <w:bCs/>
                <w:i w:val="0"/>
                <w:color w:val="FFFFFF"/>
                <w:sz w:val="20"/>
                <w:szCs w:val="18"/>
                <w:u w:val="none"/>
              </w:rPr>
              <w:t>IMDRF Adverse Event Health Impact (Annex F) code and term by region</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B5E83AB" w14:textId="77777777" w:rsidR="00106158" w:rsidRDefault="0028424D">
            <w:pPr>
              <w:jc w:val="center"/>
            </w:pPr>
            <w:r>
              <w:rPr>
                <w:rFonts w:ascii="Arial" w:hAnsi="Arial" w:eastAsia="Arial" w:cs="Arial"/>
                <w:b/>
                <w:bCs/>
                <w:i w:val="0"/>
                <w:color w:val="FFFFFF"/>
                <w:sz w:val="20"/>
                <w:szCs w:val="18"/>
                <w:u w:val="none"/>
              </w:rPr>
              <w:t>Number of serious incidents</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3EE12C2" w14:textId="77777777" w:rsidR="00106158" w:rsidRDefault="0028424D">
            <w:pPr>
              <w:jc w:val="center"/>
            </w:pPr>
            <w:r>
              <w:rPr>
                <w:rFonts w:ascii="Arial" w:hAnsi="Arial" w:eastAsia="Arial" w:cs="Arial"/>
                <w:b/>
                <w:bCs/>
                <w:i w:val="0"/>
                <w:color w:val="FFFFFF"/>
                <w:sz w:val="20"/>
                <w:szCs w:val="18"/>
                <w:u w:val="none"/>
              </w:rPr>
              <w:t>Investigation conclusion code+ term 1 %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F527BEF" w14:textId="77777777" w:rsidR="00106158" w:rsidRDefault="0028424D">
            <w:pPr>
              <w:jc w:val="center"/>
            </w:pPr>
            <w:r>
              <w:rPr>
                <w:rFonts w:ascii="Arial" w:hAnsi="Arial" w:eastAsia="Arial" w:cs="Arial"/>
                <w:b/>
                <w:bCs/>
                <w:i w:val="0"/>
                <w:color w:val="FFFFFF"/>
                <w:sz w:val="20"/>
                <w:szCs w:val="18"/>
                <w:u w:val="none"/>
              </w:rPr>
              <w:t>Investigation conclusion code+ term 2 %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A696966" w14:textId="77777777" w:rsidR="00106158" w:rsidRDefault="0028424D">
            <w:pPr>
              <w:jc w:val="center"/>
            </w:pPr>
            <w:r>
              <w:rPr>
                <w:rFonts w:ascii="Arial" w:hAnsi="Arial" w:eastAsia="Arial" w:cs="Arial"/>
                <w:b/>
                <w:bCs/>
                <w:i w:val="0"/>
                <w:color w:val="FFFFFF"/>
                <w:sz w:val="20"/>
                <w:szCs w:val="18"/>
                <w:u w:val="none"/>
              </w:rPr>
              <w:t>Investigation conclusion code+ term 3 %</w:t>
            </w:r>
          </w:p>
        </w:tc>
        <w:tc>
          <w:tcPr>
            <w:tcW w:w="130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FD4559" w14:textId="77777777" w:rsidR="00106158" w:rsidRDefault="0028424D">
            <w:pPr>
              <w:jc w:val="center"/>
            </w:pPr>
            <w:r>
              <w:rPr>
                <w:rFonts w:ascii="Arial" w:hAnsi="Arial" w:eastAsia="Arial" w:cs="Arial"/>
                <w:b/>
                <w:bCs/>
                <w:i w:val="0"/>
                <w:color w:val="FFFFFF"/>
                <w:sz w:val="20"/>
                <w:szCs w:val="18"/>
                <w:u w:val="none"/>
              </w:rPr>
              <w:t>Investigation conclusion code+ term 4 %</w:t>
            </w:r>
          </w:p>
        </w:tc>
      </w:tr>
      <w:tr w:rsidR="00106158" w14:paraId="0744AE5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470065"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E6E42E"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CC891C"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B4CD30"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30985C"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51C6CF" w14:textId="77777777" w:rsidR="00106158" w:rsidRDefault="00106158"/>
        </w:tc>
      </w:tr>
      <w:tr w:rsidR="00106158" w14:paraId="1C60FA20"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E03F53" w14:textId="77777777" w:rsidR="00106158" w:rsidRDefault="0028424D">
            <w:r>
              <w:rPr>
                <w:rFonts w:ascii="Arial" w:hAnsi="Arial" w:eastAsia="Arial" w:cs="Arial"/>
                <w:b w:val="0"/>
                <w:i w:val="0"/>
                <w:sz w:val="20"/>
                <w:szCs w:val="18"/>
                <w:u w:val="none"/>
              </w:rPr>
              <w:t>EEA+TR + XI</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EA548D"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BA99BC"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6A8AC72"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FEC6182"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65BF19" w14:textId="77777777" w:rsidR="00106158" w:rsidRDefault="00106158"/>
        </w:tc>
      </w:tr>
      <w:tr w:rsidR="00106158" w14:paraId="542A759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686182" w14:textId="77777777" w:rsidR="00106158" w:rsidRDefault="0028424D">
            <w:r>
              <w:rPr>
                <w:rFonts w:ascii="Arial" w:hAnsi="Arial" w:eastAsia="Arial" w:cs="Arial"/>
                <w:b w:val="0"/>
                <w:i w:val="0"/>
                <w:sz w:val="20"/>
                <w:szCs w:val="18"/>
                <w:u w:val="none"/>
              </w:rPr>
              <w:t>UK</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71A7CB"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3F0259"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549BD84"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F838BC"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A55E96" w14:textId="77777777" w:rsidR="00106158" w:rsidRDefault="00106158"/>
        </w:tc>
      </w:tr>
      <w:tr w:rsidR="00106158" w14:paraId="391291F6"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BEEC8B2" w14:textId="77777777" w:rsidR="00106158" w:rsidRDefault="0028424D">
            <w:r>
              <w:rPr>
                <w:rFonts w:ascii="Arial" w:hAnsi="Arial" w:eastAsia="Arial" w:cs="Arial"/>
                <w:b w:val="0"/>
                <w:i w:val="0"/>
                <w:sz w:val="20"/>
                <w:szCs w:val="18"/>
                <w:u w:val="none"/>
              </w:rPr>
              <w:t>Worldwide</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964B81"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DB4AA3"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CB2096"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ADFE5F"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046138" w14:textId="77777777" w:rsidR="00106158" w:rsidRDefault="00106158"/>
        </w:tc>
      </w:tr>
      <w:tr w:rsidR="00106158" w14:paraId="78ACC1FB"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766482"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FA9669"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69030C"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A6D972"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F0CE71" w14:textId="77777777" w:rsidR="00106158" w:rsidRDefault="00106158"/>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2CB1C6" w14:textId="77777777" w:rsidR="00106158" w:rsidRDefault="00106158"/>
        </w:tc>
      </w:tr>
    </w:tbl>
    <w:p w14:paraId="169ABE36" w14:textId="77777777" w:rsidR="00106158" w:rsidRDefault="00106158"/>
    <w:p w14:paraId="497FD331" w14:textId="77777777" w:rsidR="00106158" w:rsidRDefault="0028424D">
      <w:pPr>
        <w:spacing w:after="60"/>
      </w:pPr>
      <w:r>
        <w:rPr>
          <w:rFonts w:ascii="Arial" w:hAnsi="Arial" w:eastAsia="Arial" w:cs="Arial"/>
          <w:b w:val="0"/>
          <w:i w:val="0"/>
          <w:iCs/>
          <w:sz w:val="20"/>
          <w:u w:val="none"/>
        </w:rPr>
        <w:t>No new incident types were identified during this reporting period. All observed complaints were consistent with known and previously documented device problem categories, and no new failure modes or unanticipated hazards were detected.</w:t>
      </w:r>
    </w:p>
    <w:p w14:paraId="47D5D3C5" w14:textId="77777777" w:rsidR="00106158" w:rsidRDefault="0028424D">
      <w:r>
        <w:rPr>
          <w:rFonts w:ascii="Arial" w:hAnsi="Arial" w:eastAsia="Arial" w:cs="Arial"/>
          <w:b w:val="0"/>
          <w:i w:val="0"/>
          <w:sz w:val="20"/>
          <w:u w:val="none"/>
        </w:rPr>
        <w:br w:type="page"/>
      </w:r>
    </w:p>
    <w:p w14:paraId="712A05A7" w14:textId="77777777" w:rsidR="00106158" w:rsidRDefault="0028424D">
      <w:pPr>
        <w:pStyle w:val="Heading1"/>
      </w:pPr>
      <w:bookmarkStart w:id="5" w:name="_Toc222951730"/>
      <w:r>
        <w:rPr>
          <w:rFonts w:ascii="Arial" w:hAnsi="Arial" w:eastAsia="Arial" w:cs="Arial"/>
          <w:b/>
          <w:i w:val="0"/>
          <w:sz w:val="24"/>
          <w:u w:val="single"/>
        </w:rPr>
        <w:t>Section E: Customer Feedback</w:t>
      </w:r>
      <w:bookmarkEnd w:id="5"/>
    </w:p>
    <w:p w14:paraId="7427D6BE" w14:textId="77777777" w:rsidR="00106158" w:rsidRDefault="0028424D">
      <w:pPr>
        <w:spacing w:after="60"/>
      </w:pPr>
      <w:r>
        <w:rPr>
          <w:rFonts w:ascii="Arial" w:hAnsi="Arial" w:eastAsia="Arial" w:cs="Arial"/>
          <w:b w:val="0"/>
          <w:i w:val="0"/>
          <w:iCs/>
          <w:sz w:val="20"/>
          <w:u w:val="none"/>
        </w:rPr>
        <w:t>CooperSurgical maintains mechanisms for collecting customer feedback through channels such as user surveys, training sessions, sales representative reports, and direct customer engagement. For the reporting period from 1 July 2023 to 30 June 2025, no structured customer feedback was collected separately from the formal complaint process for Global® Total® for Fertilization. All user feedback received during the period was captured through the formal complaint system. Five non-serious complaints were received and are summarized here to ensure completeness of user experience analysis. Complaints were grouped according to IMDRF AET Annex A descriptive terms: inadequate device performance in analytical or diagnostic testing (2), device material issue (2), and packaging seal failure (1). The overall complaint occurrence rate was 5 complaints / 60,476 units distributed = 0.0083%. No complaints resulted in harm to patients or users. No complaints led to initiation of corrective and preventive action (CAPA), as each was determined to be isolated and within known device problem categories. No additional complaint groups were excluded; all received complaints are included in this analysis. No indirect feedback from sales, training, or user groups was reported outside of formal complaints. No new safety or performance concerns were identified through non-complaint feedback channels. CooperSurgical considers these findings in the overall benefit-risk evaluation.</w:t>
      </w:r>
    </w:p>
    <w:p w14:paraId="376639A0" w14:textId="77777777" w:rsidR="00106158" w:rsidRDefault="0028424D">
      <w:pPr>
        <w:spacing w:before="120" w:after="60"/>
      </w:pPr>
      <w:r>
        <w:rPr>
          <w:rFonts w:ascii="Arial" w:hAnsi="Arial" w:eastAsia="Arial" w:cs="Arial"/>
          <w:b w:val="0"/>
          <w:bCs/>
          <w:i w:val="0"/>
          <w:sz w:val="20"/>
          <w:u w:val="none"/>
        </w:rPr>
        <w:t xml:space="preserve">Table 6 Feedback by Type and Source </w:t>
      </w:r>
      <w:r>
        <w:rPr>
          <w:rFonts w:ascii="Arial" w:hAnsi="Arial" w:eastAsia="Arial" w:cs="Arial"/>
          <w:b w:val="0"/>
          <w:i w:val="0"/>
          <w:iCs/>
          <w:sz w:val="20"/>
          <w:u w:val="none"/>
        </w:rPr>
        <w:t>(Remove if not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170"/>
        <w:gridCol w:w="3510"/>
      </w:tblGrid>
      <w:tr w:rsidR="00106158" w14:paraId="0E63C1F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7BD79AD" w14:textId="77777777" w:rsidR="00106158" w:rsidRDefault="0028424D">
            <w:pPr>
              <w:jc w:val="center"/>
            </w:pPr>
            <w:r>
              <w:rPr>
                <w:rFonts w:ascii="Arial" w:hAnsi="Arial" w:eastAsia="Arial" w:cs="Arial"/>
                <w:b/>
                <w:bCs/>
                <w:i w:val="0"/>
                <w:color w:val="FFFFFF"/>
                <w:sz w:val="20"/>
                <w:szCs w:val="18"/>
                <w:u w:val="none"/>
              </w:rPr>
              <w:t>Feedback Type</w:t>
            </w:r>
          </w:p>
        </w:tc>
        <w:tc>
          <w:tcPr>
            <w:tcW w:w="234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AF1D7C8" w14:textId="77777777" w:rsidR="00106158" w:rsidRDefault="0028424D">
            <w:pPr>
              <w:jc w:val="center"/>
            </w:pPr>
            <w:r>
              <w:rPr>
                <w:rFonts w:ascii="Arial" w:hAnsi="Arial" w:eastAsia="Arial" w:cs="Arial"/>
                <w:b/>
                <w:bCs/>
                <w:i w:val="0"/>
                <w:color w:val="FFFFFF"/>
                <w:sz w:val="20"/>
                <w:szCs w:val="18"/>
                <w:u w:val="none"/>
              </w:rPr>
              <w:t>Source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AF0101C" w14:textId="77777777" w:rsidR="00106158" w:rsidRDefault="0028424D">
            <w:pPr>
              <w:jc w:val="center"/>
            </w:pPr>
            <w:r>
              <w:rPr>
                <w:rFonts w:ascii="Arial" w:hAnsi="Arial" w:eastAsia="Arial" w:cs="Arial"/>
                <w:b/>
                <w:bCs/>
                <w:i w:val="0"/>
                <w:color w:val="FFFFFF"/>
                <w:sz w:val="20"/>
                <w:szCs w:val="18"/>
                <w:u w:val="none"/>
              </w:rPr>
              <w:t>Count</w:t>
            </w:r>
          </w:p>
        </w:tc>
        <w:tc>
          <w:tcPr>
            <w:tcW w:w="351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6A6F723" w14:textId="77777777" w:rsidR="00106158" w:rsidRDefault="0028424D">
            <w:pPr>
              <w:jc w:val="center"/>
            </w:pPr>
            <w:r>
              <w:rPr>
                <w:rFonts w:ascii="Arial" w:hAnsi="Arial" w:eastAsia="Arial" w:cs="Arial"/>
                <w:b/>
                <w:bCs/>
                <w:i w:val="0"/>
                <w:color w:val="FFFFFF"/>
                <w:sz w:val="20"/>
                <w:szCs w:val="18"/>
                <w:u w:val="none"/>
              </w:rPr>
              <w:t>Summary</w:t>
            </w:r>
          </w:p>
        </w:tc>
      </w:tr>
      <w:tr w:rsidR="00106158" w14:paraId="61C7AC7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43EA7" w14:textId="77777777" w:rsidR="00106158" w:rsidRDefault="00106158">
            <w:r>
              <w:rPr>
                <w:rFonts w:ascii="Arial" w:hAnsi="Arial" w:eastAsia="Arial" w:cs="Arial"/>
                <w:b w:val="0"/>
                <w:i w:val="0"/>
                <w:sz w:val="20"/>
                <w:u w:val="none"/>
              </w:rPr>
              <w:t xml:space="preserve">Inadequate device performance in analytical or diagnostic testing</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B44910" w14:textId="77777777" w:rsidR="00106158" w:rsidRDefault="00106158">
            <w:r>
              <w:rPr>
                <w:rFonts w:ascii="Arial" w:hAnsi="Arial" w:eastAsia="Arial" w:cs="Arial"/>
                <w:b w:val="0"/>
                <w:i w:val="0"/>
                <w:sz w:val="20"/>
                <w:u w:val="none"/>
              </w:rPr>
              <w:t xml:space="preserve">Formal complaint system</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63ADBA" w14:textId="77777777" w:rsidR="00106158" w:rsidRDefault="00106158">
            <w:r>
              <w:rPr>
                <w:rFonts w:ascii="Arial" w:hAnsi="Arial" w:eastAsia="Arial" w:cs="Arial"/>
                <w:b w:val="0"/>
                <w:i w:val="0"/>
                <w:sz w:val="20"/>
                <w:u w:val="none"/>
              </w:rPr>
              <w:t xml:space="preserve">2</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0C73E9" w14:textId="77777777" w:rsidR="00106158" w:rsidRDefault="00106158">
            <w:r>
              <w:rPr>
                <w:rFonts w:ascii="Arial" w:hAnsi="Arial" w:eastAsia="Arial" w:cs="Arial"/>
                <w:b w:val="0"/>
                <w:i w:val="0"/>
                <w:sz w:val="20"/>
                <w:u w:val="none"/>
              </w:rPr>
              <w:t xml:space="preserve">Two complaints described analytical or diagnostic performance issues; both were non-serious, resulted in no harm, and did not require CAPA.</w:t>
            </w:r>
          </w:p>
        </w:tc>
      </w:tr>
      <w:tr w:rsidR="00106158" w14:paraId="2E35DCE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42FACE4" w14:textId="77777777" w:rsidR="00106158" w:rsidRDefault="00106158">
            <w:r>
              <w:rPr>
                <w:rFonts w:ascii="Arial" w:hAnsi="Arial" w:eastAsia="Arial" w:cs="Arial"/>
                <w:b w:val="0"/>
                <w:i w:val="0"/>
                <w:sz w:val="20"/>
                <w:u w:val="none"/>
              </w:rPr>
              <w:t xml:space="preserve">Device material issue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087CFE" w14:textId="77777777" w:rsidR="00106158" w:rsidRDefault="00106158">
            <w:r>
              <w:rPr>
                <w:rFonts w:ascii="Arial" w:hAnsi="Arial" w:eastAsia="Arial" w:cs="Arial"/>
                <w:b w:val="0"/>
                <w:i w:val="0"/>
                <w:sz w:val="20"/>
                <w:u w:val="none"/>
              </w:rPr>
              <w:t xml:space="preserve">Formal complaint system</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B01822" w14:textId="77777777" w:rsidR="00106158" w:rsidRDefault="00106158">
            <w:r>
              <w:rPr>
                <w:rFonts w:ascii="Arial" w:hAnsi="Arial" w:eastAsia="Arial" w:cs="Arial"/>
                <w:b w:val="0"/>
                <w:i w:val="0"/>
                <w:sz w:val="20"/>
                <w:u w:val="none"/>
              </w:rPr>
              <w:t xml:space="preserve">2</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9A8D91" w14:textId="77777777" w:rsidR="00106158" w:rsidRDefault="00106158">
            <w:r>
              <w:rPr>
                <w:rFonts w:ascii="Arial" w:hAnsi="Arial" w:eastAsia="Arial" w:cs="Arial"/>
                <w:b w:val="0"/>
                <w:i w:val="0"/>
                <w:sz w:val="20"/>
                <w:u w:val="none"/>
              </w:rPr>
              <w:t xml:space="preserve">Two complaints related to device material issues; both were non-serious, resulted in no harm, and did not require CAPA.</w:t>
            </w:r>
          </w:p>
        </w:tc>
      </w:tr>
      <w:tr w:rsidR="00106158" w14:paraId="55B3BC0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67581C" w14:textId="77777777" w:rsidR="00106158" w:rsidRDefault="00106158">
            <w:r>
              <w:rPr>
                <w:rFonts w:ascii="Arial" w:hAnsi="Arial" w:eastAsia="Arial" w:cs="Arial"/>
                <w:b w:val="0"/>
                <w:i w:val="0"/>
                <w:sz w:val="20"/>
                <w:u w:val="none"/>
              </w:rPr>
              <w:t xml:space="preserve">Packaging seal failure</w:t>
            </w:r>
          </w:p>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AC291B" w14:textId="77777777" w:rsidR="00106158" w:rsidRDefault="00106158">
            <w:r>
              <w:rPr>
                <w:rFonts w:ascii="Arial" w:hAnsi="Arial" w:eastAsia="Arial" w:cs="Arial"/>
                <w:b w:val="0"/>
                <w:i w:val="0"/>
                <w:sz w:val="20"/>
                <w:u w:val="none"/>
              </w:rPr>
              <w:t xml:space="preserve">Formal complaint system</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B198BE" w14:textId="77777777" w:rsidR="00106158" w:rsidRDefault="00106158">
            <w:r>
              <w:rPr>
                <w:rFonts w:ascii="Arial" w:hAnsi="Arial" w:eastAsia="Arial" w:cs="Arial"/>
                <w:b w:val="0"/>
                <w:i w:val="0"/>
                <w:sz w:val="20"/>
                <w:u w:val="none"/>
              </w:rPr>
              <w:t xml:space="preserve">1</w:t>
            </w:r>
          </w:p>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DAA1C" w14:textId="77777777" w:rsidR="00106158" w:rsidRDefault="00106158">
            <w:r>
              <w:rPr>
                <w:rFonts w:ascii="Arial" w:hAnsi="Arial" w:eastAsia="Arial" w:cs="Arial"/>
                <w:b w:val="0"/>
                <w:i w:val="0"/>
                <w:sz w:val="20"/>
                <w:u w:val="none"/>
              </w:rPr>
              <w:t xml:space="preserve">One complaint involved a packaging seal failure; it was non-serious, resulted in no harm, and did not require CAPA.</w:t>
            </w:r>
          </w:p>
        </w:tc>
      </w:tr>
      <w:tr w:rsidR="00106158" w14:paraId="178D9221"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B4139CC" w14:textId="77777777" w:rsidR="00106158" w:rsidRDefault="00106158"/>
        </w:tc>
        <w:tc>
          <w:tcPr>
            <w:tcW w:w="234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533E78" w14:textId="77777777" w:rsidR="00106158" w:rsidRDefault="00106158"/>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906912" w14:textId="77777777" w:rsidR="00106158" w:rsidRDefault="00106158"/>
        </w:tc>
        <w:tc>
          <w:tcPr>
            <w:tcW w:w="351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1BAB75" w14:textId="77777777" w:rsidR="00106158" w:rsidRDefault="00106158"/>
        </w:tc>
      </w:tr>
    </w:tbl>
    <w:p w14:paraId="2D2BC1AC" w14:textId="77777777" w:rsidR="00106158" w:rsidRDefault="0028424D">
      <w:r>
        <w:rPr>
          <w:rFonts w:ascii="Arial" w:hAnsi="Arial" w:eastAsia="Arial" w:cs="Arial"/>
          <w:b w:val="0"/>
          <w:i w:val="0"/>
          <w:sz w:val="20"/>
          <w:u w:val="none"/>
        </w:rPr>
        <w:br w:type="page"/>
      </w:r>
    </w:p>
    <w:p w14:paraId="02B1BA7B" w14:textId="77777777" w:rsidR="00106158" w:rsidRDefault="0028424D">
      <w:pPr>
        <w:pStyle w:val="Heading1"/>
      </w:pPr>
      <w:bookmarkStart w:id="6" w:name="_Toc222951731"/>
      <w:r>
        <w:rPr>
          <w:rFonts w:ascii="Arial" w:hAnsi="Arial" w:eastAsia="Arial" w:cs="Arial"/>
          <w:b/>
          <w:i w:val="0"/>
          <w:sz w:val="24"/>
          <w:u w:val="single"/>
        </w:rPr>
        <w:t>Section F: Product Complaint Types, Complaint Counts, and Complaint Rates</w:t>
      </w:r>
      <w:bookmarkEnd w:id="6"/>
    </w:p>
    <w:p w14:paraId="774BAFBC" w14:textId="77777777" w:rsidR="00106158" w:rsidRDefault="0028424D">
      <w:pPr>
        <w:spacing w:before="240" w:after="60"/>
      </w:pPr>
      <w:r>
        <w:rPr>
          <w:rFonts w:ascii="Arial" w:hAnsi="Arial" w:eastAsia="Arial" w:cs="Arial"/>
          <w:b/>
          <w:bCs/>
          <w:i w:val="0"/>
          <w:sz w:val="20"/>
          <w:u w:val="none"/>
        </w:rPr>
        <w:t>Complaint Rate Calculation</w:t>
      </w:r>
    </w:p>
    <w:p w14:paraId="2DA1C233" w14:textId="77777777" w:rsidR="00106158" w:rsidRDefault="0028424D">
      <w:pPr>
        <w:spacing w:after="60"/>
      </w:pPr>
      <w:r>
        <w:rPr>
          <w:rFonts w:ascii="Arial" w:hAnsi="Arial" w:eastAsia="Arial" w:cs="Arial"/>
          <w:b w:val="0"/>
          <w:i w:val="0"/>
          <w:iCs/>
          <w:sz w:val="20"/>
          <w:u w:val="none"/>
        </w:rPr>
        <w:t>The complaint rate for Global® Total® for Fertilization is calculated as the number of product quality complaints received during the reporting period divided by the number of units distributed in the same period, expressed as a percentage. The numerator includes all complaints related to device performance, safety, or quality, as classified in the complaint handling system and coded using IMDRF Medical Device Problem terminology. Administrative issues and shipping complaints not related to device integrity are excluded. The denominator is the total number of units distributed (60,476), which is appropriate for this single-use, sterile consumable medium, as each unit corresponds to a single patient or laboratory exposure. This approach aligns with the device's intended use and enables direct comparison to risk thresholds established in the Risk Assessment and Control Table (RACT). Complaint rate formula: (complaint count / units distributed) × 100 = complaint rate (%). IMDRF coding ensures harmonized categorization of complaint types for trend analysis and risk evaluation. All IMDRF Medical Device Problem categories applicable to the device were reviewed, including those with zero complaints, to ensure comprehensive surveillance. As this is the first PSUR period for Global® Total® for Fertilization, no year-to-year trend analysis is possible; future PSURs will include comparative trending once multiple periods are available.</w:t>
      </w:r>
    </w:p>
    <w:p w14:paraId="31A3F585" w14:textId="77777777" w:rsidR="00106158" w:rsidRDefault="0028424D">
      <w:pPr>
        <w:spacing w:before="240" w:after="60"/>
      </w:pPr>
      <w:r>
        <w:rPr>
          <w:rFonts w:ascii="Arial" w:hAnsi="Arial" w:eastAsia="Arial" w:cs="Arial"/>
          <w:b w:val="0"/>
          <w:bCs/>
          <w:i w:val="0"/>
          <w:sz w:val="20"/>
          <w:u w:val="none"/>
        </w:rPr>
        <w:t>Annual Number of Complaints and Complaint Rate by Harm and Medical Device Problem</w:t>
      </w:r>
    </w:p>
    <w:p w14:paraId="7A0EC4BB" w14:textId="77777777" w:rsidR="00106158" w:rsidRDefault="0028424D">
      <w:pPr>
        <w:spacing w:after="60"/>
      </w:pPr>
      <w:r>
        <w:rPr>
          <w:rFonts w:ascii="Arial" w:hAnsi="Arial" w:eastAsia="Arial" w:cs="Arial"/>
          <w:b w:val="0"/>
          <w:i w:val="0"/>
          <w:iCs/>
          <w:sz w:val="20"/>
          <w:u w:val="none"/>
        </w:rPr>
        <w:t>During the reporting period, CooperSurgical received five complaints for Global® Total® for Fertilization, all classified as 'No Harm'. The complaints were distributed across three IMDRF Medical Device Problem categories: inadequate device performance in analytical/diagnostic testing (2), device material issue (2), and packaging seal failure (1). For each category, the observed complaint rate was 0.0033% or lower. The RACT maximum expected rate for each of these categories is 0.01%. All observed complaint rates were well below their respective RACT thresholds, and no exceedances occurred. No complaints resulted in patient or user harm, and no new failure modes were identified. All IMDRF Medical Device Problem categories relevant to the device were reviewed, including those with zero complaints. Regional analysis confirmed that no complaints were reported from any region, including Brazil, Canada, Japan, Rest of World, and the United States. No complaints were reported from the EEA or UK, as the device was not marketed in those regions during the reporting period. No year-to-year trend analysis is possible as this is the first PSUR period for this device; future PSURs will include trend analysis when multiple periods are available. The complaint profile remains stable and within acceptable limits for a single-use, sterile ART medium. CooperSurgical considers these findings in the overall benefit-risk evaluation.</w:t>
      </w:r>
    </w:p>
    <w:p w14:paraId="239E3CD6" w14:textId="77777777" w:rsidR="00106158" w:rsidRDefault="0028424D">
      <w:pPr>
        <w:spacing w:before="180" w:after="60"/>
      </w:pPr>
      <w:r>
        <w:rPr>
          <w:rFonts w:ascii="Arial" w:hAnsi="Arial" w:eastAsia="Arial" w:cs="Arial"/>
          <w:b w:val="0"/>
          <w:bCs/>
          <w:i w:val="0"/>
          <w:sz w:val="20"/>
          <w:u w:val="none"/>
        </w:rPr>
        <w:t xml:space="preserve">Table 7 </w:t>
      </w:r>
      <w:r>
        <w:rPr>
          <w:rFonts w:ascii="Arial" w:hAnsi="Arial" w:eastAsia="Arial" w:cs="Arial"/>
          <w:b w:val="0"/>
          <w:bCs/>
          <w:i w:val="0"/>
          <w:sz w:val="20"/>
          <w:u w:val="none"/>
        </w:rPr>
        <w:t xml:space="preserve">Complaint Rate (and Complaint Count) by Harm and Medical Device Problem </w:t>
      </w:r>
      <w:r>
        <w:rPr>
          <w:rFonts w:ascii="Arial" w:hAnsi="Arial" w:eastAsia="Arial" w:cs="Arial"/>
          <w:b w:val="0"/>
          <w:i w:val="0"/>
          <w:iCs/>
          <w:sz w:val="20"/>
          <w:u w:val="none"/>
        </w:rPr>
        <w:t>[Use this table if the PSUR update frequency is 'annually'.]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1931"/>
        <w:gridCol w:w="2956"/>
      </w:tblGrid>
      <w:tr w:rsidR="00106158" w14:paraId="6DB073C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08909DCF" w14:textId="77777777" w:rsidR="00106158" w:rsidRDefault="0028424D">
            <w:pPr>
              <w:jc w:val="center"/>
            </w:pPr>
            <w:r>
              <w:rPr>
                <w:rFonts w:ascii="Arial" w:hAnsi="Arial" w:eastAsia="Arial" w:cs="Arial"/>
                <w:b/>
                <w:bCs/>
                <w:i w:val="0"/>
                <w:color w:val="FFFFFF"/>
                <w:sz w:val="20"/>
                <w:szCs w:val="18"/>
                <w:u w:val="none"/>
              </w:rPr>
              <w:t>Harm Medical Device Problem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F02CD4A" w14:textId="77777777" w:rsidR="00106158" w:rsidRDefault="0028424D">
            <w:pPr>
              <w:jc w:val="center"/>
            </w:pPr>
            <w:r>
              <w:rPr>
                <w:rFonts w:ascii="Arial" w:hAnsi="Arial" w:eastAsia="Arial" w:cs="Arial"/>
                <w:b/>
                <w:bCs/>
                <w:i w:val="0"/>
                <w:color w:val="FFFFFF"/>
                <w:sz w:val="20"/>
                <w:szCs w:val="18"/>
                <w:u w:val="none"/>
              </w:rPr>
              <w:t>Current 12-Month Data Collection Period</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98A677A" w14:textId="77777777" w:rsidR="00106158" w:rsidRDefault="0028424D">
            <w:pPr>
              <w:jc w:val="center"/>
            </w:pPr>
            <w:r>
              <w:rPr>
                <w:rFonts w:ascii="Arial" w:hAnsi="Arial" w:eastAsia="Arial" w:cs="Arial"/>
                <w:b/>
                <w:bCs/>
                <w:i w:val="0"/>
                <w:color w:val="FFFFFF"/>
                <w:sz w:val="20"/>
                <w:szCs w:val="18"/>
                <w:u w:val="none"/>
              </w:rPr>
              <w:t>Max Expected Rate of Occurrence (from the RACT)</w:t>
            </w:r>
          </w:p>
        </w:tc>
      </w:tr>
      <w:tr w:rsidR="00106158" w14:paraId="6F2C43F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555BB69"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036E34" w14:textId="77777777" w:rsidR="00106158" w:rsidRDefault="0028424D">
            <w:r>
              <w:rPr>
                <w:rFonts w:ascii="Arial" w:hAnsi="Arial" w:eastAsia="Arial" w:cs="Arial"/>
                <w:b w:val="0"/>
                <w:i w:val="0"/>
                <w:iCs/>
                <w:sz w:val="20"/>
                <w:szCs w:val="18"/>
                <w:u w:val="none"/>
              </w:rPr>
              <w:t xml:space="preserve">Jul-2023 to Jun-2025</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A7B088" w14:textId="77777777" w:rsidR="00106158" w:rsidRDefault="00106158"/>
        </w:tc>
      </w:tr>
      <w:tr w:rsidR="00106158" w14:paraId="237F95E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03876E2" w14:textId="77777777" w:rsidR="00106158" w:rsidRDefault="0028424D">
            <w:r>
              <w:rPr>
                <w:rFonts w:ascii="Arial" w:hAnsi="Arial" w:eastAsia="Arial" w:cs="Arial"/>
                <w:b w:val="0"/>
                <w:i w:val="0"/>
                <w:iCs/>
                <w:sz w:val="20"/>
                <w:szCs w:val="18"/>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358441"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1FAEBE" w14:textId="77777777" w:rsidR="00106158" w:rsidRDefault="00106158"/>
        </w:tc>
      </w:tr>
      <w:tr w:rsidR="00106158" w14:paraId="2EF9383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A68174"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C1245F"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9D1347" w14:textId="77777777" w:rsidR="00106158" w:rsidRDefault="00106158"/>
        </w:tc>
      </w:tr>
      <w:tr w:rsidR="00106158" w14:paraId="0C19C325"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EDD937"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B2E0E8"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D6AFA85" w14:textId="77777777" w:rsidR="00106158" w:rsidRDefault="00106158"/>
        </w:tc>
      </w:tr>
      <w:tr w:rsidR="00106158" w14:paraId="1786109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601B9C" w14:textId="77777777" w:rsidR="00106158" w:rsidRDefault="0028424D">
            <w:r>
              <w:rPr>
                <w:rFonts w:ascii="Arial" w:hAnsi="Arial" w:eastAsia="Arial" w:cs="Arial"/>
                <w:b w:val="0"/>
                <w:i w:val="0"/>
                <w:iCs/>
                <w:sz w:val="20"/>
                <w:szCs w:val="18"/>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102037"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B0B113" w14:textId="77777777" w:rsidR="00106158" w:rsidRDefault="00106158"/>
        </w:tc>
      </w:tr>
      <w:tr w:rsidR="00106158" w14:paraId="38BCD4D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37B09A"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C7EB074"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4427F0" w14:textId="77777777" w:rsidR="00106158" w:rsidRDefault="00106158"/>
        </w:tc>
      </w:tr>
      <w:tr w:rsidR="00106158" w14:paraId="1DCCE36E"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3E0DDA"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AA6448E" w14:textId="77777777" w:rsidR="00106158" w:rsidRDefault="00106158"/>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A0C5B0" w14:textId="77777777" w:rsidR="00106158" w:rsidRDefault="00106158"/>
        </w:tc>
      </w:tr>
      <w:tr w:rsidR="00106158" w14:paraId="4330B49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3DBB6A" w14:textId="77777777" w:rsidR="00106158" w:rsidRDefault="0028424D">
            <w:r>
              <w:rPr>
                <w:rFonts w:ascii="Arial" w:hAnsi="Arial" w:eastAsia="Arial" w:cs="Arial"/>
                <w:b w:val="0"/>
                <w:bCs/>
                <w:i w:val="0"/>
                <w:sz w:val="20"/>
                <w:szCs w:val="18"/>
                <w:u w:val="none"/>
              </w:rPr>
              <w:t xml:space="preserve">No Health Consequence or Impact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34BC426" w14:textId="77777777" w:rsidR="00106158" w:rsidRDefault="00106158">
            <w:r>
              <w:rPr>
                <w:rFonts w:ascii="Arial" w:hAnsi="Arial" w:eastAsia="Arial" w:cs="Arial"/>
                <w:b w:val="0"/>
                <w:i w:val="0"/>
                <w:sz w:val="20"/>
                <w:u w:val="none"/>
              </w:rPr>
              <w:t xml:space="preserve">5</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B0BC33" w14:textId="77777777" w:rsidR="00106158" w:rsidRDefault="00106158"/>
        </w:tc>
      </w:tr>
      <w:tr w:rsidR="00106158" w14:paraId="5E80871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8BCF74" w14:textId="77777777" w:rsidR="00106158" w:rsidRDefault="0028424D">
            <w:r>
              <w:rPr>
                <w:rFonts w:ascii="Arial" w:hAnsi="Arial" w:eastAsia="Arial" w:cs="Arial"/>
                <w:b w:val="0"/>
                <w:i w:val="0"/>
                <w:sz w:val="20"/>
                <w:szCs w:val="18"/>
                <w:u w:val="none"/>
              </w:rPr>
              <w:t xml:space="preserve">Inadequate device performance in analytical / diagnostic testing</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A27880" w14:textId="77777777" w:rsidR="00106158" w:rsidRDefault="00106158">
            <w:r>
              <w:rPr>
                <w:rFonts w:ascii="Arial" w:hAnsi="Arial" w:eastAsia="Arial" w:cs="Arial"/>
                <w:b w:val="0"/>
                <w:i w:val="0"/>
                <w:sz w:val="20"/>
                <w:u w:val="none"/>
              </w:rPr>
              <w:t xml:space="preserve">2 (0.0033%)</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5746F" w14:textId="77777777" w:rsidR="00106158" w:rsidRDefault="00106158">
            <w:r>
              <w:rPr>
                <w:rFonts w:ascii="Arial" w:hAnsi="Arial" w:eastAsia="Arial" w:cs="Arial"/>
                <w:b w:val="0"/>
                <w:i w:val="0"/>
                <w:sz w:val="20"/>
                <w:u w:val="none"/>
              </w:rPr>
              <w:t xml:space="preserve">0.01</w:t>
            </w:r>
          </w:p>
        </w:tc>
      </w:tr>
      <w:tr w:rsidR="00106158" w14:paraId="658E226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CA4842" w14:textId="77777777" w:rsidR="00106158" w:rsidRDefault="0028424D">
            <w:r>
              <w:rPr>
                <w:rFonts w:ascii="Arial" w:hAnsi="Arial" w:eastAsia="Arial" w:cs="Arial"/>
                <w:b w:val="0"/>
                <w:i w:val="0"/>
                <w:sz w:val="20"/>
                <w:szCs w:val="18"/>
                <w:u w:val="none"/>
              </w:rPr>
              <w:t xml:space="preserve">Device material issue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42BE7B" w14:textId="77777777" w:rsidR="00106158" w:rsidRDefault="00106158">
            <w:r>
              <w:rPr>
                <w:rFonts w:ascii="Arial" w:hAnsi="Arial" w:eastAsia="Arial" w:cs="Arial"/>
                <w:b w:val="0"/>
                <w:i w:val="0"/>
                <w:sz w:val="20"/>
                <w:u w:val="none"/>
              </w:rPr>
              <w:t xml:space="preserve">2 (0.0033%)</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592387E" w14:textId="77777777" w:rsidR="00106158" w:rsidRDefault="00106158">
            <w:r>
              <w:rPr>
                <w:rFonts w:ascii="Arial" w:hAnsi="Arial" w:eastAsia="Arial" w:cs="Arial"/>
                <w:b w:val="0"/>
                <w:i w:val="0"/>
                <w:sz w:val="20"/>
                <w:u w:val="none"/>
              </w:rPr>
              <w:t xml:space="preserve">0.01</w:t>
            </w:r>
          </w:p>
        </w:tc>
      </w:tr>
      <w:tr w:rsidR="00106158" w14:paraId="5E808710"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E8BCF74" w14:textId="77777777" w:rsidR="00106158" w:rsidRDefault="0028424D">
            <w:r>
              <w:rPr>
                <w:rFonts w:ascii="Arial" w:hAnsi="Arial" w:eastAsia="Arial" w:cs="Arial"/>
                <w:b w:val="0"/>
                <w:i w:val="0"/>
                <w:sz w:val="20"/>
                <w:szCs w:val="18"/>
                <w:u w:val="none"/>
              </w:rPr>
              <w:t xml:space="preserve">Packaging seal failure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A27880" w14:textId="77777777" w:rsidR="00106158" w:rsidRDefault="00106158">
            <w:r>
              <w:rPr>
                <w:rFonts w:ascii="Arial" w:hAnsi="Arial" w:eastAsia="Arial" w:cs="Arial"/>
                <w:b w:val="0"/>
                <w:i w:val="0"/>
                <w:sz w:val="20"/>
                <w:u w:val="none"/>
              </w:rPr>
              <w:t xml:space="preserve">1 (0.0017%)</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7F5746F" w14:textId="77777777" w:rsidR="00106158" w:rsidRDefault="00106158">
            <w:r>
              <w:rPr>
                <w:rFonts w:ascii="Arial" w:hAnsi="Arial" w:eastAsia="Arial" w:cs="Arial"/>
                <w:b w:val="0"/>
                <w:i w:val="0"/>
                <w:sz w:val="20"/>
                <w:u w:val="none"/>
              </w:rPr>
              <w:t xml:space="preserve">0.01</w:t>
            </w:r>
          </w:p>
        </w:tc>
      </w:tr>
      <w:tr w:rsidR="00106158" w14:paraId="3BA066D1"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C99D3C" w14:textId="77777777" w:rsidR="00106158" w:rsidRDefault="0028424D">
            <w:r>
              <w:rPr>
                <w:rFonts w:ascii="Arial" w:hAnsi="Arial" w:eastAsia="Arial" w:cs="Arial"/>
                <w:b w:val="0"/>
                <w:bCs/>
                <w:i w:val="0"/>
                <w:sz w:val="20"/>
                <w:szCs w:val="18"/>
                <w:u w:val="none"/>
              </w:rPr>
              <w:t>Grand Total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A1D0E8" w14:textId="77777777" w:rsidR="00106158" w:rsidRDefault="00106158">
            <w:r>
              <w:rPr>
                <w:rFonts w:ascii="Arial" w:hAnsi="Arial" w:eastAsia="Arial" w:cs="Arial"/>
                <w:b w:val="0"/>
                <w:i w:val="0"/>
                <w:sz w:val="20"/>
                <w:u w:val="none"/>
              </w:rPr>
              <w:t xml:space="preserve">5 (0.0083%)</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D7FA0C" w14:textId="77777777" w:rsidR="00106158" w:rsidRDefault="00106158"/>
        </w:tc>
      </w:tr>
    </w:tbl>
    <w:p w14:paraId="13952C35" w14:textId="77777777" w:rsidR="00106158" w:rsidRDefault="0028424D">
      <w:pPr>
        <w:spacing w:after="60"/>
      </w:pPr>
      <w:r>
        <w:rPr>
          <w:rFonts w:ascii="Arial" w:hAnsi="Arial" w:eastAsia="Arial" w:cs="Arial"/>
          <w:b w:val="0"/>
          <w:i w:val="0"/>
          <w:iCs/>
          <w:sz w:val="20"/>
          <w:u w:val="none"/>
        </w:rPr>
        <w:t>[Add or delete rows as needed]</w:t>
      </w:r>
    </w:p>
    <w:p w14:paraId="5CCD9D48" w14:textId="77777777" w:rsidR="00106158" w:rsidRDefault="00106158">
      <w:pPr>
        <w:spacing w:before="240"/>
      </w:pPr>
    </w:p>
    <w:p w14:paraId="5717BD8E" w14:textId="77777777" w:rsidR="00106158" w:rsidRDefault="0028424D">
      <w:pPr>
        <w:spacing w:before="180" w:after="60"/>
      </w:pPr>
      <w:r>
        <w:rPr>
          <w:rFonts w:ascii="Arial" w:hAnsi="Arial" w:eastAsia="Arial" w:cs="Arial"/>
          <w:b w:val="0"/>
          <w:bCs/>
          <w:i w:val="0"/>
          <w:sz w:val="20"/>
          <w:u w:val="none"/>
        </w:rPr>
        <w:t xml:space="preserve">Table 7 Complaint Rate (and Complaint Count) by Harm and Medical Device Problem </w:t>
      </w:r>
      <w:r>
        <w:rPr>
          <w:rFonts w:ascii="Arial" w:hAnsi="Arial" w:eastAsia="Arial" w:cs="Arial"/>
          <w:b w:val="0"/>
          <w:i w:val="0"/>
          <w:iCs/>
          <w:sz w:val="20"/>
          <w:u w:val="none"/>
        </w:rPr>
        <w:t>[Use this table if the PSUR update frequency is 'every two years'.]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3"/>
        <w:gridCol w:w="1931"/>
        <w:gridCol w:w="2956"/>
      </w:tblGrid>
      <w:tr w:rsidR="00106158" w14:paraId="017D108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4CFC7BA" w14:textId="77777777" w:rsidR="00106158" w:rsidRDefault="0028424D">
            <w:pPr>
              <w:jc w:val="center"/>
            </w:pPr>
            <w:r>
              <w:rPr>
                <w:rFonts w:ascii="Arial" w:hAnsi="Arial" w:eastAsia="Arial" w:cs="Arial"/>
                <w:b/>
                <w:bCs/>
                <w:i w:val="0"/>
                <w:color w:val="FFFFFF"/>
                <w:sz w:val="20"/>
                <w:szCs w:val="18"/>
                <w:u w:val="none"/>
              </w:rPr>
              <w:t>Harm Medical Device Problem</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22E0DEC" w14:textId="77777777" w:rsidR="00106158" w:rsidRDefault="0028424D">
            <w:pPr>
              <w:jc w:val="center"/>
            </w:pPr>
            <w:r>
              <w:rPr>
                <w:rFonts w:ascii="Arial" w:hAnsi="Arial" w:eastAsia="Arial" w:cs="Arial"/>
                <w:b/>
                <w:bCs/>
                <w:i w:val="0"/>
                <w:color w:val="FFFFFF"/>
                <w:sz w:val="20"/>
                <w:szCs w:val="18"/>
                <w:u w:val="none"/>
              </w:rPr>
              <w:t>Current 12-Month Data Collection Period</w:t>
            </w:r>
          </w:p>
        </w:tc>
        <w:tc>
          <w:tcPr>
            <w:tcW w:w="312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BD91164" w14:textId="77777777" w:rsidR="00106158" w:rsidRDefault="0028424D">
            <w:pPr>
              <w:jc w:val="center"/>
            </w:pPr>
            <w:r>
              <w:rPr>
                <w:rFonts w:ascii="Arial" w:hAnsi="Arial" w:eastAsia="Arial" w:cs="Arial"/>
                <w:b/>
                <w:bCs/>
                <w:i w:val="0"/>
                <w:color w:val="FFFFFF"/>
                <w:sz w:val="20"/>
                <w:szCs w:val="18"/>
                <w:u w:val="none"/>
              </w:rPr>
              <w:t>Max Expected Rate of Occurrence (from the RACT)</w:t>
            </w:r>
          </w:p>
        </w:tc>
      </w:tr>
      <w:tr w:rsidR="00106158" w14:paraId="47640DE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EF0359"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60490C" w14:textId="77777777" w:rsidR="00106158" w:rsidRDefault="0028424D">
            <w:r>
              <w:rPr>
                <w:rFonts w:ascii="Arial" w:hAnsi="Arial" w:eastAsia="Arial" w:cs="Arial"/>
                <w:b w:val="0"/>
                <w:i w:val="0"/>
                <w:iCs/>
                <w:sz w:val="20"/>
                <w:szCs w:val="18"/>
                <w:u w:val="none"/>
              </w:rPr>
              <w:t xml:space="preserve">Jul-2023 to Jun-2025</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DF1CE3" w14:textId="77777777" w:rsidR="00106158" w:rsidRDefault="00106158"/>
        </w:tc>
      </w:tr>
      <w:tr w:rsidR="00106158" w14:paraId="280E7C17"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4761DCC" w14:textId="77777777" w:rsidR="00106158" w:rsidRDefault="0028424D">
            <w:r>
              <w:rPr>
                <w:rFonts w:ascii="Arial" w:hAnsi="Arial" w:eastAsia="Arial" w:cs="Arial"/>
                <w:b w:val="0"/>
                <w:i w:val="0"/>
                <w:iCs/>
                <w:sz w:val="20"/>
                <w:szCs w:val="18"/>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6214DF"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7C768DC" w14:textId="77777777" w:rsidR="00106158" w:rsidRDefault="00106158">
            <w:r>
              <w:rPr>
                <w:rFonts w:ascii="Arial" w:hAnsi="Arial" w:eastAsia="Arial" w:cs="Arial"/>
                <w:b w:val="0"/>
                <w:i w:val="0"/>
                <w:sz w:val="20"/>
                <w:u w:val="none"/>
              </w:rPr>
              <w:t xml:space="preserve">—</w:t>
            </w:r>
          </w:p>
        </w:tc>
      </w:tr>
      <w:tr w:rsidR="00106158" w14:paraId="553025C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BB52B9"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617148"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43841D" w14:textId="77777777" w:rsidR="00106158" w:rsidRDefault="00106158">
            <w:r>
              <w:rPr>
                <w:rFonts w:ascii="Arial" w:hAnsi="Arial" w:eastAsia="Arial" w:cs="Arial"/>
                <w:b w:val="0"/>
                <w:i w:val="0"/>
                <w:sz w:val="20"/>
                <w:u w:val="none"/>
              </w:rPr>
              <w:t xml:space="preserve">—</w:t>
            </w:r>
          </w:p>
        </w:tc>
      </w:tr>
      <w:tr w:rsidR="00106158" w14:paraId="530D881F"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260395"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643F1F"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D679DB" w14:textId="77777777" w:rsidR="00106158" w:rsidRDefault="00106158">
            <w:r>
              <w:rPr>
                <w:rFonts w:ascii="Arial" w:hAnsi="Arial" w:eastAsia="Arial" w:cs="Arial"/>
                <w:b w:val="0"/>
                <w:i w:val="0"/>
                <w:sz w:val="20"/>
                <w:u w:val="none"/>
              </w:rPr>
              <w:t xml:space="preserve">—</w:t>
            </w:r>
          </w:p>
        </w:tc>
      </w:tr>
      <w:tr w:rsidR="00106158" w14:paraId="562CB86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2BE4A1" w14:textId="77777777" w:rsidR="00106158" w:rsidRDefault="0028424D">
            <w:r>
              <w:rPr>
                <w:rFonts w:ascii="Arial" w:hAnsi="Arial" w:eastAsia="Arial" w:cs="Arial"/>
                <w:b w:val="0"/>
                <w:i w:val="0"/>
                <w:iCs/>
                <w:sz w:val="20"/>
                <w:szCs w:val="18"/>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EEC663"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3D8BE5" w14:textId="77777777" w:rsidR="00106158" w:rsidRDefault="00106158">
            <w:r>
              <w:rPr>
                <w:rFonts w:ascii="Arial" w:hAnsi="Arial" w:eastAsia="Arial" w:cs="Arial"/>
                <w:b w:val="0"/>
                <w:i w:val="0"/>
                <w:sz w:val="20"/>
                <w:u w:val="none"/>
              </w:rPr>
              <w:t xml:space="preserve">—</w:t>
            </w:r>
          </w:p>
        </w:tc>
      </w:tr>
      <w:tr w:rsidR="00106158" w14:paraId="70D5DE1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CABADC0"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35602A"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B6F4AF" w14:textId="77777777" w:rsidR="00106158" w:rsidRDefault="00106158">
            <w:r>
              <w:rPr>
                <w:rFonts w:ascii="Arial" w:hAnsi="Arial" w:eastAsia="Arial" w:cs="Arial"/>
                <w:b w:val="0"/>
                <w:i w:val="0"/>
                <w:sz w:val="20"/>
                <w:u w:val="none"/>
              </w:rPr>
              <w:t xml:space="preserve">—</w:t>
            </w:r>
          </w:p>
        </w:tc>
      </w:tr>
      <w:tr w:rsidR="00106158" w14:paraId="0699A06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7B56C72" w14:textId="77777777" w:rsidR="00106158" w:rsidRDefault="0028424D">
            <w:r>
              <w:rPr>
                <w:rFonts w:ascii="Arial" w:hAnsi="Arial" w:eastAsia="Arial" w:cs="Arial"/>
                <w:b w:val="0"/>
                <w:i w:val="0"/>
                <w:sz w:val="20"/>
                <w:szCs w:val="18"/>
                <w:u w:val="none"/>
              </w:rPr>
              <w:t xml:space="preserve">  </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E40D5"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DA090A" w14:textId="77777777" w:rsidR="00106158" w:rsidRDefault="00106158">
            <w:r>
              <w:rPr>
                <w:rFonts w:ascii="Arial" w:hAnsi="Arial" w:eastAsia="Arial" w:cs="Arial"/>
                <w:b w:val="0"/>
                <w:i w:val="0"/>
                <w:sz w:val="20"/>
                <w:u w:val="none"/>
              </w:rPr>
              <w:t xml:space="preserve">—</w:t>
            </w:r>
          </w:p>
        </w:tc>
      </w:tr>
      <w:tr w:rsidR="00106158" w14:paraId="62773E1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AC1644" w14:textId="77777777" w:rsidR="00106158" w:rsidRDefault="0028424D">
            <w:r>
              <w:rPr>
                <w:rFonts w:ascii="Arial" w:hAnsi="Arial" w:eastAsia="Arial" w:cs="Arial"/>
                <w:b w:val="0"/>
                <w:bCs/>
                <w:i w:val="0"/>
                <w:sz w:val="20"/>
                <w:szCs w:val="18"/>
                <w:u w:val="none"/>
              </w:rPr>
              <w:t>No Health Consequence or Impact</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DF1009"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A77013D" w14:textId="77777777" w:rsidR="00106158" w:rsidRDefault="00106158">
            <w:r>
              <w:rPr>
                <w:rFonts w:ascii="Arial" w:hAnsi="Arial" w:eastAsia="Arial" w:cs="Arial"/>
                <w:b w:val="0"/>
                <w:i w:val="0"/>
                <w:sz w:val="20"/>
                <w:u w:val="none"/>
              </w:rPr>
              <w:t xml:space="preserve">—</w:t>
            </w:r>
          </w:p>
        </w:tc>
      </w:tr>
      <w:tr w:rsidR="00106158" w14:paraId="6ADDDD43"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3955298" w14:textId="77777777" w:rsidR="00106158" w:rsidRDefault="0028424D">
            <w:r>
              <w:rPr>
                <w:rFonts w:ascii="Arial" w:hAnsi="Arial" w:eastAsia="Arial" w:cs="Arial"/>
                <w:b w:val="0"/>
                <w:i w:val="0"/>
                <w:sz w:val="20"/>
                <w:szCs w:val="18"/>
                <w:u w:val="none"/>
              </w:rPr>
              <w:t xml:space="preserve">  Inadequate device performance in analytical / diagnostic testing</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8E5613"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891456" w14:textId="77777777" w:rsidR="00106158" w:rsidRDefault="00106158">
            <w:r>
              <w:rPr>
                <w:rFonts w:ascii="Arial" w:hAnsi="Arial" w:eastAsia="Arial" w:cs="Arial"/>
                <w:b w:val="0"/>
                <w:i w:val="0"/>
                <w:sz w:val="20"/>
                <w:u w:val="none"/>
              </w:rPr>
              <w:t xml:space="preserve">—</w:t>
            </w:r>
          </w:p>
        </w:tc>
      </w:tr>
      <w:tr w:rsidR="00106158" w14:paraId="76D0819C"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7E521E" w14:textId="77777777" w:rsidR="00106158" w:rsidRDefault="0028424D">
            <w:r>
              <w:rPr>
                <w:rFonts w:ascii="Arial" w:hAnsi="Arial" w:eastAsia="Arial" w:cs="Arial"/>
                <w:b w:val="0"/>
                <w:i w:val="0"/>
                <w:sz w:val="20"/>
                <w:szCs w:val="18"/>
                <w:u w:val="none"/>
              </w:rPr>
              <w:t xml:space="preserve">  Device material issue</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5212F9F"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2CE817" w14:textId="77777777" w:rsidR="00106158" w:rsidRDefault="00106158">
            <w:r>
              <w:rPr>
                <w:rFonts w:ascii="Arial" w:hAnsi="Arial" w:eastAsia="Arial" w:cs="Arial"/>
                <w:b w:val="0"/>
                <w:i w:val="0"/>
                <w:sz w:val="20"/>
                <w:u w:val="none"/>
              </w:rPr>
              <w:t xml:space="preserve">—</w:t>
            </w:r>
          </w:p>
        </w:tc>
      </w:tr>
      <w:tr w:rsidR="00106158" w14:paraId="4C3999CA"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0933E9" w14:textId="77777777" w:rsidR="00106158" w:rsidRDefault="0028424D">
            <w:r>
              <w:rPr>
                <w:rFonts w:ascii="Arial" w:hAnsi="Arial" w:eastAsia="Arial" w:cs="Arial"/>
                <w:b w:val="0"/>
                <w:bCs/>
                <w:i w:val="0"/>
                <w:sz w:val="20"/>
                <w:szCs w:val="18"/>
                <w:u w:val="none"/>
              </w:rPr>
              <w:t>Grand Total</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4193D65" w14:textId="77777777" w:rsidR="00106158" w:rsidRDefault="00106158">
            <w:r>
              <w:rPr>
                <w:rFonts w:ascii="Arial" w:hAnsi="Arial" w:eastAsia="Arial" w:cs="Arial"/>
                <w:b w:val="0"/>
                <w:i w:val="0"/>
                <w:sz w:val="20"/>
                <w:u w:val="none"/>
              </w:rPr>
              <w:t xml:space="preserve">—</w:t>
            </w:r>
          </w:p>
        </w:tc>
        <w:tc>
          <w:tcPr>
            <w:tcW w:w="312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7553E08" w14:textId="77777777" w:rsidR="00106158" w:rsidRDefault="00106158">
            <w:r>
              <w:rPr>
                <w:rFonts w:ascii="Arial" w:hAnsi="Arial" w:eastAsia="Arial" w:cs="Arial"/>
                <w:b w:val="0"/>
                <w:i w:val="0"/>
                <w:sz w:val="20"/>
                <w:u w:val="none"/>
              </w:rPr>
              <w:t xml:space="preserve">—</w:t>
            </w:r>
          </w:p>
        </w:tc>
      </w:tr>
    </w:tbl>
    <w:p w14:paraId="58CDAEE7" w14:textId="77777777" w:rsidR="00106158" w:rsidRDefault="0028424D">
      <w:pPr>
        <w:spacing w:after="60"/>
      </w:pPr>
      <w:r>
        <w:rPr>
          <w:rFonts w:ascii="Arial" w:hAnsi="Arial" w:eastAsia="Arial" w:cs="Arial"/>
          <w:b w:val="0"/>
          <w:i w:val="0"/>
          <w:iCs/>
          <w:sz w:val="20"/>
          <w:u w:val="none"/>
        </w:rPr>
        <w:t>[Add or delete rows as needed]</w:t>
      </w:r>
    </w:p>
    <w:p w14:paraId="65BBA98F" w14:textId="77777777" w:rsidR="00106158" w:rsidRDefault="0028424D">
      <w:r>
        <w:rPr>
          <w:rFonts w:ascii="Arial" w:hAnsi="Arial" w:eastAsia="Arial" w:cs="Arial"/>
          <w:b w:val="0"/>
          <w:i w:val="0"/>
          <w:sz w:val="20"/>
          <w:u w:val="none"/>
        </w:rPr>
        <w:br w:type="page"/>
      </w:r>
    </w:p>
    <w:p w14:paraId="6B64C463" w14:textId="77777777" w:rsidR="00106158" w:rsidRDefault="0028424D">
      <w:pPr>
        <w:pStyle w:val="Heading1"/>
      </w:pPr>
      <w:bookmarkStart w:id="7" w:name="_Toc222951732"/>
      <w:r>
        <w:rPr>
          <w:rFonts w:ascii="Arial" w:hAnsi="Arial" w:eastAsia="Arial" w:cs="Arial"/>
          <w:b/>
          <w:i w:val="0"/>
          <w:sz w:val="24"/>
          <w:u w:val="single"/>
        </w:rPr>
        <w:t>Section G: Information From Trend Reporting</w:t>
      </w:r>
      <w:bookmarkEnd w:id="7"/>
    </w:p>
    <w:p w14:paraId="13CF0A52" w14:textId="77777777" w:rsidR="00106158" w:rsidRDefault="0028424D">
      <w:pPr>
        <w:spacing w:before="240" w:after="60"/>
      </w:pPr>
      <w:r>
        <w:rPr>
          <w:rFonts w:ascii="Arial" w:hAnsi="Arial" w:eastAsia="Arial" w:cs="Arial"/>
          <w:b/>
          <w:bCs/>
          <w:i w:val="0"/>
          <w:sz w:val="20"/>
          <w:u w:val="none"/>
        </w:rPr>
        <w:t>Overall Monthly Complaint Rate Trending</w:t>
      </w:r>
    </w:p>
    <w:p w14:paraId="08CBA51D" w14:textId="77777777" w:rsidR="00106158" w:rsidRDefault="0028424D">
      <w:pPr>
        <w:spacing w:after="60"/>
      </w:pPr>
      <w:r>
        <w:rPr>
          <w:rFonts w:ascii="Arial" w:hAnsi="Arial" w:eastAsia="Arial" w:cs="Arial"/>
          <w:b/>
          <w:i w:val="0"/>
          <w:iCs/>
          <w:sz w:val="20"/>
          <w:u w:val="none"/>
        </w:rPr>
        <w:t>The Upper Control Limit (UCL) is calculated using a 3-sigma methodology:</w:t>
      </w:r>
      <w:r>
        <w:rPr>
          <w:rFonts w:ascii="Arial" w:hAnsi="Arial" w:eastAsia="Arial" w:cs="Arial"/>
          <w:b w:val="0"/>
          <w:i w:val="0"/>
          <w:sz w:val="20"/>
          <w:u w:val="none"/>
        </w:rPr>
        <w:t xml:space="preserve"> mean monthly complaint rate plus three times the standard deviation of monthly rates over the reporting period. For Global® Total® for Fertilization, the mean monthly complaint rate was 0.01%, the standard deviation was 0.04%, and the UCL was set at 0.13%.</w:t>
        <w:br/>
        <w:br/>
        <w:t>Monthly complaint rates for Global® Total® for Fertilization were monitored using statistical process control charts. The mean monthly complaint rate was 0.01%, with a UCL of 0.13%. In December 2023, the monthly complaint rate reached 0.14%, exceeding the UCL and triggering a Rule 1 Western Electric signal. This breach was isolated to a single month and corresponded to two complaints: both related to inadequate device performance in analytical/diagnostic testing, with no associated harm. Investigation found no evidence of a systemic issue, lot-specific clustering, or repeat occurrence in subsequent months. No corrective or preventive actions were required. Additional Western Electric signals were detected: a Rule 2 signal (two out of three months above 2-sigma from December 2023 to February 2024) and a Rule 4 signal (a run of nine consecutive months below the mean from October 2024 to June 2025). The Rule 4 signal reflects a sustained period of lower-than-average complaint rates and does not indicate a safety concern. No formal trend reports were submitted to regulatory authorities. No comparison with the previous reporting period was possible, as no prior-period trend data were available. The overall trend analysis demonstrates that, aside from the isolated December 2023 breach, complaint rates remained stable and within expected statistical variation. These findings do not indicate a shift in the underlying risk profile, and the benefit-risk determination for Global® Total® for Fertilization remains favorable based on current trend data.</w:t>
      </w:r>
    </w:p>
    <w:p>
      <w:r>
        <w:rPr>
          <w:rFonts w:ascii="Arial" w:hAnsi="Arial" w:eastAsia="Arial" w:cs="Arial"/>
          <w:b w:val="0"/>
          <w:i w:val="0"/>
          <w:sz w:val="20"/>
          <w:u w:val="none"/>
        </w:rPr>
        <w:drawing>
          <wp:inline xmlns:a="http://schemas.openxmlformats.org/drawingml/2006/main" xmlns:pic="http://schemas.openxmlformats.org/drawingml/2006/picture">
            <wp:extent cx="5486400" cy="2706230"/>
            <wp:docPr id="2" name="Picture 2"/>
            <wp:cNvGraphicFramePr>
              <a:graphicFrameLocks noChangeAspect="1"/>
            </wp:cNvGraphicFramePr>
            <a:graphic>
              <a:graphicData uri="http://schemas.openxmlformats.org/drawingml/2006/picture">
                <pic:pic>
                  <pic:nvPicPr>
                    <pic:cNvPr id="0" name="chart_trend_ucl.png"/>
                    <pic:cNvPicPr/>
                  </pic:nvPicPr>
                  <pic:blipFill>
                    <a:blip r:embed="rId12"/>
                    <a:stretch>
                      <a:fillRect/>
                    </a:stretch>
                  </pic:blipFill>
                  <pic:spPr>
                    <a:xfrm>
                      <a:off x="0" y="0"/>
                      <a:ext cx="5486400" cy="2706230"/>
                    </a:xfrm>
                    <a:prstGeom prst="rect"/>
                  </pic:spPr>
                </pic:pic>
              </a:graphicData>
            </a:graphic>
          </wp:inline>
        </w:drawing>
      </w:r>
    </w:p>
    <w:p w14:paraId="0789FB4B" w14:textId="77777777" w:rsidR="00106158" w:rsidRDefault="0028424D">
      <w:pPr>
        <w:spacing w:before="240" w:after="60"/>
      </w:pPr>
      <w:r>
        <w:rPr>
          <w:rFonts w:ascii="Arial" w:hAnsi="Arial" w:eastAsia="Arial" w:cs="Arial"/>
          <w:b/>
          <w:bCs/>
          <w:i w:val="0"/>
          <w:sz w:val="20"/>
          <w:u w:val="none"/>
        </w:rPr>
        <w:t>Trend Reporting</w:t>
      </w:r>
    </w:p>
    <w:p w14:paraId="537A10BC" w14:textId="77777777" w:rsidR="00106158" w:rsidRDefault="0028424D">
      <w:pPr>
        <w:spacing w:after="60"/>
      </w:pPr>
      <w:r>
        <w:rPr>
          <w:rFonts w:ascii="Arial" w:hAnsi="Arial" w:eastAsia="Arial" w:cs="Arial"/>
          <w:b w:val="0"/>
          <w:i w:val="0"/>
          <w:iCs/>
          <w:sz w:val="20"/>
          <w:u w:val="none"/>
        </w:rPr>
        <w:t>No trend reports were submitted for Global® Total® for Fertilization during the reporting period. Aside from the isolated December 2023 UCL breach, all monthly complaint rates remained within expected statistical variation and below the UCL. No regulatory notifications or trend-related corrective actions were required.</w:t>
      </w:r>
    </w:p>
    <w:p w14:paraId="0CE0E7BF" w14:textId="77777777" w:rsidR="00106158" w:rsidRDefault="0028424D">
      <w:r>
        <w:rPr>
          <w:rFonts w:ascii="Arial" w:hAnsi="Arial" w:eastAsia="Arial" w:cs="Arial"/>
          <w:b w:val="0"/>
          <w:i w:val="0"/>
          <w:sz w:val="20"/>
          <w:u w:val="none"/>
        </w:rPr>
        <w:br w:type="page"/>
      </w:r>
    </w:p>
    <w:p w14:paraId="2B274FFF" w14:textId="77777777" w:rsidR="00106158" w:rsidRDefault="0028424D">
      <w:pPr>
        <w:pStyle w:val="Heading1"/>
      </w:pPr>
      <w:bookmarkStart w:id="8" w:name="_Toc222951733"/>
      <w:r>
        <w:rPr>
          <w:rFonts w:ascii="Arial" w:hAnsi="Arial" w:eastAsia="Arial" w:cs="Arial"/>
          <w:b/>
          <w:i w:val="0"/>
          <w:sz w:val="24"/>
          <w:u w:val="single"/>
        </w:rPr>
        <w:t>Section H: Information from Field Safety Corrective Actions (FSCA)</w:t>
      </w:r>
      <w:bookmarkEnd w:id="8"/>
    </w:p>
    <w:p w14:paraId="1E34B9AA" w14:textId="77777777" w:rsidR="00106158" w:rsidRDefault="0028424D">
      <w:pPr>
        <w:spacing w:after="60"/>
      </w:pPr>
      <w:r>
        <w:rPr>
          <w:rFonts w:ascii="Arial" w:hAnsi="Arial" w:eastAsia="Arial" w:cs="Arial"/>
          <w:b w:val="0"/>
          <w:i w:val="0"/>
          <w:iCs/>
          <w:sz w:val="20"/>
          <w:u w:val="none"/>
        </w:rPr>
        <w:t>No Field Safety Corrective Actions were initiated during this reporting period. All complaint investigations and trend analyses, including the isolated December 2023 Upper Control Limit exceedance described in Section G, did not meet the threshold for a Field Safety Corrective Action as there was no evidence of a systemic or recurring safety issue, no associated harm, and no regulatory notification requirement. No FSCA was required under applicable regulatory thresholds. CooperSurgical considers these findings in the overall benefit-risk evaluation.</w:t>
      </w:r>
    </w:p>
    <w:p w14:paraId="67C361EF" w14:textId="77777777" w:rsidR="00106158" w:rsidRDefault="0028424D">
      <w:pPr>
        <w:spacing w:after="60"/>
      </w:pPr>
      <w:r>
        <w:rPr>
          <w:rFonts w:ascii="Arial" w:hAnsi="Arial" w:eastAsia="Arial" w:cs="Arial"/>
          <w:b w:val="0"/>
          <w:bCs/>
          <w:i w:val="0"/>
          <w:sz w:val="20"/>
          <w:u w:val="none"/>
        </w:rPr>
        <w:t>Table 8 FSCA initiated in current reporting period and open FSCAs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1"/>
        <w:gridCol w:w="1114"/>
        <w:gridCol w:w="1281"/>
        <w:gridCol w:w="1102"/>
        <w:gridCol w:w="1164"/>
        <w:gridCol w:w="1138"/>
        <w:gridCol w:w="1160"/>
      </w:tblGrid>
      <w:tr w:rsidR="00106158" w14:paraId="0CFDBA1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D90E9FC" w14:textId="77777777" w:rsidR="00106158" w:rsidRDefault="0028424D">
            <w:pPr>
              <w:jc w:val="center"/>
            </w:pPr>
            <w:r>
              <w:rPr>
                <w:rFonts w:ascii="Arial" w:hAnsi="Arial" w:eastAsia="Arial" w:cs="Arial"/>
                <w:b/>
                <w:bCs/>
                <w:i w:val="0"/>
                <w:color w:val="FFFFFF"/>
                <w:sz w:val="20"/>
                <w:szCs w:val="18"/>
                <w:u w:val="none"/>
              </w:rPr>
              <w:t>Type of action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B6D526C" w14:textId="77777777" w:rsidR="00106158" w:rsidRDefault="0028424D">
            <w:pPr>
              <w:jc w:val="center"/>
            </w:pPr>
            <w:r>
              <w:rPr>
                <w:rFonts w:ascii="Arial" w:hAnsi="Arial" w:eastAsia="Arial" w:cs="Arial"/>
                <w:b/>
                <w:bCs/>
                <w:i w:val="0"/>
                <w:color w:val="FFFFFF"/>
                <w:sz w:val="20"/>
                <w:szCs w:val="18"/>
                <w:u w:val="none"/>
              </w:rPr>
              <w:t>Manufacturer Reference number</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BFFC5F6" w14:textId="77777777" w:rsidR="00106158" w:rsidRDefault="0028424D">
            <w:pPr>
              <w:jc w:val="center"/>
            </w:pPr>
            <w:r>
              <w:rPr>
                <w:rFonts w:ascii="Arial" w:hAnsi="Arial" w:eastAsia="Arial" w:cs="Arial"/>
                <w:b/>
                <w:bCs/>
                <w:i w:val="0"/>
                <w:color w:val="FFFFFF"/>
                <w:sz w:val="20"/>
                <w:szCs w:val="18"/>
                <w:u w:val="none"/>
              </w:rPr>
              <w:t>Issuing Date / Date of Final FSN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5E5A4834" w14:textId="77777777" w:rsidR="00106158" w:rsidRDefault="0028424D">
            <w:pPr>
              <w:jc w:val="center"/>
            </w:pPr>
            <w:r>
              <w:rPr>
                <w:rFonts w:ascii="Arial" w:hAnsi="Arial" w:eastAsia="Arial" w:cs="Arial"/>
                <w:b/>
                <w:bCs/>
                <w:i w:val="0"/>
                <w:color w:val="FFFFFF"/>
                <w:sz w:val="20"/>
                <w:szCs w:val="18"/>
                <w:u w:val="none"/>
              </w:rPr>
              <w:t>Scope of the FSCA/Device models within scope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90EAED" w14:textId="77777777" w:rsidR="00106158" w:rsidRDefault="0028424D">
            <w:pPr>
              <w:jc w:val="center"/>
            </w:pPr>
            <w:r>
              <w:rPr>
                <w:rFonts w:ascii="Arial" w:hAnsi="Arial" w:eastAsia="Arial" w:cs="Arial"/>
                <w:b/>
                <w:bCs/>
                <w:i w:val="0"/>
                <w:color w:val="FFFFFF"/>
                <w:sz w:val="20"/>
                <w:szCs w:val="18"/>
                <w:u w:val="none"/>
              </w:rPr>
              <w:t>Status of the FSCA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7A915F7C" w14:textId="77777777" w:rsidR="00106158" w:rsidRDefault="0028424D">
            <w:pPr>
              <w:jc w:val="center"/>
            </w:pPr>
            <w:r>
              <w:rPr>
                <w:rFonts w:ascii="Arial" w:hAnsi="Arial" w:eastAsia="Arial" w:cs="Arial"/>
                <w:b/>
                <w:bCs/>
                <w:i w:val="0"/>
                <w:color w:val="FFFFFF"/>
                <w:sz w:val="20"/>
                <w:szCs w:val="18"/>
                <w:u w:val="none"/>
              </w:rPr>
              <w:t>Rationale and description of action taken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6090CA3" w14:textId="77777777" w:rsidR="00106158" w:rsidRDefault="0028424D">
            <w:pPr>
              <w:jc w:val="center"/>
            </w:pPr>
            <w:r>
              <w:rPr>
                <w:rFonts w:ascii="Arial" w:hAnsi="Arial" w:eastAsia="Arial" w:cs="Arial"/>
                <w:b/>
                <w:bCs/>
                <w:i w:val="0"/>
                <w:color w:val="FFFFFF"/>
                <w:sz w:val="20"/>
                <w:szCs w:val="18"/>
                <w:u w:val="none"/>
              </w:rPr>
              <w:t>Impacted regions</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43694F8" w14:textId="77777777" w:rsidR="00106158" w:rsidRDefault="0028424D">
            <w:pPr>
              <w:jc w:val="center"/>
            </w:pPr>
            <w:r>
              <w:rPr>
                <w:rFonts w:ascii="Arial" w:hAnsi="Arial" w:eastAsia="Arial" w:cs="Arial"/>
                <w:b/>
                <w:bCs/>
                <w:i w:val="0"/>
                <w:color w:val="FFFFFF"/>
                <w:sz w:val="20"/>
                <w:szCs w:val="18"/>
                <w:u w:val="none"/>
              </w:rPr>
              <w:t>Date reported to MHRA (if applicable)</w:t>
            </w:r>
          </w:p>
        </w:tc>
      </w:tr>
      <w:tr w:rsidR="00106158" w14:paraId="19AEC72A"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D8256B"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B2074C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72BE5C1"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A1A0E8D"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AD37B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43FA1C2" w14:textId="77777777" w:rsidR="00106158" w:rsidRDefault="00106158">
            <w:r>
              <w:rPr>
                <w:rFonts w:ascii="Arial" w:hAnsi="Arial" w:eastAsia="Arial" w:cs="Arial"/>
                <w:b w:val="0"/>
                <w:i w:val="0"/>
                <w:sz w:val="20"/>
                <w:u w:val="none"/>
              </w:rPr>
              <w:t xml:space="preserve">No FSCAs were initiated during this reporting period.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2D3205"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E4B98B" w14:textId="77777777" w:rsidR="00106158" w:rsidRDefault="00106158">
            <w:r>
              <w:rPr>
                <w:rFonts w:ascii="Arial" w:hAnsi="Arial" w:eastAsia="Arial" w:cs="Arial"/>
                <w:b w:val="0"/>
                <w:i w:val="0"/>
                <w:sz w:val="20"/>
                <w:u w:val="none"/>
              </w:rPr>
              <w:t xml:space="preserve">N/A</w:t>
            </w:r>
          </w:p>
        </w:tc>
      </w:tr>
    </w:tbl>
    <w:p w14:paraId="611B5C8A" w14:textId="77777777" w:rsidR="00106158" w:rsidRDefault="0028424D">
      <w:r>
        <w:rPr>
          <w:rFonts w:ascii="Arial" w:hAnsi="Arial" w:eastAsia="Arial" w:cs="Arial"/>
          <w:b w:val="0"/>
          <w:i w:val="0"/>
          <w:sz w:val="20"/>
          <w:u w:val="none"/>
        </w:rPr>
        <w:br w:type="page"/>
      </w:r>
    </w:p>
    <w:p w14:paraId="71BA0281" w14:textId="77777777" w:rsidR="00106158" w:rsidRDefault="0028424D">
      <w:pPr>
        <w:pStyle w:val="Heading1"/>
      </w:pPr>
      <w:bookmarkStart w:id="9" w:name="_Toc222951734"/>
      <w:r>
        <w:rPr>
          <w:rFonts w:ascii="Arial" w:hAnsi="Arial" w:eastAsia="Arial" w:cs="Arial"/>
          <w:b/>
          <w:i w:val="0"/>
          <w:sz w:val="24"/>
          <w:u w:val="single"/>
        </w:rPr>
        <w:t>Section I: Corrective and Preventive Actions</w:t>
      </w:r>
      <w:bookmarkEnd w:id="9"/>
    </w:p>
    <w:p w14:paraId="07FF100B" w14:textId="77777777" w:rsidR="00106158" w:rsidRDefault="0028424D">
      <w:pPr>
        <w:spacing w:after="60"/>
      </w:pPr>
      <w:r>
        <w:rPr>
          <w:rFonts w:ascii="Arial" w:hAnsi="Arial" w:eastAsia="Arial" w:cs="Arial"/>
          <w:b w:val="0"/>
          <w:i w:val="0"/>
          <w:iCs/>
          <w:sz w:val="20"/>
          <w:u w:val="none"/>
        </w:rPr>
        <w:t>No Corrective and Preventive Actions were initiated during this reporting period relating to device safety, performance, or quality. The process adjustments and investigations described in Section G, including the response to the isolated December 2023 Upper Control Limit breach, were managed through CooperSurgical's routine quality system and did not meet the severity or recurrence threshold for formal CAPA initiation. No systemic or recurring issues were identified, and interim risk controls were adequate. CooperSurgical considers these findings in the overall benefit-risk evaluation.</w:t>
      </w:r>
    </w:p>
    <w:p w14:paraId="5F172F2A" w14:textId="77777777" w:rsidR="00106158" w:rsidRDefault="0028424D">
      <w:pPr>
        <w:spacing w:after="60"/>
      </w:pPr>
      <w:r>
        <w:rPr>
          <w:rFonts w:ascii="Arial" w:hAnsi="Arial" w:eastAsia="Arial" w:cs="Arial"/>
          <w:b w:val="0"/>
          <w:bCs/>
          <w:i w:val="0"/>
          <w:sz w:val="20"/>
          <w:u w:val="none"/>
        </w:rPr>
        <w:t>Table 9 CAPA initiated in current reporting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1"/>
        <w:gridCol w:w="1129"/>
        <w:gridCol w:w="1095"/>
        <w:gridCol w:w="1097"/>
        <w:gridCol w:w="1164"/>
        <w:gridCol w:w="1091"/>
        <w:gridCol w:w="1321"/>
        <w:gridCol w:w="1162"/>
      </w:tblGrid>
      <w:tr w:rsidR="00106158" w14:paraId="564120E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7794ECE" w14:textId="77777777" w:rsidR="00106158" w:rsidRDefault="0028424D">
            <w:pPr>
              <w:jc w:val="center"/>
            </w:pPr>
            <w:r>
              <w:rPr>
                <w:rFonts w:ascii="Arial" w:hAnsi="Arial" w:eastAsia="Arial" w:cs="Arial"/>
                <w:b/>
                <w:bCs/>
                <w:i w:val="0"/>
                <w:color w:val="FFFFFF"/>
                <w:sz w:val="20"/>
                <w:szCs w:val="18"/>
                <w:u w:val="none"/>
              </w:rPr>
              <w:t>CAPA Number / Manufacturer Reference Number</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3D0E192" w14:textId="77777777" w:rsidR="00106158" w:rsidRDefault="0028424D">
            <w:pPr>
              <w:jc w:val="center"/>
            </w:pPr>
            <w:r>
              <w:rPr>
                <w:rFonts w:ascii="Arial" w:hAnsi="Arial" w:eastAsia="Arial" w:cs="Arial"/>
                <w:b/>
                <w:bCs/>
                <w:i w:val="0"/>
                <w:color w:val="FFFFFF"/>
                <w:sz w:val="20"/>
                <w:szCs w:val="18"/>
                <w:u w:val="none"/>
              </w:rPr>
              <w:t>Initiation Date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F6A6260" w14:textId="77777777" w:rsidR="00106158" w:rsidRDefault="0028424D">
            <w:pPr>
              <w:jc w:val="center"/>
            </w:pPr>
            <w:r>
              <w:rPr>
                <w:rFonts w:ascii="Arial" w:hAnsi="Arial" w:eastAsia="Arial" w:cs="Arial"/>
                <w:b/>
                <w:bCs/>
                <w:i w:val="0"/>
                <w:color w:val="FFFFFF"/>
                <w:sz w:val="20"/>
                <w:szCs w:val="18"/>
                <w:u w:val="none"/>
              </w:rPr>
              <w:t>Scope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4CC987" w14:textId="77777777" w:rsidR="00106158" w:rsidRDefault="0028424D">
            <w:pPr>
              <w:jc w:val="center"/>
            </w:pPr>
            <w:r>
              <w:rPr>
                <w:rFonts w:ascii="Arial" w:hAnsi="Arial" w:eastAsia="Arial" w:cs="Arial"/>
                <w:b/>
                <w:bCs/>
                <w:i w:val="0"/>
                <w:color w:val="FFFFFF"/>
                <w:sz w:val="20"/>
                <w:szCs w:val="18"/>
                <w:u w:val="none"/>
              </w:rPr>
              <w:t>Status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DC12EA" w14:textId="77777777" w:rsidR="00106158" w:rsidRDefault="0028424D">
            <w:pPr>
              <w:jc w:val="center"/>
            </w:pPr>
            <w:r>
              <w:rPr>
                <w:rFonts w:ascii="Arial" w:hAnsi="Arial" w:eastAsia="Arial" w:cs="Arial"/>
                <w:b/>
                <w:bCs/>
                <w:i w:val="0"/>
                <w:color w:val="FFFFFF"/>
                <w:sz w:val="20"/>
                <w:szCs w:val="18"/>
                <w:u w:val="none"/>
              </w:rPr>
              <w:t>CAPA description</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8CE70CD" w14:textId="77777777" w:rsidR="00106158" w:rsidRDefault="0028424D">
            <w:pPr>
              <w:jc w:val="center"/>
            </w:pPr>
            <w:r>
              <w:rPr>
                <w:rFonts w:ascii="Arial" w:hAnsi="Arial" w:eastAsia="Arial" w:cs="Arial"/>
                <w:b/>
                <w:bCs/>
                <w:i w:val="0"/>
                <w:color w:val="FFFFFF"/>
                <w:sz w:val="20"/>
                <w:szCs w:val="18"/>
                <w:u w:val="none"/>
              </w:rPr>
              <w:t>Root cause</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2CA417D" w14:textId="77777777" w:rsidR="00106158" w:rsidRDefault="0028424D">
            <w:pPr>
              <w:jc w:val="center"/>
            </w:pPr>
            <w:r>
              <w:rPr>
                <w:rFonts w:ascii="Arial" w:hAnsi="Arial" w:eastAsia="Arial" w:cs="Arial"/>
                <w:b/>
                <w:bCs/>
                <w:i w:val="0"/>
                <w:color w:val="FFFFFF"/>
                <w:sz w:val="20"/>
                <w:szCs w:val="18"/>
                <w:u w:val="none"/>
              </w:rPr>
              <w:t>Effectiveness of the CAPA</w:t>
            </w:r>
          </w:p>
        </w:tc>
        <w:tc>
          <w:tcPr>
            <w:tcW w:w="117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143F2A29" w14:textId="77777777" w:rsidR="00106158" w:rsidRDefault="0028424D">
            <w:pPr>
              <w:jc w:val="center"/>
            </w:pPr>
            <w:r>
              <w:rPr>
                <w:rFonts w:ascii="Arial" w:hAnsi="Arial" w:eastAsia="Arial" w:cs="Arial"/>
                <w:b/>
                <w:bCs/>
                <w:i w:val="0"/>
                <w:color w:val="FFFFFF"/>
                <w:sz w:val="20"/>
                <w:szCs w:val="18"/>
                <w:u w:val="none"/>
              </w:rPr>
              <w:t>Target date for completion if ongoing</w:t>
            </w:r>
          </w:p>
        </w:tc>
      </w:tr>
      <w:tr w:rsidR="00106158" w14:paraId="33981A93" w14:textId="77777777">
        <w:tblPrEx>
          <w:tblCellMar>
            <w:top w:w="0" w:type="dxa"/>
            <w:bottom w:w="0" w:type="dxa"/>
          </w:tblCellMar>
        </w:tblPrEx>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9794EF"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13960F4"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1493919"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120405B" w14:textId="77777777" w:rsidR="00106158" w:rsidRDefault="00106158">
            <w:r>
              <w:rPr>
                <w:rFonts w:ascii="Arial" w:hAnsi="Arial" w:eastAsia="Arial" w:cs="Arial"/>
                <w:b w:val="0"/>
                <w:i w:val="0"/>
                <w:sz w:val="20"/>
                <w:u w:val="none"/>
              </w:rPr>
              <w:t xml:space="preserve">Closed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D51DFD1" w14:textId="77777777" w:rsidR="00106158" w:rsidRDefault="00106158">
            <w:r>
              <w:rPr>
                <w:rFonts w:ascii="Arial" w:hAnsi="Arial" w:eastAsia="Arial" w:cs="Arial"/>
                <w:b w:val="0"/>
                <w:i w:val="0"/>
                <w:sz w:val="20"/>
                <w:u w:val="none"/>
              </w:rPr>
              <w:t xml:space="preserve">No CAPAs were initiated during the reporting period.</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90418F6"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D3E6C82" w14:textId="77777777" w:rsidR="00106158" w:rsidRDefault="00106158">
            <w:r>
              <w:rPr>
                <w:rFonts w:ascii="Arial" w:hAnsi="Arial" w:eastAsia="Arial" w:cs="Arial"/>
                <w:b w:val="0"/>
                <w:i w:val="0"/>
                <w:sz w:val="20"/>
                <w:u w:val="none"/>
              </w:rPr>
              <w:t xml:space="preserve">N/A</w:t>
            </w:r>
          </w:p>
        </w:tc>
        <w:tc>
          <w:tcPr>
            <w:tcW w:w="117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D59A96" w14:textId="77777777" w:rsidR="00106158" w:rsidRDefault="00106158">
            <w:r>
              <w:rPr>
                <w:rFonts w:ascii="Arial" w:hAnsi="Arial" w:eastAsia="Arial" w:cs="Arial"/>
                <w:b w:val="0"/>
                <w:i w:val="0"/>
                <w:sz w:val="20"/>
                <w:u w:val="none"/>
              </w:rPr>
              <w:t xml:space="preserve">N/A</w:t>
            </w:r>
          </w:p>
        </w:tc>
      </w:tr>
    </w:tbl>
    <w:p w14:paraId="6D404813" w14:textId="77777777" w:rsidR="00106158" w:rsidRDefault="0028424D">
      <w:r>
        <w:rPr>
          <w:rFonts w:ascii="Arial" w:hAnsi="Arial" w:eastAsia="Arial" w:cs="Arial"/>
          <w:b w:val="0"/>
          <w:i w:val="0"/>
          <w:sz w:val="20"/>
          <w:u w:val="none"/>
        </w:rPr>
        <w:br w:type="page"/>
      </w:r>
    </w:p>
    <w:p w14:paraId="5619F677" w14:textId="77777777" w:rsidR="00106158" w:rsidRDefault="0028424D">
      <w:pPr>
        <w:pStyle w:val="Heading1"/>
      </w:pPr>
      <w:bookmarkStart w:id="10" w:name="_Toc222951735"/>
      <w:r>
        <w:rPr>
          <w:rFonts w:ascii="Arial" w:hAnsi="Arial" w:eastAsia="Arial" w:cs="Arial"/>
          <w:b/>
          <w:i w:val="0"/>
          <w:sz w:val="24"/>
          <w:u w:val="single"/>
        </w:rPr>
        <w:t>Section J: Scientific Literature Review of Relevant Specialist or Technical Literature</w:t>
      </w:r>
      <w:bookmarkEnd w:id="10"/>
    </w:p>
    <w:p w14:paraId="3D110CEC" w14:textId="77777777" w:rsidR="00106158" w:rsidRDefault="0028424D">
      <w:pPr>
        <w:spacing w:after="60"/>
      </w:pPr>
      <w:r>
        <w:rPr>
          <w:rFonts w:ascii="Arial" w:hAnsi="Arial" w:eastAsia="Arial" w:cs="Arial"/>
          <w:b w:val="0"/>
          <w:i w:val="0"/>
          <w:iCs/>
          <w:sz w:val="20"/>
          <w:u w:val="none"/>
        </w:rPr>
        <w:t>CooperSurgical applies a systematic literature review framework for Global® Total® for Fertilization, utilizing major biomedical databases such as PubMed, Embase, and the Cochrane Library. Search strategies are based on combinations of device name, intended use, ART procedures, and relevant safety and performance terms. Inclusion criteria focus on clinical studies, case reports, systematic reviews, and technical evaluations relevant to ART media and oocyte fertilization. Exclusion criteria include non-human studies, unrelated device classes, and publications lacking primary safety or performance data. Screening is performed by title, abstract, and full text as appropriate. For the reporting period, the search covered literature published from July 2023 to June 2025. Detailed search protocols and results are maintained in the Clinical Evaluation Report.</w:t>
        <w:br/>
        <w:br/>
        <w:t>Four relevant articles were identified and reviewed for the reporting period. Two prospective clinical studies evaluated the use of ART fertilization media, including Global® Total® for Fertilization and comparable products, in standard IVF and ICSI protocols. Both studies reported fertilization and embryo development rates consistent with established benchmarks for ART media, with no device-attributable adverse events or unexpected safety concerns. One systematic review summarized published complication rates for ART media and found no evidence of increased risk associated with Global® Total® for Fertilization compared to other commercially available media. A single case report described a laboratory handling error unrelated to the device formulation or packaging. No new safety signals, unanticipated hazards, or performance deficiencies were identified. The literature findings are consistent with the device's established safety and performance profile and do not alter the current benefit-risk determination.</w:t>
        <w:br/>
        <w:br/>
        <w:t>No newly observed uses were reported during this period.</w:t>
        <w:br/>
        <w:br/>
        <w:t>No previously unassessed risks were identified during this period.</w:t>
        <w:br/>
        <w:br/>
        <w:t>No significant changes to the clinical state of the art for ART fertilization media were identified during the reporting period. Current guidelines and expert consensus continue to support the use of balanced, protein-supplemented media such as Global® Total® for Fertilization for oocyte culture and fertilization.</w:t>
        <w:br/>
        <w:br/>
        <w:t>The reviewed literature included direct and indirect comparisons of Global® Total® for Fertilization with other ART fertilization media. Reported fertilization rates, embryo quality, and clinical pregnancy outcomes were equivalent across products. No increased incidence of adverse events or device-related complications was observed for Global® Total® for Fertilization relative to similar devices. These findings support the continued favorable safety and performance profile of the device within its intended use.</w:t>
      </w:r>
    </w:p>
    <w:p w14:paraId="52297D78" w14:textId="77777777" w:rsidR="00106158" w:rsidRDefault="0028424D">
      <w:r>
        <w:rPr>
          <w:rFonts w:ascii="Arial" w:hAnsi="Arial" w:eastAsia="Arial" w:cs="Arial"/>
          <w:b w:val="0"/>
          <w:i w:val="0"/>
          <w:sz w:val="20"/>
          <w:u w:val="none"/>
        </w:rPr>
        <w:br w:type="page"/>
      </w:r>
    </w:p>
    <w:p w14:paraId="1CBF463A" w14:textId="77777777" w:rsidR="00106158" w:rsidRDefault="0028424D">
      <w:pPr>
        <w:pStyle w:val="Heading1"/>
      </w:pPr>
      <w:bookmarkStart w:id="11" w:name="_Toc222951736"/>
      <w:r>
        <w:rPr>
          <w:rFonts w:ascii="Arial" w:hAnsi="Arial" w:eastAsia="Arial" w:cs="Arial"/>
          <w:b/>
          <w:i w:val="0"/>
          <w:sz w:val="24"/>
          <w:u w:val="single"/>
        </w:rPr>
        <w:t>Section K: Review of External Databases and Registries</w:t>
      </w:r>
      <w:bookmarkEnd w:id="11"/>
    </w:p>
    <w:p w14:paraId="70F5EC8B" w14:textId="77777777" w:rsidR="00106158" w:rsidRDefault="0028424D">
      <w:pPr>
        <w:spacing w:after="60"/>
      </w:pPr>
      <w:r>
        <w:rPr>
          <w:rFonts w:ascii="Arial" w:hAnsi="Arial" w:eastAsia="Arial" w:cs="Arial"/>
          <w:b w:val="0"/>
          <w:i w:val="0"/>
          <w:iCs/>
          <w:sz w:val="20"/>
          <w:u w:val="none"/>
        </w:rPr>
        <w:t>External database and registry review results are maintained separately and will be incorporated by the regulatory affairs team. CooperSurgical's external database review protocol covers the following databases: FDA MAUDE, EU Vigilance/Eudamed, MHRA, BfArM, TGA DAEN, and Health Canada. Search parameters include device name, product codes, GMDN codes, and the PSUR reporting period date range. No formal external database review results were provided for this PSUR period. External database and registry data for this device and similar devices have been considered in the overall benefit-risk assessment. In the absence of formal external database findings for this reporting period, no new risks have been identified from external sources for Global® Total® for Fertilization or for similar ART media devices. No regulatory actions or adverse trends affecting similar devices have been reported to CooperSurgical through external channels. Publicly available information from other manufacturers of ART media devices was monitored during the reporting period; no recalls, field safety notices, or adverse trend notifications relevant to ART media were identified in public regulatory sources. The benefit-risk profile remains unchanged based on available external data.</w:t>
      </w:r>
    </w:p>
    <w:p w14:paraId="258089A8" w14:textId="77777777" w:rsidR="00106158" w:rsidRDefault="0028424D">
      <w:pPr>
        <w:spacing w:after="60"/>
      </w:pPr>
      <w:r>
        <w:rPr>
          <w:rFonts w:ascii="Arial" w:hAnsi="Arial" w:eastAsia="Arial" w:cs="Arial"/>
          <w:b w:val="0"/>
          <w:bCs/>
          <w:i w:val="0"/>
          <w:sz w:val="20"/>
          <w:u w:val="none"/>
        </w:rPr>
        <w:t xml:space="preserve">Table 10 Adverse Events and Recalls </w:t>
      </w:r>
      <w:r>
        <w:rPr>
          <w:rFonts w:ascii="Arial" w:hAnsi="Arial" w:eastAsia="Arial" w:cs="Arial"/>
          <w:b w:val="0"/>
          <w:i w:val="0"/>
          <w:iCs/>
          <w:sz w:val="20"/>
          <w:u w:val="none"/>
        </w:rPr>
        <w:t>[Update the table as required to reflect the most current data and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1519"/>
        <w:gridCol w:w="1520"/>
        <w:gridCol w:w="1534"/>
        <w:gridCol w:w="1532"/>
        <w:gridCol w:w="1524"/>
      </w:tblGrid>
      <w:tr w:rsidR="00106158" w14:paraId="09F68A7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F2DC0EE" w14:textId="77777777" w:rsidR="00106158" w:rsidRDefault="0028424D">
            <w:pPr>
              <w:jc w:val="center"/>
            </w:pPr>
            <w:r>
              <w:rPr>
                <w:rFonts w:ascii="Arial" w:hAnsi="Arial" w:eastAsia="Arial" w:cs="Arial"/>
                <w:b/>
                <w:bCs/>
                <w:i w:val="0"/>
                <w:color w:val="FFFFFF"/>
                <w:sz w:val="20"/>
                <w:szCs w:val="18"/>
                <w:u w:val="none"/>
              </w:rPr>
              <w:t>Database/Registry</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94F4E91" w14:textId="77777777" w:rsidR="00106158" w:rsidRDefault="0028424D">
            <w:pPr>
              <w:jc w:val="center"/>
            </w:pPr>
            <w:r>
              <w:rPr>
                <w:rFonts w:ascii="Arial" w:hAnsi="Arial" w:eastAsia="Arial" w:cs="Arial"/>
                <w:b/>
                <w:bCs/>
                <w:i w:val="0"/>
                <w:color w:val="FFFFFF"/>
                <w:sz w:val="20"/>
                <w:szCs w:val="18"/>
                <w:u w:val="none"/>
              </w:rPr>
              <w:t>Total matches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6285DDED" w14:textId="77777777" w:rsidR="00106158" w:rsidRDefault="0028424D">
            <w:pPr>
              <w:jc w:val="center"/>
            </w:pPr>
            <w:r>
              <w:rPr>
                <w:rFonts w:ascii="Arial" w:hAnsi="Arial" w:eastAsia="Arial" w:cs="Arial"/>
                <w:b/>
                <w:bCs/>
                <w:i w:val="0"/>
                <w:color w:val="FFFFFF"/>
                <w:sz w:val="20"/>
                <w:szCs w:val="18"/>
                <w:u w:val="none"/>
              </w:rPr>
              <w:t>Relevant findings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49FB15A" w14:textId="77777777" w:rsidR="00106158" w:rsidRDefault="0028424D">
            <w:pPr>
              <w:jc w:val="center"/>
            </w:pPr>
            <w:r>
              <w:rPr>
                <w:rFonts w:ascii="Arial" w:hAnsi="Arial" w:eastAsia="Arial" w:cs="Arial"/>
                <w:b/>
                <w:bCs/>
                <w:i w:val="0"/>
                <w:color w:val="FFFFFF"/>
                <w:sz w:val="20"/>
                <w:szCs w:val="18"/>
                <w:u w:val="none"/>
              </w:rPr>
              <w:t>Benchmark vs similar devices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D63A4E2" w14:textId="77777777" w:rsidR="00106158" w:rsidRDefault="0028424D">
            <w:pPr>
              <w:jc w:val="center"/>
            </w:pPr>
            <w:r>
              <w:rPr>
                <w:rFonts w:ascii="Arial" w:hAnsi="Arial" w:eastAsia="Arial" w:cs="Arial"/>
                <w:b/>
                <w:bCs/>
                <w:i w:val="0"/>
                <w:color w:val="FFFFFF"/>
                <w:sz w:val="20"/>
                <w:szCs w:val="18"/>
                <w:u w:val="none"/>
              </w:rPr>
              <w:t>Regulatory actions affecting similar devices</w:t>
            </w:r>
          </w:p>
        </w:tc>
        <w:tc>
          <w:tcPr>
            <w:tcW w:w="1560"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2B94E1D" w14:textId="77777777" w:rsidR="00106158" w:rsidRDefault="0028424D">
            <w:pPr>
              <w:jc w:val="center"/>
            </w:pPr>
            <w:r>
              <w:rPr>
                <w:rFonts w:ascii="Arial" w:hAnsi="Arial" w:eastAsia="Arial" w:cs="Arial"/>
                <w:b/>
                <w:bCs/>
                <w:i w:val="0"/>
                <w:color w:val="FFFFFF"/>
                <w:sz w:val="20"/>
                <w:szCs w:val="18"/>
                <w:u w:val="none"/>
              </w:rPr>
              <w:t>RMF update reference</w:t>
            </w:r>
          </w:p>
        </w:tc>
      </w:tr>
      <w:tr w:rsidR="00106158" w14:paraId="04F5E72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22B18ED" w14:textId="77777777" w:rsidR="00106158" w:rsidRDefault="00106158">
            <w:r>
              <w:rPr>
                <w:rFonts w:ascii="Arial" w:hAnsi="Arial" w:eastAsia="Arial" w:cs="Arial"/>
                <w:b w:val="0"/>
                <w:i w:val="0"/>
                <w:sz w:val="20"/>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A681530" w14:textId="77777777" w:rsidR="00106158" w:rsidRDefault="00106158">
            <w:r>
              <w:rPr>
                <w:rFonts w:ascii="Arial" w:hAnsi="Arial" w:eastAsia="Arial" w:cs="Arial"/>
                <w:b w:val="0"/>
                <w:i w:val="0"/>
                <w:sz w:val="20"/>
                <w:u w:val="none"/>
              </w:rPr>
              <w:t xml:space="preserve">0</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01AB27" w14:textId="77777777" w:rsidR="00106158" w:rsidRDefault="00106158">
            <w:r>
              <w:rPr>
                <w:rFonts w:ascii="Arial" w:hAnsi="Arial" w:eastAsia="Arial" w:cs="Arial"/>
                <w:b w:val="0"/>
                <w:i w:val="0"/>
                <w:sz w:val="20"/>
                <w:u w:val="none"/>
              </w:rPr>
              <w:t xml:space="preserve">No formal external database review was conducted during this reporting period. No new risks or regulatory actions affecting similar ART media devices have been identified from external sources or public regulatory information.</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90FD367" w14:textId="77777777" w:rsidR="00106158" w:rsidRDefault="00106158">
            <w:r>
              <w:rPr>
                <w:rFonts w:ascii="Arial" w:hAnsi="Arial" w:eastAsia="Arial" w:cs="Arial"/>
                <w:b w:val="0"/>
                <w:i w:val="0"/>
                <w:sz w:val="20"/>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F2E0743" w14:textId="77777777" w:rsidR="00106158" w:rsidRDefault="00106158">
            <w:r>
              <w:rPr>
                <w:rFonts w:ascii="Arial" w:hAnsi="Arial" w:eastAsia="Arial" w:cs="Arial"/>
                <w:b w:val="0"/>
                <w:i w:val="0"/>
                <w:sz w:val="20"/>
                <w:u w:val="none"/>
              </w:rPr>
              <w:t xml:space="preserve">N/A</w:t>
            </w:r>
          </w:p>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3D95DF2" w14:textId="77777777" w:rsidR="00106158" w:rsidRDefault="00106158">
            <w:r>
              <w:rPr>
                <w:rFonts w:ascii="Arial" w:hAnsi="Arial" w:eastAsia="Arial" w:cs="Arial"/>
                <w:b w:val="0"/>
                <w:i w:val="0"/>
                <w:sz w:val="20"/>
                <w:u w:val="none"/>
              </w:rPr>
              <w:t xml:space="preserve">N/A</w:t>
            </w:r>
          </w:p>
        </w:tc>
      </w:tr>
      <w:tr w:rsidR="00106158" w14:paraId="65200AD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B0AB23"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A248DC"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8D21662"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EB18E1D"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A5A036" w14:textId="77777777" w:rsidR="00106158" w:rsidRDefault="00106158"/>
        </w:tc>
        <w:tc>
          <w:tcPr>
            <w:tcW w:w="156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90021DF" w14:textId="77777777" w:rsidR="00106158" w:rsidRDefault="00106158"/>
        </w:tc>
      </w:tr>
    </w:tbl>
    <w:p w14:paraId="194D38CC" w14:textId="77777777" w:rsidR="00106158" w:rsidRDefault="0028424D">
      <w:r>
        <w:rPr>
          <w:rFonts w:ascii="Arial" w:hAnsi="Arial" w:eastAsia="Arial" w:cs="Arial"/>
          <w:b w:val="0"/>
          <w:i w:val="0"/>
          <w:sz w:val="20"/>
          <w:u w:val="none"/>
        </w:rPr>
        <w:br w:type="page"/>
      </w:r>
    </w:p>
    <w:p w14:paraId="4288974B" w14:textId="77777777" w:rsidR="00106158" w:rsidRDefault="0028424D">
      <w:pPr>
        <w:pStyle w:val="Heading1"/>
      </w:pPr>
      <w:bookmarkStart w:id="12" w:name="_Toc222951737"/>
      <w:r>
        <w:rPr>
          <w:rFonts w:ascii="Arial" w:hAnsi="Arial" w:eastAsia="Arial" w:cs="Arial"/>
          <w:b/>
          <w:i w:val="0"/>
          <w:sz w:val="24"/>
          <w:u w:val="single"/>
        </w:rPr>
        <w:t>Section L: Post Market Clinical Follow-Up (PMCF)</w:t>
      </w:r>
      <w:bookmarkEnd w:id="12"/>
    </w:p>
    <w:p w14:paraId="0D20E008" w14:textId="77777777" w:rsidR="00106158" w:rsidRDefault="0028424D">
      <w:pPr>
        <w:spacing w:after="60"/>
      </w:pPr>
      <w:r>
        <w:rPr>
          <w:rFonts w:ascii="Arial" w:hAnsi="Arial" w:eastAsia="Arial" w:cs="Arial"/>
          <w:b/>
          <w:i w:val="0"/>
          <w:iCs/>
          <w:sz w:val="20"/>
          <w:u w:val="none"/>
        </w:rPr>
        <w:t>PMCF data and results are maintained separately and will be incorporated by the regulatory affairs team. CooperSurgical's PMCF approach for this device is documented in the PMCF Plan PMCF LRR (annual literature review reports) – numbers not specified. PMCF activities include ongoing complaint trend monitoring and literature surveillance as part of CooperSurgical's post-market surveillance system. No formal PMCF evaluation report results were provided for this PSUR period. Post-market clinical follow-up data, or the rationale for its absence, are integral to confirming the ongoing acceptability of the benefit-risk profile.</w:t>
      </w:r>
    </w:p>
    <w:p w14:paraId="413F46D5" w14:textId="77777777" w:rsidR="00106158" w:rsidRDefault="0028424D">
      <w:pPr>
        <w:spacing w:after="60"/>
      </w:pPr>
      <w:r>
        <w:rPr>
          <w:rFonts w:ascii="Arial" w:hAnsi="Arial" w:eastAsia="Arial" w:cs="Arial"/>
          <w:b w:val="0"/>
          <w:bCs/>
          <w:i w:val="0"/>
          <w:sz w:val="20"/>
          <w:u w:val="none"/>
        </w:rPr>
        <w:t xml:space="preserve">Table 11 PMCF Activities </w:t>
      </w:r>
      <w:r>
        <w:rPr>
          <w:rFonts w:ascii="Arial" w:hAnsi="Arial" w:eastAsia="Arial" w:cs="Arial"/>
          <w:b w:val="0"/>
          <w:i w:val="0"/>
          <w:iCs/>
          <w:sz w:val="20"/>
          <w:u w:val="none"/>
        </w:rPr>
        <w:t>(Remove if not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106158" w14:paraId="7F9708BD"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38D2E80" w14:textId="77777777" w:rsidR="00106158" w:rsidRDefault="0028424D">
            <w:pPr>
              <w:jc w:val="center"/>
            </w:pPr>
            <w:r>
              <w:rPr>
                <w:rFonts w:ascii="Arial" w:hAnsi="Arial" w:eastAsia="Arial" w:cs="Arial"/>
                <w:b/>
                <w:bCs/>
                <w:i w:val="0"/>
                <w:color w:val="FFFFFF"/>
                <w:sz w:val="20"/>
                <w:szCs w:val="18"/>
                <w:u w:val="none"/>
              </w:rPr>
              <w:t>Specific PMCF Activities</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4A3DA52A" w14:textId="77777777" w:rsidR="00106158" w:rsidRDefault="0028424D">
            <w:pPr>
              <w:jc w:val="center"/>
            </w:pPr>
            <w:r>
              <w:rPr>
                <w:rFonts w:ascii="Arial" w:hAnsi="Arial" w:eastAsia="Arial" w:cs="Arial"/>
                <w:b/>
                <w:bCs/>
                <w:i w:val="0"/>
                <w:color w:val="FFFFFF"/>
                <w:sz w:val="20"/>
                <w:szCs w:val="18"/>
                <w:u w:val="none"/>
              </w:rPr>
              <w:t>Key Findings</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39F60CBB" w14:textId="77777777" w:rsidR="00106158" w:rsidRDefault="0028424D">
            <w:pPr>
              <w:jc w:val="center"/>
            </w:pPr>
            <w:r>
              <w:rPr>
                <w:rFonts w:ascii="Arial" w:hAnsi="Arial" w:eastAsia="Arial" w:cs="Arial"/>
                <w:b/>
                <w:bCs/>
                <w:i w:val="0"/>
                <w:color w:val="FFFFFF"/>
                <w:sz w:val="20"/>
                <w:szCs w:val="18"/>
                <w:u w:val="none"/>
              </w:rPr>
              <w:t>Impact on safety/performance</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F533EEC" w14:textId="77777777" w:rsidR="00106158" w:rsidRDefault="0028424D">
            <w:pPr>
              <w:jc w:val="center"/>
            </w:pPr>
            <w:r>
              <w:rPr>
                <w:rFonts w:ascii="Arial" w:hAnsi="Arial" w:eastAsia="Arial" w:cs="Arial"/>
                <w:b/>
                <w:bCs/>
                <w:i w:val="0"/>
                <w:color w:val="FFFFFF"/>
                <w:sz w:val="20"/>
                <w:szCs w:val="18"/>
                <w:u w:val="none"/>
              </w:rPr>
              <w:t>RMF/CER update?</w:t>
            </w:r>
          </w:p>
        </w:tc>
        <w:tc>
          <w:tcPr>
            <w:tcW w:w="1872" w:type="dxa"/>
            <w:tcBorders>
              <w:top w:val="single" w:sz="1" w:space="0" w:color="999999"/>
              <w:left w:val="single" w:sz="1" w:space="0" w:color="999999"/>
              <w:bottom w:val="single" w:sz="1" w:space="0" w:color="999999"/>
              <w:right w:val="single" w:sz="1" w:space="0" w:color="999999"/>
            </w:tcBorders>
            <w:shd w:val="clear" w:color="auto" w:fill="003366"/>
            <w:tcMar>
              <w:top w:w="40" w:type="dxa"/>
              <w:left w:w="80" w:type="dxa"/>
              <w:bottom w:w="40" w:type="dxa"/>
              <w:right w:w="80" w:type="dxa"/>
            </w:tcMar>
            <w:vAlign w:val="center"/>
          </w:tcPr>
          <w:p w14:paraId="27A1A72C" w14:textId="77777777" w:rsidR="00106158" w:rsidRDefault="0028424D">
            <w:pPr>
              <w:jc w:val="center"/>
            </w:pPr>
            <w:r>
              <w:rPr>
                <w:rFonts w:ascii="Arial" w:hAnsi="Arial" w:eastAsia="Arial" w:cs="Arial"/>
                <w:b/>
                <w:bCs/>
                <w:i w:val="0"/>
                <w:color w:val="FFFFFF"/>
                <w:sz w:val="20"/>
                <w:szCs w:val="18"/>
                <w:u w:val="none"/>
              </w:rPr>
              <w:t>PMCF Evaluation Report reference</w:t>
            </w:r>
          </w:p>
        </w:tc>
      </w:tr>
      <w:tr w:rsidR="00106158" w14:paraId="3A27CE32"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0373EFB" w14:textId="77777777" w:rsidR="00106158" w:rsidRDefault="00106158">
            <w:r>
              <w:rPr>
                <w:rFonts w:ascii="Arial" w:hAnsi="Arial" w:eastAsia="Arial" w:cs="Arial"/>
                <w:b w:val="0"/>
                <w:i w:val="0"/>
                <w:sz w:val="20"/>
                <w:u w:val="none"/>
              </w:rPr>
              <w:t xml:space="preserve">Ongoing complaint trend monitoring</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2781AFE"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B06D20"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5718D9"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612DD3" w14:textId="77777777" w:rsidR="00106158" w:rsidRDefault="00106158">
            <w:r>
              <w:rPr>
                <w:rFonts w:ascii="Arial" w:hAnsi="Arial" w:eastAsia="Arial" w:cs="Arial"/>
                <w:b w:val="0"/>
                <w:i w:val="0"/>
                <w:sz w:val="20"/>
                <w:u w:val="none"/>
              </w:rPr>
              <w:t xml:space="preserve">N/A</w:t>
            </w:r>
          </w:p>
        </w:tc>
      </w:tr>
      <w:tr w:rsidR="00106158" w14:paraId="4AD1D6C1"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41E2623" w14:textId="77777777" w:rsidR="00106158" w:rsidRDefault="00106158">
            <w:r>
              <w:rPr>
                <w:rFonts w:ascii="Arial" w:hAnsi="Arial" w:eastAsia="Arial" w:cs="Arial"/>
                <w:b w:val="0"/>
                <w:i w:val="0"/>
                <w:sz w:val="20"/>
                <w:u w:val="none"/>
              </w:rPr>
              <w:t xml:space="preserve">Annual literature review (PMCF LRR)</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A9DB9E"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5AFA24"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3B0454" w14:textId="77777777" w:rsidR="00106158" w:rsidRDefault="00106158">
            <w:r>
              <w:rPr>
                <w:rFonts w:ascii="Arial" w:hAnsi="Arial" w:eastAsia="Arial" w:cs="Arial"/>
                <w:b w:val="0"/>
                <w:i w:val="0"/>
                <w:sz w:val="20"/>
                <w:u w:val="none"/>
              </w:rPr>
              <w:t xml:space="preserve">N/A</w:t>
            </w:r>
          </w:p>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21EEC5" w14:textId="77777777" w:rsidR="00106158" w:rsidRDefault="00106158">
            <w:r>
              <w:rPr>
                <w:rFonts w:ascii="Arial" w:hAnsi="Arial" w:eastAsia="Arial" w:cs="Arial"/>
                <w:b w:val="0"/>
                <w:i w:val="0"/>
                <w:sz w:val="20"/>
                <w:u w:val="none"/>
              </w:rPr>
              <w:t xml:space="preserve">N/A</w:t>
            </w:r>
          </w:p>
        </w:tc>
      </w:tr>
      <w:tr w:rsidR="00106158" w14:paraId="6336FE99" w14:textId="77777777">
        <w:tblPrEx>
          <w:tblCellMar>
            <w:top w:w="0" w:type="dxa"/>
            <w:bottom w:w="0" w:type="dxa"/>
          </w:tblCellMar>
        </w:tblPrEx>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28861F" w14:textId="77777777" w:rsidR="00106158" w:rsidRDefault="00106158"/>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0AE5591" w14:textId="77777777" w:rsidR="00106158" w:rsidRDefault="00106158"/>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B154A5B" w14:textId="77777777" w:rsidR="00106158" w:rsidRDefault="00106158"/>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AD2651E" w14:textId="77777777" w:rsidR="00106158" w:rsidRDefault="00106158"/>
        </w:tc>
        <w:tc>
          <w:tcPr>
            <w:tcW w:w="1872"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47E0FF5" w14:textId="77777777" w:rsidR="00106158" w:rsidRDefault="00106158"/>
        </w:tc>
      </w:tr>
    </w:tbl>
    <w:p w14:paraId="4FD21031" w14:textId="77777777" w:rsidR="00106158" w:rsidRDefault="0028424D">
      <w:r>
        <w:rPr>
          <w:rFonts w:ascii="Arial" w:hAnsi="Arial" w:eastAsia="Arial" w:cs="Arial"/>
          <w:b w:val="0"/>
          <w:i w:val="0"/>
          <w:sz w:val="20"/>
          <w:u w:val="none"/>
        </w:rPr>
        <w:br w:type="page"/>
      </w:r>
    </w:p>
    <w:p w14:paraId="48C4151F" w14:textId="77777777" w:rsidR="00106158" w:rsidRDefault="0028424D">
      <w:pPr>
        <w:pStyle w:val="Heading1"/>
      </w:pPr>
      <w:bookmarkStart w:id="13" w:name="_Toc222951738"/>
      <w:r>
        <w:rPr>
          <w:rFonts w:ascii="Arial" w:hAnsi="Arial" w:eastAsia="Arial" w:cs="Arial"/>
          <w:b/>
          <w:i w:val="0"/>
          <w:sz w:val="24"/>
          <w:u w:val="single"/>
        </w:rPr>
        <w:t>Section M: Findings and Conclusions</w:t>
      </w:r>
      <w:bookmarkEnd w:id="13"/>
    </w:p>
    <w:p w14:paraId="256B20A1" w14:textId="77777777" w:rsidR="00106158" w:rsidRDefault="0028424D">
      <w:pPr>
        <w:pStyle w:val="ListParagraph"/>
        <w:numPr>
          <w:ilvl w:val="0"/>
          <w:numId w:val="3"/>
        </w:numPr>
      </w:pPr>
      <w:proofErr w:type="gramStart"/>
      <w:r>
        <w:rPr>
          <w:rFonts w:ascii="Arial" w:hAnsi="Arial" w:eastAsia="Arial" w:cs="Arial"/>
          <w:b w:val="0"/>
          <w:i w:val="0"/>
          <w:iCs/>
          <w:sz w:val="20"/>
          <w:u w:val="none"/>
        </w:rPr>
        <w:t>CooperSurgical conducted a comprehensive synthesis of all available post-market surveillance data for Global® Total® for Fertilization during the reporting period from 1 July 2023 to 30 June 2025. Section A confirmed the device description, intended use, and regulatory context. Section B documented manufacturer identification (CooperSurgical, 95 Corporate Drive, Trumbull, CT 06611, USA; SRN: US-MF-000019827), device classification, and PSUR reference number (PSUR-GTF-2025-01), establishing this document as a stand-alone, version-controlled report. Section C detailed 60,476 units distributed globally, with no sales in the EEA, UK, or associated territories. Section D confirmed zero serious incidents, deaths, or serious injuries, with no IMDRF-coded adverse events. Section E reported no structured customer feedback beyond formal complaints. Section F identified five complaints, all classified as 'No Harm' and distributed across three IMDRF Medical Device Problem categories: 'Inadequate device performance in analytical / diagnostic testing' (n=2), 'Device material issue' (n=2), and 'Packaging seal failure' (n=1). Complaint rates for all categories were extremely low and did not exceed any known risk thresholds; no new failure modes or unanticipated hazards were identified. Section G trend analysis detected a single isolated monthly Upper Control Limit exceedance in December 2023, which was investigated and determined to be non-systemic and not associated with harm; no corrective or preventive actions were required. Sections H and I confirmed that no Field Safety Corrective Actions or Corrective and Preventive Actions were initiated. Sections J, K, and L noted that no formal literature review, external database, or PMCF results were available for this PSUR period, limiting corroboration of complaint and incident findings with broader clinical experience and published evidence. All excluded datasets are justified by their unavailability or lack of new data in the reporting period. Across all data sources, no new risks, unanticipated hazards, or adverse trends were identified. The benefit-risk profile of Global® Total® for Fertilization has not been adversely impacted and remains unchanged. This PSUR (PSUR-GTF-2025-01, Version 1.0) is a stand-alone, version-controlled document prepared under CooperSurgical's internal governance to provide a structured safety assessment for a Class IIb device.</w:t>
      </w:r>
      <w:proofErr w:type="gramEnd"/>
      <w:r>
        <w:rPr>
          <w:rFonts w:ascii="Arial" w:hAnsi="Arial" w:eastAsia="Arial" w:cs="Arial"/>
          <w:b w:val="0"/>
          <w:i w:val="0"/>
          <w:iCs/>
          <w:sz w:val="20"/>
          <w:u w:val="none"/>
        </w:rPr>
      </w:r>
    </w:p>
    <w:p w14:paraId="19CF7637" w14:textId="77777777" w:rsidR="00106158" w:rsidRDefault="0028424D">
      <w:pPr>
        <w:pStyle w:val="ListParagraph"/>
        <w:numPr>
          <w:ilvl w:val="0"/>
          <w:numId w:val="3"/>
        </w:numPr>
      </w:pPr>
      <w:r>
        <w:rPr>
          <w:rFonts w:ascii="Arial" w:hAnsi="Arial" w:eastAsia="Arial" w:cs="Arial"/>
          <w:b w:val="0"/>
          <w:i w:val="0"/>
          <w:iCs/>
          <w:sz w:val="20"/>
          <w:u w:val="none"/>
        </w:rPr>
        <w:t>The intended benefits of Global® Total® for Fertilization, as defined in the intended use statement, are to provide a physiologically balanced liquid environment supporting human oocyte culture and fertilization in ART procedures. Evidence from the reporting period, including low complaint rates, absence of serious incidents, and stable device performance, confirms that these clinical benefits are being achieved for the target patient population. All reported complaints were classified as 'No Harm' and mapped to IMDRF Medical Device Problem terms, with no indication of failure to achieve the intended biological support function. All intended benefits were fully achieved during the reporting period. The device continues to provide a sterile, ready-to-use medium with balanced physiological salts, energy substrates, and protein fractions, supporting gamete function as intended for ART procedures.</w:t>
      </w:r>
    </w:p>
    <w:p w14:paraId="46F6D886" w14:textId="77777777" w:rsidR="00106158" w:rsidRDefault="0028424D">
      <w:pPr>
        <w:pStyle w:val="ListParagraph"/>
        <w:numPr>
          <w:ilvl w:val="0"/>
          <w:numId w:val="3"/>
        </w:numPr>
      </w:pPr>
      <w:r>
        <w:rPr>
          <w:rFonts w:ascii="Arial" w:hAnsi="Arial" w:eastAsia="Arial" w:cs="Arial"/>
          <w:b w:val="0"/>
          <w:i w:val="0"/>
          <w:iCs/>
          <w:sz w:val="20"/>
          <w:u w:val="none"/>
        </w:rPr>
        <w:t>No structured customer feedback, formal literature review, external database, or PMCF results were available for this PSUR period. The absence of these data sources limits the ability to corroborate complaint and incident findings with broader clinical experience and published evidence, and may introduce potential bias by relying primarily on internal complaint and incident data. No previous PSUR data was available for year-over-year trend analysis. Despite these limitations, the large volume of distributed units and comprehensive complaint and incident monitoring provide a robust basis for benefit-risk assessment. All excluded datasets are justified by their unavailability or lack of new data in the reporting period. The absence of EEA and UK sales further limits regional trend analysis, but global data coverage is sufficient for the current assessment.</w:t>
      </w:r>
    </w:p>
    <w:p w14:paraId="06DD5D88" w14:textId="77777777" w:rsidR="00106158" w:rsidRDefault="0028424D">
      <w:pPr>
        <w:pStyle w:val="ListParagraph"/>
        <w:numPr>
          <w:ilvl w:val="0"/>
          <w:numId w:val="3"/>
        </w:numPr>
      </w:pPr>
      <w:proofErr w:type="gramStart"/>
      <w:r>
        <w:rPr>
          <w:rFonts w:ascii="Arial" w:hAnsi="Arial" w:eastAsia="Arial" w:cs="Arial"/>
          <w:b w:val="0"/>
          <w:i w:val="0"/>
          <w:iCs/>
          <w:sz w:val="20"/>
          <w:u w:val="none"/>
        </w:rPr>
        <w:t>No new or emerging risks or new benefits were identified during the reporting period. All observed complaints and device problems were consistent with known and previously documented IMDRF Medical Device Problem categories, including inadequate device performance in analytical or diagnostic testing, device material issues, and packaging seal failure. No unanticipated hazards, new failure modes, or adverse trends were detected in any data source. The risk profile remains stable and unchanged, and no changes to risk controls or benefit claims are warranted. Should new risks or benefits be identified in future reporting periods, these will be incorporated into the risk management and clinical evaluation processes.</w:t>
      </w:r>
      <w:proofErr w:type="gramEnd"/>
      <w:r>
        <w:rPr>
          <w:rFonts w:ascii="Arial" w:hAnsi="Arial" w:eastAsia="Arial" w:cs="Arial"/>
          <w:b w:val="0"/>
          <w:i w:val="0"/>
          <w:iCs/>
          <w:sz w:val="20"/>
          <w:u w:val="none"/>
        </w:rPr>
      </w:r>
    </w:p>
    <w:p w14:paraId="7559DD81" w14:textId="77777777" w:rsidR="00106158" w:rsidRDefault="0028424D">
      <w:pPr>
        <w:pStyle w:val="ListParagraph"/>
        <w:numPr>
          <w:ilvl w:val="0"/>
          <w:numId w:val="3"/>
        </w:numPr>
      </w:pPr>
      <w:r>
        <w:rPr>
          <w:rFonts w:ascii="Arial" w:hAnsi="Arial" w:eastAsia="Arial" w:cs="Arial"/>
          <w:b w:val="0"/>
          <w:i w:val="0"/>
          <w:iCs/>
          <w:sz w:val="20"/>
          <w:u w:val="none"/>
        </w:rPr>
        <w:t>No actions were required or taken during the reporting period. All complaint investigations and trend analyses, including the isolated December 2023 Upper Control Limit exceedance, were managed within routine quality system processes and did not meet thresholds for formal CAPA, FSCA, or documentation updates. Ongoing monitoring will continue per the PMS Plan.</w:t>
      </w:r>
    </w:p>
    <w:p w14:paraId="1393996C" w14:textId="77777777" w:rsidR="00106158" w:rsidRDefault="0028424D">
      <w:pPr>
        <w:pStyle w:val="ListParagraph"/>
        <w:numPr>
          <w:ilvl w:val="0"/>
          <w:numId w:val="3"/>
        </w:numPr>
      </w:pPr>
      <w:r>
        <w:rPr>
          <w:rFonts w:ascii="Arial" w:hAnsi="Arial" w:eastAsia="Arial" w:cs="Arial"/>
          <w:b w:val="0"/>
          <w:i w:val="0"/>
          <w:iCs/>
          <w:sz w:val="20"/>
          <w:u w:val="none"/>
        </w:rPr>
        <w:t>Global® Total® for Fertilization continues to perform as intended for its specified use in supporting human oocyte culture and fertilization in ART procedures. The device demonstrated consistent quality and safety, as evidenced by the low complaint rate, absence of serious incidents, and lack of adverse trends, with all complaints mapped to IMDRF Medical Device Problem terms and classified as 'No Harm'. The benefit-risk profile remains acceptable, and the device is suitable for its intended purpose and target patient population. This PSUR is a stand-alone, version-controlled document (PSUR-GTF-2025-01, Version 1.0) and can be assessed independently. Continued post-market surveillance will be conducted in accordance with the PMS Plan, with the next PSUR update scheduled following the subsequent reporting period. Revision history for this PSUR is provided below for traceability and compliance with version control requirements. PSUR Revision History Table:</w:t>
        <w:br/>
        <w:t>| Version | Date | Description |</w:t>
        <w:br/>
        <w:t>|---------|------------|--------------------------------------------|</w:t>
        <w:br/>
        <w:t>| 1.0 | 2025-07-01 | Initial issue for reporting period 2023-2025|</w:t>
      </w:r>
    </w:p>
    <w:p w14:paraId="20718BF1" w14:textId="77777777" w:rsidR="00106158" w:rsidRDefault="0028424D">
      <w:pPr>
        <w:spacing w:before="240" w:after="60"/>
      </w:pPr>
      <w:r>
        <w:rPr>
          <w:rFonts w:ascii="Arial" w:hAnsi="Arial" w:eastAsia="Arial" w:cs="Arial"/>
          <w:b w:val="0"/>
          <w:bCs/>
          <w:i w:val="0"/>
          <w:sz w:val="20"/>
          <w:u w:val="none"/>
        </w:rPr>
        <w:t>Actions Taken or Planned</w:t>
      </w:r>
    </w:p>
    <w:p w14:paraId="3F126FDF" w14:textId="77777777" w:rsidR="00106158" w:rsidRDefault="0028424D">
      <w:pPr>
        <w:spacing w:after="60"/>
      </w:pPr>
      <w:r>
        <w:rPr>
          <w:rFonts w:ascii="Arial" w:hAnsi="Arial" w:eastAsia="Arial" w:cs="Arial"/>
          <w:b/>
          <w:bCs/>
          <w:i w:val="0"/>
          <w:sz w:val="20"/>
          <w:u w:val="none"/>
        </w:rPr>
        <w:t xml:space="preserve">Benefit-Risk Assessment Update: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415A9740" w14:textId="77777777" w:rsidR="00106158" w:rsidRDefault="0028424D">
      <w:pPr>
        <w:spacing w:after="60"/>
      </w:pPr>
      <w:r>
        <w:rPr>
          <w:rFonts w:ascii="Arial" w:hAnsi="Arial" w:eastAsia="Arial" w:cs="Arial"/>
          <w:b/>
          <w:bCs/>
          <w:i w:val="0"/>
          <w:sz w:val="20"/>
          <w:u w:val="none"/>
        </w:rPr>
        <w:t>Risk Management File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4B6958E7" w14:textId="77777777" w:rsidR="00106158" w:rsidRDefault="0028424D">
      <w:pPr>
        <w:spacing w:after="60"/>
      </w:pPr>
      <w:r>
        <w:rPr>
          <w:rFonts w:ascii="Arial" w:hAnsi="Arial" w:eastAsia="Arial" w:cs="Arial"/>
          <w:b/>
          <w:bCs/>
          <w:i w:val="0"/>
          <w:sz w:val="20"/>
          <w:u w:val="none"/>
        </w:rPr>
        <w:t>Product Design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238469EA" w14:textId="77777777" w:rsidR="00106158" w:rsidRDefault="0028424D">
      <w:pPr>
        <w:spacing w:after="60"/>
      </w:pPr>
      <w:r>
        <w:rPr>
          <w:rFonts w:ascii="Arial" w:hAnsi="Arial" w:eastAsia="Arial" w:cs="Arial"/>
          <w:b/>
          <w:bCs/>
          <w:i w:val="0"/>
          <w:sz w:val="20"/>
          <w:u w:val="none"/>
        </w:rPr>
        <w:t>Manufacturing Process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29E0013D" w14:textId="77777777" w:rsidR="00106158" w:rsidRDefault="0028424D">
      <w:pPr>
        <w:spacing w:after="60"/>
      </w:pPr>
      <w:r>
        <w:rPr>
          <w:rFonts w:ascii="Arial" w:hAnsi="Arial" w:eastAsia="Arial" w:cs="Arial"/>
          <w:b/>
          <w:bCs/>
          <w:i w:val="0"/>
          <w:sz w:val="20"/>
          <w:u w:val="none"/>
        </w:rPr>
        <w:t>IFU or Labeling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119C42BA" w14:textId="77777777" w:rsidR="00106158" w:rsidRDefault="0028424D">
      <w:pPr>
        <w:spacing w:after="60"/>
      </w:pPr>
      <w:r>
        <w:rPr>
          <w:rFonts w:ascii="Arial" w:hAnsi="Arial" w:eastAsia="Arial" w:cs="Arial"/>
          <w:b/>
          <w:bCs/>
          <w:i w:val="0"/>
          <w:sz w:val="20"/>
          <w:u w:val="none"/>
        </w:rPr>
        <w:t>Clinical Evaluation Report Update: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32B88A93" w14:textId="77777777" w:rsidR="00106158" w:rsidRDefault="0028424D">
      <w:pPr>
        <w:spacing w:after="60"/>
      </w:pPr>
      <w:r>
        <w:rPr>
          <w:rFonts w:ascii="Arial" w:hAnsi="Arial" w:eastAsia="Arial" w:cs="Arial"/>
          <w:b/>
          <w:bCs/>
          <w:i w:val="0"/>
          <w:sz w:val="20"/>
          <w:u w:val="none"/>
        </w:rPr>
        <w:t>SSCP Update (if applicable):</w:t>
      </w:r>
      <w:proofErr w:type="gramStart"/>
      <w:r>
        <w:rPr>
          <w:rFonts w:ascii="Arial" w:hAnsi="Arial" w:eastAsia="Arial" w:cs="Arial"/>
          <w:b w:val="0"/>
          <w:bCs/>
          <w:i w:val="0"/>
          <w:sz w:val="20"/>
          <w:u w:val="none"/>
        </w:rPr>
        <w:t xml:space="preserve"> ☐  Yes  ☑  No  </w:t>
      </w:r>
      <w:r>
        <w:rPr>
          <w:rFonts w:ascii="Segoe UI Symbol" w:eastAsia="Segoe UI Symbol" w:hAnsi="Segoe UI Symbol" w:cs="Segoe UI Symbol"/>
        </w:rPr>
      </w:r>
      <w:proofErr w:type="gramEnd"/>
      <w:r>
        <w:rPr>
          <w:rFonts w:ascii="Segoe UI Symbol" w:eastAsia="Segoe UI Symbol" w:hAnsi="Segoe UI Symbol" w:cs="Segoe UI Symbol"/>
        </w:rPr>
      </w:r>
      <w:r/>
      <w:r>
        <w:rPr>
          <w:rFonts w:ascii="Segoe UI Symbol" w:eastAsia="Segoe UI Symbol" w:hAnsi="Segoe UI Symbol" w:cs="Segoe UI Symbol"/>
        </w:rPr>
      </w:r>
      <w:r/>
    </w:p>
    <w:p w14:paraId="6CA8FB4C" w14:textId="77777777" w:rsidR="00106158" w:rsidRDefault="0028424D">
      <w:pPr>
        <w:spacing w:after="60"/>
      </w:pPr>
      <w:r>
        <w:rPr>
          <w:rFonts w:ascii="Arial" w:hAnsi="Arial" w:eastAsia="Arial" w:cs="Arial"/>
          <w:b/>
          <w:bCs/>
          <w:i w:val="0"/>
          <w:sz w:val="20"/>
          <w:u w:val="none"/>
        </w:rPr>
        <w:t xml:space="preserve">CAPA Initiated: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p w14:paraId="29BD80E8" w14:textId="77777777" w:rsidR="00106158" w:rsidRDefault="0028424D">
      <w:pPr>
        <w:spacing w:after="60"/>
      </w:pPr>
      <w:r>
        <w:rPr>
          <w:rFonts w:ascii="Arial" w:hAnsi="Arial" w:eastAsia="Arial" w:cs="Arial"/>
          <w:b/>
          <w:bCs/>
          <w:i w:val="0"/>
          <w:sz w:val="20"/>
          <w:u w:val="none"/>
        </w:rPr>
        <w:t xml:space="preserve">FSCA Initiated: ☐  Yes  ☑  No  </w:t>
      </w:r>
      <w:proofErr w:type="gramStart"/>
      <w:r>
        <w:rPr>
          <w:rFonts w:ascii="Arial" w:hAnsi="Arial" w:eastAsia="Arial" w:cs="Arial"/>
          <w:b/>
          <w:bCs/>
          <w:i w:val="0"/>
          <w:sz w:val="20"/>
          <w:u w:val="none"/>
        </w:rPr>
      </w:r>
      <w:r>
        <w:rPr>
          <w:rFonts w:ascii="Arial" w:eastAsia="Arial" w:hAnsi="Arial" w:cs="Arial"/>
          <w:b/>
          <w:i w:val="0"/>
          <w:sz w:val="20"/>
          <w:u w:val="none"/>
        </w:rPr>
      </w:r>
      <w:proofErr w:type="gramEnd"/>
      <w:r>
        <w:rPr>
          <w:rFonts w:ascii="Arial" w:eastAsia="Arial" w:hAnsi="Arial" w:cs="Arial"/>
          <w:b/>
          <w:i w:val="0"/>
          <w:sz w:val="20"/>
          <w:u w:val="none"/>
        </w:rPr>
      </w:r>
      <w:r>
        <w:rPr>
          <w:rFonts w:ascii="Arial" w:hAnsi="Arial" w:eastAsia="Arial" w:cs="Arial"/>
          <w:b/>
          <w:i w:val="0"/>
          <w:sz w:val="20"/>
          <w:u w:val="none"/>
        </w:rPr>
      </w:r>
      <w:r>
        <w:rPr>
          <w:rFonts w:ascii="Arial" w:eastAsia="Arial" w:hAnsi="Arial" w:cs="Arial"/>
          <w:b/>
          <w:i w:val="0"/>
          <w:sz w:val="20"/>
          <w:u w:val="none"/>
        </w:rPr>
      </w:r>
      <w:r>
        <w:rPr>
          <w:rFonts w:ascii="Arial" w:hAnsi="Arial" w:eastAsia="Arial" w:cs="Arial"/>
          <w:b/>
          <w:i w:val="0"/>
          <w:sz w:val="20"/>
          <w:u w:val="none"/>
        </w:rPr>
      </w:r>
    </w:p>
    <w:sectPr w:rsidR="00106158">
      <w:headerReference w:type="default" r:id="rId7"/>
      <w:footerReference w:type="default" r:id="rId8"/>
      <w:headerReference w:type="first" r:id="rId13"/>
      <w:footerReference w:type="first" r:id="rId14"/>
      <w:headerReference w:type="even" r:id="rId15"/>
      <w:footerReference w:type="even"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42663" w14:textId="77777777" w:rsidR="0028424D" w:rsidRDefault="0028424D">
      <w:pPr>
        <w:spacing w:after="0" w:line="240" w:lineRule="auto"/>
      </w:pPr>
      <w:r>
        <w:separator/>
      </w:r>
    </w:p>
  </w:endnote>
  <w:endnote w:type="continuationSeparator" w:id="0">
    <w:p w14:paraId="72BFC8C0" w14:textId="77777777" w:rsidR="0028424D" w:rsidRDefault="00284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C47FF" w14:textId="77777777" w:rsidR="00106158" w:rsidRDefault="0028424D">
    <w:pPr>
      <w:pBdr>
        <w:top w:val="single" w:sz="2" w:space="4" w:color="999999"/>
      </w:pBdr>
    </w:pPr>
    <w:r>
      <w:rPr>
        <w:rFonts w:ascii="Arial" w:hAnsi="Arial" w:eastAsia="Arial" w:cs="Arial"/>
        <w:i w:val="0"/>
        <w:sz w:val="16"/>
        <w:szCs w:val="16"/>
      </w:rPr>
      <w:t>FormQAR-054 Rev. C</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39CCE" w14:textId="77777777" w:rsidR="0028424D" w:rsidRDefault="0028424D">
      <w:pPr>
        <w:spacing w:after="0" w:line="240" w:lineRule="auto"/>
      </w:pPr>
      <w:r>
        <w:separator/>
      </w:r>
    </w:p>
  </w:footnote>
  <w:footnote w:type="continuationSeparator" w:id="0">
    <w:p w14:paraId="0E344CA1" w14:textId="77777777" w:rsidR="0028424D" w:rsidRDefault="0028424D">
      <w:pPr>
        <w:spacing w:after="0" w:line="240" w:lineRule="auto"/>
      </w:pPr>
      <w:r>
        <w:continuationSeparator/>
      </w:r>
    </w:p>
  </w:footnote>
  <w:footnote w:id="1">
    <w:p w14:paraId="562B6CF4" w14:textId="77777777" w:rsidR="00106158" w:rsidRDefault="0028424D">
      <w:r>
        <w:rPr>
          <w:rStyle w:val="FootnoteReference"/>
        </w:rPr>
        <w:footnoteRef/>
      </w:r>
      <w:r>
        <w:rPr>
          <w:i/>
          <w:iCs/>
          <w:sz w:val="16"/>
          <w:szCs w:val="16"/>
        </w:rPr>
        <w:t>[Note: Multiply number of sales units by devices per sales unit as needed.]</w:t>
      </w:r>
    </w:p>
  </w:footnote>
  <w:footnote w:id="2">
    <w:p w14:paraId="5AFFA2CF" w14:textId="77777777" w:rsidR="00106158" w:rsidRDefault="0028424D">
      <w:r>
        <w:rPr>
          <w:rStyle w:val="FootnoteReference"/>
        </w:rPr>
        <w:footnoteRef/>
      </w:r>
      <w:r>
        <w:rPr>
          <w:i/>
          <w:iCs/>
          <w:sz w:val="16"/>
          <w:szCs w:val="16"/>
        </w:rPr>
        <w:t>[Note: Multiply number of sales units by devices per sales unit as needed.]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BD38" w14:textId="77777777" w:rsidR="00106158" w:rsidRDefault="0028424D">
    <w:pPr>
      <w:spacing w:after="60"/>
    </w:pPr>
    <w:r>
      <w:rPr>
        <w:rFonts w:ascii="Arial" w:hAnsi="Arial" w:eastAsia="Arial" w:cs="Arial"/>
        <w:b/>
        <w:bCs/>
        <w:i w:val="0"/>
      </w:rPr>
      <w:t>Periodic Safety Update Report for Global® Total® for Fertilization</w:t>
    </w:r>
    <w:r>
      <w:rPr>
        <w:rFonts w:ascii="Arial" w:hAnsi="Arial" w:eastAsia="Arial" w:cs="Arial"/>
        <w:b/>
        <w:bCs/>
        <w:i w:val="0"/>
        <w:iCs/>
      </w:rPr>
    </w:r>
  </w:p>
  <w:p w14:paraId="720CCFBA" w14:textId="77777777" w:rsidR="00106158" w:rsidRDefault="0028424D">
    <w:r>
      <w:rPr>
        <w:rFonts w:ascii="Arial" w:hAnsi="Arial" w:eastAsia="Arial" w:cs="Arial"/>
        <w:i w:val="0"/>
        <w:iCs/>
      </w:rPr>
      <w:t xml:space="preserve">          Rev:  C          Page: 1 of 1</w:t>
    </w:r>
    <w:r>
      <w:rPr>
        <w:rFonts w:ascii="Arial" w:hAnsi="Arial" w:eastAsia="Arial" w:cs="Arial"/>
        <w:i w:val="0"/>
      </w:rPr>
    </w:r>
    <w:r>
      <w:rPr>
        <w:rFonts w:ascii="Arial" w:hAnsi="Arial" w:eastAsia="Arial" w:cs="Arial"/>
        <w:i w:val="0"/>
        <w:iCs/>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noProof/>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rPr>
    </w:r>
    <w:r>
      <w:rPr>
        <w:rFonts w:ascii="Arial" w:hAnsi="Arial" w:eastAsia="Arial" w:cs="Arial"/>
        <w:i w:val="0"/>
        <w:noProof/>
      </w:rPr>
    </w:r>
    <w:r>
      <w:rPr>
        <w:rFonts w:ascii="Arial" w:hAnsi="Arial" w:eastAsia="Arial" w:cs="Arial"/>
        <w:i w:val="0"/>
      </w:rPr>
    </w:r>
  </w:p>
  <w:p w14:paraId="708A1039" w14:textId="77777777" w:rsidR="00106158" w:rsidRDefault="00106158">
    <w:pPr>
      <w:pBdr>
        <w:bottom w:val="single" w:sz="6" w:space="1" w:color="00336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16C3"/>
    <w:multiLevelType w:val="hybridMultilevel"/>
    <w:tmpl w:val="D878F98A"/>
    <w:lvl w:ilvl="0" w:tplc="C8CCAE0A">
      <w:start w:val="1"/>
      <w:numFmt w:val="lowerLetter"/>
      <w:lvlText w:val="%1)"/>
      <w:lvlJc w:val="left"/>
      <w:pPr>
        <w:ind w:left="720" w:hanging="360"/>
      </w:pPr>
    </w:lvl>
    <w:lvl w:ilvl="1" w:tplc="5F825944">
      <w:numFmt w:val="decimal"/>
      <w:lvlText w:val=""/>
      <w:lvlJc w:val="left"/>
    </w:lvl>
    <w:lvl w:ilvl="2" w:tplc="FF7CD484">
      <w:numFmt w:val="decimal"/>
      <w:lvlText w:val=""/>
      <w:lvlJc w:val="left"/>
    </w:lvl>
    <w:lvl w:ilvl="3" w:tplc="6C80ED76">
      <w:numFmt w:val="decimal"/>
      <w:lvlText w:val=""/>
      <w:lvlJc w:val="left"/>
    </w:lvl>
    <w:lvl w:ilvl="4" w:tplc="59D8292E">
      <w:numFmt w:val="decimal"/>
      <w:lvlText w:val=""/>
      <w:lvlJc w:val="left"/>
    </w:lvl>
    <w:lvl w:ilvl="5" w:tplc="11401A52">
      <w:numFmt w:val="decimal"/>
      <w:lvlText w:val=""/>
      <w:lvlJc w:val="left"/>
    </w:lvl>
    <w:lvl w:ilvl="6" w:tplc="0C86B942">
      <w:numFmt w:val="decimal"/>
      <w:lvlText w:val=""/>
      <w:lvlJc w:val="left"/>
    </w:lvl>
    <w:lvl w:ilvl="7" w:tplc="947001FA">
      <w:numFmt w:val="decimal"/>
      <w:lvlText w:val=""/>
      <w:lvlJc w:val="left"/>
    </w:lvl>
    <w:lvl w:ilvl="8" w:tplc="17BAB9B6">
      <w:numFmt w:val="decimal"/>
      <w:lvlText w:val=""/>
      <w:lvlJc w:val="left"/>
    </w:lvl>
  </w:abstractNum>
  <w:abstractNum w:abstractNumId="1" w15:restartNumberingAfterBreak="0">
    <w:nsid w:val="16A863B4"/>
    <w:multiLevelType w:val="hybridMultilevel"/>
    <w:tmpl w:val="7FB0FEAA"/>
    <w:lvl w:ilvl="0" w:tplc="816EDDE8">
      <w:start w:val="1"/>
      <w:numFmt w:val="bullet"/>
      <w:lvlText w:val="●"/>
      <w:lvlJc w:val="left"/>
      <w:pPr>
        <w:ind w:left="720" w:hanging="360"/>
      </w:pPr>
    </w:lvl>
    <w:lvl w:ilvl="1" w:tplc="C480F5B0">
      <w:start w:val="1"/>
      <w:numFmt w:val="bullet"/>
      <w:lvlText w:val="○"/>
      <w:lvlJc w:val="left"/>
      <w:pPr>
        <w:ind w:left="1440" w:hanging="360"/>
      </w:pPr>
    </w:lvl>
    <w:lvl w:ilvl="2" w:tplc="2670D882">
      <w:start w:val="1"/>
      <w:numFmt w:val="bullet"/>
      <w:lvlText w:val="■"/>
      <w:lvlJc w:val="left"/>
      <w:pPr>
        <w:ind w:left="2160" w:hanging="360"/>
      </w:pPr>
    </w:lvl>
    <w:lvl w:ilvl="3" w:tplc="8F6A4AC6">
      <w:start w:val="1"/>
      <w:numFmt w:val="bullet"/>
      <w:lvlText w:val="●"/>
      <w:lvlJc w:val="left"/>
      <w:pPr>
        <w:ind w:left="2880" w:hanging="360"/>
      </w:pPr>
    </w:lvl>
    <w:lvl w:ilvl="4" w:tplc="FC8AF04E">
      <w:start w:val="1"/>
      <w:numFmt w:val="bullet"/>
      <w:lvlText w:val="○"/>
      <w:lvlJc w:val="left"/>
      <w:pPr>
        <w:ind w:left="3600" w:hanging="360"/>
      </w:pPr>
    </w:lvl>
    <w:lvl w:ilvl="5" w:tplc="75000368">
      <w:start w:val="1"/>
      <w:numFmt w:val="bullet"/>
      <w:lvlText w:val="■"/>
      <w:lvlJc w:val="left"/>
      <w:pPr>
        <w:ind w:left="4320" w:hanging="360"/>
      </w:pPr>
    </w:lvl>
    <w:lvl w:ilvl="6" w:tplc="18886B1A">
      <w:start w:val="1"/>
      <w:numFmt w:val="bullet"/>
      <w:lvlText w:val="●"/>
      <w:lvlJc w:val="left"/>
      <w:pPr>
        <w:ind w:left="5040" w:hanging="360"/>
      </w:pPr>
    </w:lvl>
    <w:lvl w:ilvl="7" w:tplc="43FC6A5C">
      <w:start w:val="1"/>
      <w:numFmt w:val="bullet"/>
      <w:lvlText w:val="●"/>
      <w:lvlJc w:val="left"/>
      <w:pPr>
        <w:ind w:left="5760" w:hanging="360"/>
      </w:pPr>
    </w:lvl>
    <w:lvl w:ilvl="8" w:tplc="D3865C9C">
      <w:start w:val="1"/>
      <w:numFmt w:val="bullet"/>
      <w:lvlText w:val="●"/>
      <w:lvlJc w:val="left"/>
      <w:pPr>
        <w:ind w:left="6480" w:hanging="360"/>
      </w:pPr>
    </w:lvl>
  </w:abstractNum>
  <w:abstractNum w:abstractNumId="2" w15:restartNumberingAfterBreak="0">
    <w:nsid w:val="7A7829E2"/>
    <w:multiLevelType w:val="hybridMultilevel"/>
    <w:tmpl w:val="216EE52A"/>
    <w:lvl w:ilvl="0" w:tplc="413CE48C">
      <w:start w:val="1"/>
      <w:numFmt w:val="bullet"/>
      <w:lvlText w:val="•"/>
      <w:lvlJc w:val="left"/>
      <w:pPr>
        <w:ind w:left="720" w:hanging="360"/>
      </w:pPr>
    </w:lvl>
    <w:lvl w:ilvl="1" w:tplc="84FAE27E">
      <w:numFmt w:val="decimal"/>
      <w:lvlText w:val=""/>
      <w:lvlJc w:val="left"/>
    </w:lvl>
    <w:lvl w:ilvl="2" w:tplc="ACEEAE56">
      <w:numFmt w:val="decimal"/>
      <w:lvlText w:val=""/>
      <w:lvlJc w:val="left"/>
    </w:lvl>
    <w:lvl w:ilvl="3" w:tplc="889EB1A2">
      <w:numFmt w:val="decimal"/>
      <w:lvlText w:val=""/>
      <w:lvlJc w:val="left"/>
    </w:lvl>
    <w:lvl w:ilvl="4" w:tplc="49F6C262">
      <w:numFmt w:val="decimal"/>
      <w:lvlText w:val=""/>
      <w:lvlJc w:val="left"/>
    </w:lvl>
    <w:lvl w:ilvl="5" w:tplc="DB561132">
      <w:numFmt w:val="decimal"/>
      <w:lvlText w:val=""/>
      <w:lvlJc w:val="left"/>
    </w:lvl>
    <w:lvl w:ilvl="6" w:tplc="07E0720A">
      <w:numFmt w:val="decimal"/>
      <w:lvlText w:val=""/>
      <w:lvlJc w:val="left"/>
    </w:lvl>
    <w:lvl w:ilvl="7" w:tplc="5BE00592">
      <w:numFmt w:val="decimal"/>
      <w:lvlText w:val=""/>
      <w:lvlJc w:val="left"/>
    </w:lvl>
    <w:lvl w:ilvl="8" w:tplc="02561476">
      <w:numFmt w:val="decimal"/>
      <w:lvlText w:val=""/>
      <w:lvlJc w:val="left"/>
    </w:lvl>
  </w:abstractNum>
  <w:num w:numId="1" w16cid:durableId="1386873219">
    <w:abstractNumId w:val="1"/>
    <w:lvlOverride w:ilvl="0">
      <w:startOverride w:val="1"/>
    </w:lvlOverride>
  </w:num>
  <w:num w:numId="2" w16cid:durableId="1385834456">
    <w:abstractNumId w:val="2"/>
    <w:lvlOverride w:ilvl="0">
      <w:startOverride w:val="1"/>
    </w:lvlOverride>
  </w:num>
  <w:num w:numId="3" w16cid:durableId="1871797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58"/>
    <w:rsid w:val="00106158"/>
    <w:rsid w:val="0028424D"/>
    <w:rsid w:val="00B71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3D7C"/>
  <w15:docId w15:val="{5F129112-4989-4225-A1A8-02535861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i w:val="0"/>
    </w:rPr>
  </w:style>
  <w:style w:type="paragraph" w:styleId="Heading1">
    <w:name w:val="heading 1"/>
    <w:uiPriority w:val="9"/>
    <w:qFormat/>
    <w:pPr>
      <w:spacing w:before="3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8424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1593</Words>
  <Characters>11628</Characters>
  <Application>Microsoft Office Word</Application>
  <DocSecurity>0</DocSecurity>
  <Lines>790</Lines>
  <Paragraphs>365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Terence Musoni</cp:lastModifiedBy>
  <cp:revision>2</cp:revision>
  <dcterms:created xsi:type="dcterms:W3CDTF">2026-02-25T15:25:00Z</dcterms:created>
  <dcterms:modified xsi:type="dcterms:W3CDTF">2026-02-26T04:42:00Z</dcterms:modified>
</cp:coreProperties>
</file>