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rPr>
          <w:color w:val="auto"/>
          <w:rFonts w:ascii="Times New Roman" w:hAnsi="Times New Roman" w:cs="Times New Roman"/>
        </w:rPr>
        <w:t>PHASE 7 - LIVE SCORE ENGINE &amp; MATCH INTELLIGENCE</w:t>
      </w:r>
    </w:p>
    <w:p>
      <w:pPr>
        <w:pStyle w:val="Subtitle"/>
      </w:pPr>
    </w:p>
    <w:p>
      <w:pPr>
        <w:pStyle w:val="Subtitle"/>
      </w:pPr>
      <w:r>
        <w:rPr>
          <w:color w:val="auto"/>
          <w:rFonts w:ascii="Times New Roman" w:hAnsi="Times New Roman" w:cs="Times New Roman"/>
        </w:rPr>
        <w:t>Enterprise AI Coding Master Prompt</w:t>
      </w:r>
    </w:p>
    <w:p>
      <w:pPr>
        <w:pStyle w:val="Heading2"/>
      </w:pPr>
      <w:r>
        <w:rPr>
          <w:color w:val="auto"/>
          <w:rFonts w:ascii="Times New Roman" w:hAnsi="Times New Roman" w:cs="Times New Roman"/>
        </w:rPr>
        <w:t>Smart Sportz - Real-Time Scoring, Match Intelligence &amp; Analytics</w:t>
      </w:r>
    </w:p>
    <w:p/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00"/>
        <w:gridCol w:w="6960"/>
      </w:tblGrid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Document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Phase 7 Live Score Engine and Match Intelligence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Project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Smart Sportz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Focus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Universal event-driven live scoring, match lifecycle, sport adapters, timers, timelines, commentary, statistics, leaderboards, score corrections, Socket.IO communication, Redis caching, scalability, and error recovery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Reference Style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Same compact spacing, alignment, borders, margins, and black document treatment as the approved Phase documents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Date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July 5, 2026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Version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1.0</w:t>
            </w:r>
          </w:p>
        </w:tc>
      </w:tr>
    </w:tbl>
    <w:p/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w="9360" w:type="dxa"/>
            <w:tcMar>
              <w:top w:w="160" w:type="dxa"/>
              <w:left w:w="180" w:type="dxa"/>
              <w:bottom w:w="140" w:type="dxa"/>
              <w:right w:w="180" w:type="dxa"/>
            </w:tcMar>
            <w:shd w:fill="F4F6F9"/>
          </w:tcPr>
          <w:p>
            <w:pPr>
              <w:spacing w:after="80"/>
            </w:pPr>
            <w:r>
              <w:rPr>
                <w:b/>
                <w:color w:val="auto"/>
                <w:rFonts w:ascii="Times New Roman" w:hAnsi="Times New Roman" w:cs="Times New Roman"/>
              </w:rPr>
              <w:t>Phase 7 Intent</w:t>
            </w:r>
          </w:p>
          <w:p>
            <w:pPr>
              <w:spacing w:after="60"/>
            </w:pPr>
            <w:r>
              <w:rPr>
                <w:color w:val="auto"/>
                <w:rFonts w:ascii="Times New Roman" w:hAnsi="Times New Roman" w:cs="Times New Roman"/>
              </w:rPr>
              <w:t>This document defines the Smart Sportz Live Score Engine and Match Intelligence layer. It converts the live scoring prompt into a structured specification for event-driven scoring, real-time broadcasting, sport-specific adapters, analytics, correction workflows, and scalable public live experiences.</w:t>
            </w:r>
          </w:p>
          <w:p>
            <w:pPr>
              <w:spacing w:after="60"/>
            </w:pPr>
            <w:r>
              <w:rPr>
                <w:color w:val="auto"/>
                <w:rFonts w:ascii="Times New Roman" w:hAnsi="Times New Roman" w:cs="Times New Roman"/>
              </w:rPr>
              <w:t>The engine must support multiple sports and many simultaneous live matches without hard-coding sport logic into the core platform.</w:t>
            </w:r>
          </w:p>
        </w:tc>
      </w:tr>
    </w:tbl>
    <w:p>
      <w:pPr>
        <w:pStyle w:val="Heading1"/>
      </w:pPr>
      <w:r>
        <w:rPr>
          <w:color w:val="auto"/>
          <w:rFonts w:ascii="Times New Roman" w:hAnsi="Times New Roman" w:cs="Times New Roman"/>
        </w:rPr>
        <w:t>1. Module Objective</w:t>
      </w:r>
    </w:p>
    <w:p>
      <w:r>
        <w:rPr>
          <w:color w:val="auto"/>
          <w:rFonts w:ascii="Times New Roman" w:hAnsi="Times New Roman" w:cs="Times New Roman"/>
        </w:rPr>
        <w:t>Build a universal, event-driven Live Score Engine capable of handling multiple sports simultaneously with low-latency updates.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Support unlimited concurrent live matches.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Deliver real-time public updates using WebSockets through Socket.IO.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Maintain complete event history and audit trails.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Automatically update standings, leaderboards, and statistics after scoring events.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Allow authorized corrections with mandatory reason capture and logging.</w:t>
      </w:r>
    </w:p>
    <w:p>
      <w:pPr>
        <w:pStyle w:val="Heading1"/>
      </w:pPr>
      <w:r>
        <w:rPr>
          <w:color w:val="auto"/>
          <w:rFonts w:ascii="Times New Roman" w:hAnsi="Times New Roman" w:cs="Times New Roman"/>
        </w:rPr>
        <w:t>2. High-Level Architecture</w:t>
      </w:r>
    </w:p>
    <w:p>
      <w:r>
        <w:rPr>
          <w:color w:val="auto"/>
          <w:rFonts w:ascii="Times New Roman" w:hAnsi="Times New Roman" w:cs="Times New Roman"/>
        </w:rPr>
        <w:t>The architecture separates operator input, validation, live score service logic, immutable event storage, match state calculation, Redis active-state caching, and Socket.IO broadcasting.</w:t>
      </w:r>
    </w:p>
    <w:p>
      <w:pPr>
        <w:jc w:val="center"/>
        <w:spacing w:after="60"/>
      </w:pPr>
      <w:r>
        <w:drawing>
          <wp:inline distT="0" distB="0" distL="0" distR="0">
            <wp:extent cx="6217920" cy="3186684"/>
            <wp:effectExtent l="0" t="0" r="0" b="0"/>
            <wp:docPr id="1" name="Live Score Engine Architecture" descr="Live Score Engine architectur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ive Score Engine Architecture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8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auto"/>
          <w:rFonts w:ascii="Times New Roman" w:hAnsi="Times New Roman" w:cs="Times New Roman"/>
        </w:rPr>
        <w:t>3. Match Lifecycle</w:t>
      </w:r>
    </w:p>
    <w:p>
      <w:r>
        <w:rPr>
          <w:color w:val="auto"/>
          <w:rFonts w:ascii="Times New Roman" w:hAnsi="Times New Roman" w:cs="Times New Roman"/>
        </w:rPr>
        <w:t>Every match follows the same lifecycle. Each transition must be validated, authorized where required, logged, and broadcast to connected clients.</w:t>
      </w:r>
    </w:p>
    <w:p>
      <w:pPr>
        <w:jc w:val="center"/>
        <w:spacing w:after="60"/>
      </w:pPr>
      <w:r>
        <w:drawing>
          <wp:inline distT="0" distB="0" distL="0" distR="0">
            <wp:extent cx="6217920" cy="3186684"/>
            <wp:effectExtent l="0" t="0" r="0" b="0"/>
            <wp:docPr id="2" name="Universal Match Lifecycle" descr="Universal match lifecycl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Universal Match Lifecycle"/>
                    <pic:cNvPicPr/>
                  </pic:nvPicPr>
                  <pic:blipFill>
                    <a:blip r:embed="rIdImage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8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00"/>
        <w:gridCol w:w="6960"/>
      </w:tblGrid>
      <w:tr>
        <w:trPr>
          <w:tblHeader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Lifecycle Area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States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Pre-Match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Scheduled, team check-in, warm-up, ready.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Live Operation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Live, paused, delayed, interrupted.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Post-Match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Completed, verified, published, archived.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Validation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Every transition checks sport rules, permission, current state, timing, and audit requirements.</w:t>
            </w:r>
          </w:p>
        </w:tc>
      </w:tr>
    </w:tbl>
    <w:p>
      <w:pPr>
        <w:pStyle w:val="Heading1"/>
      </w:pPr>
      <w:r>
        <w:rPr>
          <w:color w:val="auto"/>
          <w:rFonts w:ascii="Times New Roman" w:hAnsi="Times New Roman" w:cs="Times New Roman"/>
        </w:rPr>
        <w:t>4. Universal Match Model</w:t>
      </w:r>
    </w:p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00"/>
        <w:gridCol w:w="6960"/>
      </w:tblGrid>
      <w:tr>
        <w:trPr>
          <w:tblHeader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Model Group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Fields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Tournament Context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Tournament, sport, category, round, group, match number.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Location and People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Venue, court/ground, officials, Team A, Team B.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Timing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Scheduled time, actual start time, actual end time, current status.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Live State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Live score snapshot, timer, current period, recent events, statistics.</w:t>
            </w:r>
          </w:p>
        </w:tc>
      </w:tr>
    </w:tbl>
    <w:p>
      <w:pPr>
        <w:pStyle w:val="Heading1"/>
      </w:pPr>
      <w:r>
        <w:rPr>
          <w:color w:val="auto"/>
          <w:rFonts w:ascii="Times New Roman" w:hAnsi="Times New Roman" w:cs="Times New Roman"/>
        </w:rPr>
        <w:t>5. Sport Adapter Architecture</w:t>
      </w:r>
    </w:p>
    <w:p>
      <w:r>
        <w:rPr>
          <w:color w:val="auto"/>
          <w:rFonts w:ascii="Times New Roman" w:hAnsi="Times New Roman" w:cs="Times New Roman"/>
        </w:rPr>
        <w:t>The scoring engine must be modular. New sports should be added by implementing a new scoring adapter rather than changing the core engine.</w:t>
      </w:r>
    </w:p>
    <w:p>
      <w:pPr>
        <w:jc w:val="center"/>
        <w:spacing w:after="60"/>
      </w:pPr>
      <w:r>
        <w:drawing>
          <wp:inline distT="0" distB="0" distL="0" distR="0">
            <wp:extent cx="6217920" cy="3186684"/>
            <wp:effectExtent l="0" t="0" r="0" b="0"/>
            <wp:docPr id="3" name="Sport Adapter Architecture" descr="Sport adapter architectur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port Adapter Architecture"/>
                    <pic:cNvPicPr/>
                  </pic:nvPicPr>
                  <pic:blipFill>
                    <a:blip r:embed="rIdImage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8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6760"/>
      </w:tblGrid>
      <w:tr>
        <w:trPr>
          <w:tblHeader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Adapter Responsibility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Details</w:t>
            </w:r>
          </w:p>
        </w:tc>
      </w:tr>
      <w:t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Scoring Rules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Validate scoring commands and allowed event types for the sport.</w:t>
            </w:r>
          </w:p>
        </w:tc>
      </w:tr>
      <w:t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Match Periods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Define quarters, halves, overs, sets, games, time controls, or custom periods.</w:t>
            </w:r>
          </w:p>
        </w:tc>
      </w:tr>
      <w:t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Statistics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Update sport-specific player and team metrics.</w:t>
            </w:r>
          </w:p>
        </w:tc>
      </w:tr>
      <w:t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Winner Calculation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Determine winner, draw, tie-break, shootout, NRR, or set-based result.</w:t>
            </w:r>
          </w:p>
        </w:tc>
      </w:tr>
    </w:tbl>
    <w:p>
      <w:pPr>
        <w:pStyle w:val="Heading1"/>
      </w:pPr>
      <w:r>
        <w:rPr>
          <w:color w:val="auto"/>
          <w:rFonts w:ascii="Times New Roman" w:hAnsi="Times New Roman" w:cs="Times New Roman"/>
        </w:rPr>
        <w:t>6. Sport-Specific Scoring</w:t>
      </w:r>
    </w:p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00"/>
        <w:gridCol w:w="7260"/>
      </w:tblGrid>
      <w:tr>
        <w:trPr>
          <w:tblHeader/>
        </w:trPr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Sport</w:t>
            </w:r>
          </w:p>
        </w:tc>
        <w:tc>
          <w:tcPr>
            <w:tcW w:w="7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Tracked Data</w:t>
            </w:r>
          </w:p>
        </w:tc>
      </w:tr>
      <w:tr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Cricket</w:t>
            </w:r>
          </w:p>
        </w:tc>
        <w:tc>
          <w:tcPr>
            <w:tcW w:w="7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Runs, wickets, overs, balls, extras, fours, sixes, partnerships, strike rate, economy rate; supports limited overs, T20, ODI, and future Test mode.</w:t>
            </w:r>
          </w:p>
        </w:tc>
      </w:tr>
      <w:tr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Football</w:t>
            </w:r>
          </w:p>
        </w:tc>
        <w:tc>
          <w:tcPr>
            <w:tcW w:w="7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Goals, assists, yellow cards, red cards, substitutions, corners, possession, offside, shots, saves; supports extra time and penalty shootout.</w:t>
            </w:r>
          </w:p>
        </w:tc>
      </w:tr>
      <w:tr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Basketball</w:t>
            </w:r>
          </w:p>
        </w:tc>
        <w:tc>
          <w:tcPr>
            <w:tcW w:w="7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2-point field goals, 3-point field goals, free throws, fouls, rebounds, assists, steals, blocks, timeouts, quarter.</w:t>
            </w:r>
          </w:p>
        </w:tc>
      </w:tr>
      <w:tr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Volleyball</w:t>
            </w:r>
          </w:p>
        </w:tc>
        <w:tc>
          <w:tcPr>
            <w:tcW w:w="7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Points, sets, timeouts, aces, blocks, errors.</w:t>
            </w:r>
          </w:p>
        </w:tc>
      </w:tr>
      <w:tr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Badminton</w:t>
            </w:r>
          </w:p>
        </w:tc>
        <w:tc>
          <w:tcPr>
            <w:tcW w:w="7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Points, games, match, service changes.</w:t>
            </w:r>
          </w:p>
        </w:tc>
      </w:tr>
      <w:tr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Chess</w:t>
            </w:r>
          </w:p>
        </w:tc>
        <w:tc>
          <w:tcPr>
            <w:tcW w:w="7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White player, black player, moves, time remaining, result, future PGN support.</w:t>
            </w:r>
          </w:p>
        </w:tc>
      </w:tr>
      <w:tr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Kabaddi</w:t>
            </w:r>
          </w:p>
        </w:tc>
        <w:tc>
          <w:tcPr>
            <w:tcW w:w="7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Raid points, tackle points, bonus points, all out, super raid, super tackle.</w:t>
            </w:r>
          </w:p>
        </w:tc>
      </w:tr>
    </w:tbl>
    <w:p>
      <w:pPr>
        <w:pStyle w:val="Heading1"/>
      </w:pPr>
      <w:r>
        <w:rPr>
          <w:color w:val="auto"/>
          <w:rFonts w:ascii="Times New Roman" w:hAnsi="Times New Roman" w:cs="Times New Roman"/>
        </w:rPr>
        <w:t>7. Match Timer</w:t>
      </w:r>
    </w:p>
    <w:p>
      <w:r>
        <w:rPr>
          <w:color w:val="auto"/>
          <w:rFonts w:ascii="Times New Roman" w:hAnsi="Times New Roman" w:cs="Times New Roman"/>
        </w:rPr>
        <w:t>Provide a configurable timer that supports count up, count down, multiple periods, halftime, timeout, injury time, and overtime. Timer state must synchronize across all connected clients and recover after reconnects.</w:t>
      </w:r>
    </w:p>
    <w:p>
      <w:pPr>
        <w:pStyle w:val="Heading1"/>
      </w:pPr>
      <w:r>
        <w:rPr>
          <w:color w:val="auto"/>
          <w:rFonts w:ascii="Times New Roman" w:hAnsi="Times New Roman" w:cs="Times New Roman"/>
        </w:rPr>
        <w:t>8. Event Timeline and Commentary</w:t>
      </w:r>
    </w:p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00"/>
        <w:gridCol w:w="6960"/>
      </w:tblGrid>
      <w:tr>
        <w:trPr>
          <w:tblHeader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Feature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Specification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Immutable Timeline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Every scoring action becomes an event such as goal, yellow card, timeout, three pointer, wicket, or match paused.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Filtering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Timeline supports filtering by event type, team, player, period, and time range.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Commentary Fields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Time, author, commentary text, match reference.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Display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Newest commentary entries first with auto-refresh and public live dashboard support.</w:t>
            </w:r>
          </w:p>
        </w:tc>
      </w:tr>
    </w:tbl>
    <w:p>
      <w:pPr>
        <w:pStyle w:val="Heading1"/>
      </w:pPr>
      <w:r>
        <w:rPr>
          <w:color w:val="auto"/>
          <w:rFonts w:ascii="Times New Roman" w:hAnsi="Times New Roman" w:cs="Times New Roman"/>
        </w:rPr>
        <w:t>9. Player and Team Statistics</w:t>
      </w:r>
    </w:p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00"/>
        <w:gridCol w:w="6960"/>
      </w:tblGrid>
      <w:tr>
        <w:trPr>
          <w:tblHeader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Statistics Type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Examples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Cricket Player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Runs, balls, boundaries, strike rate, wickets, economy.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Football Player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Goals, assists, cards, pass accuracy.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Basketball Player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Points, rebounds, assists, steals, blocks.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Team Statistics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Possession, shots, accuracy, fouls, timeouts, win percentage.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Availability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Statistics should be available during and after matches and update automatically from match events.</w:t>
            </w:r>
          </w:p>
        </w:tc>
      </w:tr>
    </w:tbl>
    <w:p>
      <w:pPr>
        <w:pStyle w:val="Heading1"/>
      </w:pPr>
      <w:r>
        <w:rPr>
          <w:color w:val="auto"/>
          <w:rFonts w:ascii="Times New Roman" w:hAnsi="Times New Roman" w:cs="Times New Roman"/>
        </w:rPr>
        <w:t>10. Public Live Dashboard</w:t>
      </w:r>
    </w:p>
    <w:p>
      <w:r>
        <w:rPr>
          <w:color w:val="auto"/>
          <w:rFonts w:ascii="Times New Roman" w:hAnsi="Times New Roman" w:cs="Times New Roman"/>
        </w:rPr>
        <w:t>The public dashboard should show current score, match timer, current period, team logos, recent events, live commentary, team statistics, player highlights, standings, share match, and future full-screen mode. Updates should appear without page reload.</w:t>
      </w:r>
    </w:p>
    <w:p>
      <w:pPr>
        <w:pStyle w:val="Heading1"/>
      </w:pPr>
      <w:r>
        <w:rPr>
          <w:color w:val="auto"/>
          <w:rFonts w:ascii="Times New Roman" w:hAnsi="Times New Roman" w:cs="Times New Roman"/>
        </w:rPr>
        <w:t>11. Leaderboard Automation</w:t>
      </w:r>
    </w:p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6760"/>
      </w:tblGrid>
      <w:tr>
        <w:trPr>
          <w:tblHeader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After Match Completion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Automatic Updates</w:t>
            </w:r>
          </w:p>
        </w:tc>
      </w:tr>
      <w:t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Team Results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Team points, wins, losses, draws, and qualification status.</w:t>
            </w:r>
          </w:p>
        </w:tc>
      </w:tr>
      <w:t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Sport Metrics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Goal difference, net run rate, rankings, set differences, or sport-specific tie-breakers.</w:t>
            </w:r>
          </w:p>
        </w:tc>
      </w:tr>
      <w:t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No Manual Calculation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Leaderboard changes are computed from verified match results and scoring events.</w:t>
            </w:r>
          </w:p>
        </w:tc>
      </w:tr>
    </w:tbl>
    <w:p>
      <w:pPr>
        <w:pStyle w:val="Heading1"/>
      </w:pPr>
      <w:r>
        <w:rPr>
          <w:color w:val="auto"/>
          <w:rFonts w:ascii="Times New Roman" w:hAnsi="Times New Roman" w:cs="Times New Roman"/>
        </w:rPr>
        <w:t>12. Score Correction</w:t>
      </w:r>
    </w:p>
    <w:p>
      <w:r>
        <w:rPr>
          <w:color w:val="auto"/>
          <w:rFonts w:ascii="Times New Roman" w:hAnsi="Times New Roman" w:cs="Times New Roman"/>
        </w:rPr>
        <w:t>Authorized users can undo the last event, edit an event, delete an event, or add a missed event. Corrections require a mandatory reason, optional approval workflow, and audit logging.</w:t>
      </w:r>
    </w:p>
    <w:p>
      <w:pPr>
        <w:jc w:val="center"/>
        <w:spacing w:after="60"/>
      </w:pPr>
      <w:r>
        <w:drawing>
          <wp:inline distT="0" distB="0" distL="0" distR="0">
            <wp:extent cx="6217920" cy="3186684"/>
            <wp:effectExtent l="0" t="0" r="0" b="0"/>
            <wp:docPr id="4" name="Correction, Replay, and Broadcast Flow" descr="Correction replay and broadcast flow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Correction, Replay, and Broadcast Flow"/>
                    <pic:cNvPicPr/>
                  </pic:nvPicPr>
                  <pic:blipFill>
                    <a:blip r:embed="rIdImage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8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auto"/>
          <w:rFonts w:ascii="Times New Roman" w:hAnsi="Times New Roman" w:cs="Times New Roman"/>
        </w:rPr>
        <w:t>13. Socket.IO Communication</w:t>
      </w:r>
    </w:p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00"/>
        <w:gridCol w:w="6960"/>
      </w:tblGrid>
      <w:tr>
        <w:trPr>
          <w:tblHeader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Socket Area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Specification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Namespaces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/live, /admin, /management.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Rooms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Tournament, match, and venue rooms for efficient broadcasting.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Events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Match started, score updated, timer updated, event added, match paused, match completed.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Reconnect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Clients reconnect automatically after connection loss and resync current match state.</w:t>
            </w:r>
          </w:p>
        </w:tc>
      </w:tr>
    </w:tbl>
    <w:p>
      <w:pPr>
        <w:pStyle w:val="Heading1"/>
      </w:pPr>
      <w:r>
        <w:rPr>
          <w:color w:val="auto"/>
          <w:rFonts w:ascii="Times New Roman" w:hAnsi="Times New Roman" w:cs="Times New Roman"/>
        </w:rPr>
        <w:t>14. Redis Caching</w:t>
      </w:r>
    </w:p>
    <w:p>
      <w:r>
        <w:rPr>
          <w:color w:val="auto"/>
          <w:rFonts w:ascii="Times New Roman" w:hAnsi="Times New Roman" w:cs="Times New Roman"/>
        </w:rPr>
        <w:t>Cache current score, timer, match state, and leaderboards. Cache must be invalidated or refreshed after every scoring event to reduce database load while keeping active match state accurate.</w:t>
      </w:r>
    </w:p>
    <w:p>
      <w:pPr>
        <w:pStyle w:val="Heading1"/>
      </w:pPr>
      <w:r>
        <w:rPr>
          <w:color w:val="auto"/>
          <w:rFonts w:ascii="Times New Roman" w:hAnsi="Times New Roman" w:cs="Times New Roman"/>
        </w:rPr>
        <w:t>15. Performance and Scalability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Handle thousands of concurrent spectators.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Support hundreds of simultaneous live matches.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Minimize latency for score, timer, and timeline updates.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Batch non-critical updates where appropriate.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Support horizontal scalability for the Socket.IO gateway.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Transmit only changed data to clients where possible.</w:t>
      </w:r>
    </w:p>
    <w:p>
      <w:pPr>
        <w:pStyle w:val="Heading1"/>
      </w:pPr>
      <w:r>
        <w:rPr>
          <w:color w:val="auto"/>
          <w:rFonts w:ascii="Times New Roman" w:hAnsi="Times New Roman" w:cs="Times New Roman"/>
        </w:rPr>
        <w:t>16. Error Handling</w:t>
      </w:r>
    </w:p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6760"/>
      </w:tblGrid>
      <w:tr>
        <w:trPr>
          <w:tblHeader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Error Type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Required Handling</w:t>
            </w:r>
          </w:p>
        </w:tc>
      </w:tr>
      <w:t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Network Interruptions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Reconnect, resync state, and show operator/client feedback.</w:t>
            </w:r>
          </w:p>
        </w:tc>
      </w:tr>
      <w:t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Duplicate Submissions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Detect by command ID, sequence number, or idempotency key.</w:t>
            </w:r>
          </w:p>
        </w:tc>
      </w:tr>
      <w:t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Out-of-Order Events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Validate sequence and rebuild state from event history when needed.</w:t>
            </w:r>
          </w:p>
        </w:tc>
      </w:tr>
      <w:t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Timer Issues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Detect drift and resynchronize timer state across clients.</w:t>
            </w:r>
          </w:p>
        </w:tc>
      </w:tr>
      <w:t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Unauthorized Updates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Reject request, show meaningful feedback, and record audit entry.</w:t>
            </w:r>
          </w:p>
        </w:tc>
      </w:tr>
    </w:tbl>
    <w:p>
      <w:pPr>
        <w:pStyle w:val="Heading1"/>
      </w:pPr>
      <w:r>
        <w:rPr>
          <w:color w:val="auto"/>
          <w:rFonts w:ascii="Times New Roman" w:hAnsi="Times New Roman" w:cs="Times New Roman"/>
        </w:rPr>
        <w:t>17. AI Coding Instructions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Build a universal event-driven architecture rather than hard-coding sport logic.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Separate sport rules into reusable scoring adapters.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Use Socket.IO namespaces and rooms for efficient broadcasting.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Store all match events in PostgreSQL while caching active match state in Redis.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Design APIs to support replaying match history from stored events.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Optimize updates so only changed data is transmitted to clients.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Ensure all score changes are validated, authorized, and auditable.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Structure the code so adding a new sport requires a new adapter without modifying the core engine.</w:t>
      </w:r>
    </w:p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w="9360" w:type="dxa"/>
            <w:tcMar>
              <w:top w:w="160" w:type="dxa"/>
              <w:left w:w="180" w:type="dxa"/>
              <w:bottom w:w="140" w:type="dxa"/>
              <w:right w:w="180" w:type="dxa"/>
            </w:tcMar>
            <w:shd w:fill="F4F6F9"/>
          </w:tcPr>
          <w:p>
            <w:pPr>
              <w:spacing w:after="80"/>
            </w:pPr>
            <w:r>
              <w:rPr>
                <w:b/>
                <w:color w:val="auto"/>
                <w:rFonts w:ascii="Times New Roman" w:hAnsi="Times New Roman" w:cs="Times New Roman"/>
              </w:rPr>
              <w:t>Phase 7 Completion Criteria</w:t>
            </w:r>
          </w:p>
          <w:p>
            <w:pPr>
              <w:spacing w:after="60"/>
            </w:pPr>
            <w:r>
              <w:rPr>
                <w:color w:val="auto"/>
                <w:rFonts w:ascii="Times New Roman" w:hAnsi="Times New Roman" w:cs="Times New Roman"/>
              </w:rPr>
              <w:t>Phase 7 is complete when the live score objective, high-level architecture, match lifecycle, universal match model, sport adapters, scoring rules, timer, event timeline, commentary, player/team statistics, public live dashboard, leaderboard automation, corrections, Socket.IO communication, Redis caching, scalability, error handling, and implementation rules are clear enough for production planning.</w:t>
            </w:r>
          </w:p>
        </w:tc>
      </w:tr>
    </w:tbl>
    <w:sectPr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Times New Roman">
    <w:family w:val="roman"/>
    <w:pitch w:val="variable"/>
  </w:font>
  <w:font w:name="Symbol">
    <w:family w:val="roman"/>
    <w:pitch w:val="variable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0" w:line="240" w:lineRule="auto"/>
      </w:pPr>
      <w:rPr>
        <w:rFonts w:ascii="Symbol" w:hAnsi="Symbol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updateFields w:val="true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color w:val="auto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spacing w:after="0" w:line="240" w:lineRule="auto"/>
    </w:pPr>
    <w:rPr>
      <w:rFonts w:ascii="Times New Roman" w:hAnsi="Times New Roman" w:cs="Times New Roman"/>
      <w:sz w:val="24"/>
      <w:szCs w:val="24"/>
      <w:color w:val="auto"/>
    </w:rPr>
  </w:style>
  <w:style w:type="paragraph" w:styleId="Title">
    <w:name w:val="Title"/>
    <w:basedOn w:val="Normal"/>
    <w:qFormat/>
    <w:pPr>
      <w:spacing w:before="0" w:after="0" w:line="240" w:lineRule="auto"/>
      <w:jc w:val="center"/>
    </w:pPr>
    <w:rPr>
      <w:rFonts w:ascii="Times New Roman" w:hAnsi="Times New Roman" w:cs="Times New Roman"/>
      <w:b/>
      <w:sz w:val="52"/>
      <w:szCs w:val="52"/>
      <w:color w:val="auto"/>
    </w:rPr>
  </w:style>
  <w:style w:type="paragraph" w:styleId="Subtitle">
    <w:name w:val="Subtitle"/>
    <w:basedOn w:val="Normal"/>
    <w:qFormat/>
    <w:pPr>
      <w:spacing w:after="0" w:line="240" w:lineRule="auto"/>
    </w:pPr>
    <w:rPr>
      <w:rFonts w:ascii="Times New Roman" w:hAnsi="Times New Roman" w:cs="Times New Roman"/>
      <w:sz w:val="24"/>
      <w:szCs w:val="24"/>
      <w:color w:val="auto"/>
    </w:rPr>
  </w:style>
  <w:style w:type="paragraph" w:styleId="Heading1">
    <w:name w:val="heading 1"/>
    <w:basedOn w:val="Normal"/>
    <w:next w:val="Normal"/>
    <w:qFormat/>
    <w:pPr>
      <w:keepNext/>
      <w:spacing w:before="240" w:after="0" w:line="240" w:lineRule="auto"/>
    </w:pPr>
    <w:rPr>
      <w:rFonts w:ascii="Times New Roman" w:hAnsi="Times New Roman" w:cs="Times New Roman"/>
      <w:b/>
      <w:sz w:val="32"/>
      <w:szCs w:val="32"/>
      <w:color w:val="auto"/>
    </w:rPr>
  </w:style>
  <w:style w:type="paragraph" w:styleId="Heading2">
    <w:name w:val="heading 2"/>
    <w:basedOn w:val="Normal"/>
    <w:next w:val="Normal"/>
    <w:qFormat/>
    <w:pPr>
      <w:keepNext/>
      <w:spacing w:before="240" w:after="0" w:line="240" w:lineRule="auto"/>
    </w:pPr>
    <w:rPr>
      <w:rFonts w:ascii="Times New Roman" w:hAnsi="Times New Roman" w:cs="Times New Roman"/>
      <w:b/>
      <w:sz w:val="26"/>
      <w:szCs w:val="26"/>
      <w:color w:val="auto"/>
    </w:rPr>
  </w:style>
  <w:style w:type="paragraph" w:styleId="Heading3">
    <w:name w:val="heading 3"/>
    <w:basedOn w:val="Normal"/>
    <w:next w:val="Normal"/>
    <w:qFormat/>
    <w:pPr>
      <w:keepNext/>
      <w:spacing w:before="160" w:after="0" w:line="240" w:lineRule="auto"/>
    </w:pPr>
    <w:rPr>
      <w:rFonts w:ascii="Times New Roman" w:hAnsi="Times New Roman" w:cs="Times New Roman"/>
      <w:b/>
      <w:sz w:val="24"/>
      <w:szCs w:val="24"/>
      <w:color w:val="auto"/>
    </w:rPr>
  </w:style>
  <w:style w:type="paragraph" w:styleId="SmallMuted">
    <w:name w:val="Small Muted"/>
    <w:basedOn w:val="Normal"/>
    <w:pPr>
      <w:spacing w:after="0" w:line="240" w:lineRule="auto"/>
    </w:pPr>
    <w:rPr>
      <w:rFonts w:ascii="Times New Roman" w:hAnsi="Times New Roman" w:cs="Times New Roman"/>
      <w:sz w:val="20"/>
      <w:szCs w:val="20"/>
      <w:color w:val="auto"/>
    </w:rPr>
  </w:style>
  <w:style w:type="paragraph" w:styleId="CodeBlock">
    <w:name w:val="Code Block"/>
    <w:basedOn w:val="Normal"/>
    <w:pPr>
      <w:spacing w:before="0" w:after="0" w:line="240" w:lineRule="auto"/>
    </w:pPr>
    <w:rPr>
      <w:rFonts w:ascii="Times New Roman" w:hAnsi="Times New Roman" w:cs="Times New Roman"/>
      <w:sz w:val="24"/>
      <w:szCs w:val="24"/>
      <w:color w:val="auto"/>
    </w:r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Numbering" Type="http://schemas.openxmlformats.org/officeDocument/2006/relationships/numbering" Target="numbering.xml"/>
  <Relationship Id="rIdSettings" Type="http://schemas.openxmlformats.org/officeDocument/2006/relationships/settings" Target="settings.xml"/>
  <Relationship Id="rIdFontTable" Type="http://schemas.openxmlformats.org/officeDocument/2006/relationships/fontTable" Target="fontTable.xml"/>
  <Relationship Id="rIdImage1" Type="http://schemas.openxmlformats.org/officeDocument/2006/relationships/image" Target="media/phase7_live_score_architecture.png"/>
  <Relationship Id="rIdImage2" Type="http://schemas.openxmlformats.org/officeDocument/2006/relationships/image" Target="media/phase7_match_lifecycle.png"/>
  <Relationship Id="rIdImage3" Type="http://schemas.openxmlformats.org/officeDocument/2006/relationships/image" Target="media/phase7_sport_adapter_architecture.png"/>
  <Relationship Id="rIdImage4" Type="http://schemas.openxmlformats.org/officeDocument/2006/relationships/image" Target="media/phase7_correction_replay_flow.png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DocSecurity>0</DocSecurity>
  <ScaleCrop>false</ScaleCrop>
  <Company>Brillaris</Company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Sportz - Phase 7 Live Score Engine and Match Intelligence</dc:title>
  <dc:subject>Event-driven live scoring, sport adapters, match state, analytics, Socket.IO, Redis, corrections, and public live experience specification</dc:subject>
  <dc:creator>OpenAI Codex</dc:creator>
  <cp:lastModifiedBy>OpenAI Codex</cp:lastModifiedBy>
  <dcterms:created xsi:type="dcterms:W3CDTF">2026-07-05T13:29:57Z</dcterms:created>
  <dcterms:modified xsi:type="dcterms:W3CDTF">2026-07-05T13:29:57Z</dcterms:modified>
</cp:coreProperties>
</file>