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
</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pStyle w:val="Title"/>
      </w:pPr>
      <w:r>
        <w:rPr>
          <w:color w:val="auto"/>
          <w:rFonts w:ascii="Times New Roman" w:hAnsi="Times New Roman" w:cs="Times New Roman"/>
        </w:rPr>
        <w:t>PHASE 9 - DATABASE ARCHITECTURE &amp; PRISMA SCHEMA DESIGN</w:t>
      </w:r>
    </w:p>
    <w:p>
      <w:pPr>
        <w:pStyle w:val="Subtitle"/>
      </w:pPr>
    </w:p>
    <w:p>
      <w:pPr>
        <w:pStyle w:val="Subtitle"/>
      </w:pPr>
      <w:r>
        <w:rPr>
          <w:color w:val="auto"/>
          <w:rFonts w:ascii="Times New Roman" w:hAnsi="Times New Roman" w:cs="Times New Roman"/>
        </w:rPr>
        <w:t>Enterprise AI Coding Master Prompt</w:t>
      </w:r>
    </w:p>
    <w:p>
      <w:pPr>
        <w:pStyle w:val="Heading2"/>
      </w:pPr>
      <w:r>
        <w:rPr>
          <w:color w:val="auto"/>
          <w:rFonts w:ascii="Times New Roman" w:hAnsi="Times New Roman" w:cs="Times New Roman"/>
        </w:rPr>
        <w:t>Smart Sportz - Enterprise Data Model</w:t>
      </w:r>
    </w:p>
    <w:p/>
    <w:tbl>
      <w:tblPr>
        <w:tblW w:w="9360" w:type="dxa"/>
        <w:tblInd w:w="120" w:type="dxa"/>
        <w:tblLayout w:type="fixed"/>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80" w:type="dxa"/>
          <w:left w:w="120" w:type="dxa"/>
          <w:bottom w:w="80" w:type="dxa"/>
          <w:right w:w="120" w:type="dxa"/>
        </w:tblCellMar>
      </w:tblPr>
      <w:tblGrid>
        <w:gridCol w:w="2400"/>
        <w:gridCol w:w="6960"/>
      </w:tblGrid>
      <w:tr>
        <w:tc>
          <w:tcPr>
            <w:tcW w:w="2400" w:type="dxa"/>
            <w:tcMar>
              <w:top w:w="100" w:type="dxa"/>
              <w:left w:w="120" w:type="dxa"/>
              <w:bottom w:w="100" w:type="dxa"/>
              <w:right w:w="120" w:type="dxa"/>
            </w:tcMar>
            <w:vAlign w:val="center"/>
          </w:tcPr>
          <w:p>
            <w:pPr>
              <w:spacing w:after="0"/>
            </w:pPr>
            <w:r>
              <w:rPr>
                <w:color w:val="auto"/>
                <w:rFonts w:ascii="Times New Roman" w:hAnsi="Times New Roman" w:cs="Times New Roman"/>
              </w:rPr>
              <w:t>Document</w:t>
            </w:r>
          </w:p>
        </w:tc>
        <w:tc>
          <w:tcPr>
            <w:tcW w:w="6960" w:type="dxa"/>
            <w:tcMar>
              <w:top w:w="100" w:type="dxa"/>
              <w:left w:w="120" w:type="dxa"/>
              <w:bottom w:w="100" w:type="dxa"/>
              <w:right w:w="120" w:type="dxa"/>
            </w:tcMar>
            <w:vAlign w:val="center"/>
          </w:tcPr>
          <w:p>
            <w:pPr>
              <w:spacing w:after="0"/>
            </w:pPr>
            <w:r>
              <w:rPr>
                <w:color w:val="auto"/>
                <w:rFonts w:ascii="Times New Roman" w:hAnsi="Times New Roman" w:cs="Times New Roman"/>
              </w:rPr>
              <w:t>Phase 9 Database Architecture and Prisma Schema Design</w:t>
            </w:r>
          </w:p>
        </w:tc>
      </w:tr>
      <w:tr>
        <w:tc>
          <w:tcPr>
            <w:tcW w:w="2400" w:type="dxa"/>
            <w:tcMar>
              <w:top w:w="100" w:type="dxa"/>
              <w:left w:w="120" w:type="dxa"/>
              <w:bottom w:w="100" w:type="dxa"/>
              <w:right w:w="120" w:type="dxa"/>
            </w:tcMar>
            <w:vAlign w:val="center"/>
          </w:tcPr>
          <w:p>
            <w:pPr>
              <w:spacing w:after="0"/>
            </w:pPr>
            <w:r>
              <w:rPr>
                <w:color w:val="auto"/>
                <w:rFonts w:ascii="Times New Roman" w:hAnsi="Times New Roman" w:cs="Times New Roman"/>
              </w:rPr>
              <w:t>Project</w:t>
            </w:r>
          </w:p>
        </w:tc>
        <w:tc>
          <w:tcPr>
            <w:tcW w:w="6960" w:type="dxa"/>
            <w:tcMar>
              <w:top w:w="100" w:type="dxa"/>
              <w:left w:w="120" w:type="dxa"/>
              <w:bottom w:w="100" w:type="dxa"/>
              <w:right w:w="120" w:type="dxa"/>
            </w:tcMar>
            <w:vAlign w:val="center"/>
          </w:tcPr>
          <w:p>
            <w:pPr>
              <w:spacing w:after="0"/>
            </w:pPr>
            <w:r>
              <w:rPr>
                <w:color w:val="auto"/>
                <w:rFonts w:ascii="Times New Roman" w:hAnsi="Times New Roman" w:cs="Times New Roman"/>
              </w:rPr>
              <w:t>Smart Sportz</w:t>
            </w:r>
          </w:p>
        </w:tc>
      </w:tr>
      <w:tr>
        <w:tc>
          <w:tcPr>
            <w:tcW w:w="2400" w:type="dxa"/>
            <w:tcMar>
              <w:top w:w="100" w:type="dxa"/>
              <w:left w:w="120" w:type="dxa"/>
              <w:bottom w:w="100" w:type="dxa"/>
              <w:right w:w="120" w:type="dxa"/>
            </w:tcMar>
            <w:vAlign w:val="center"/>
          </w:tcPr>
          <w:p>
            <w:pPr>
              <w:spacing w:after="0"/>
            </w:pPr>
            <w:r>
              <w:rPr>
                <w:color w:val="auto"/>
                <w:rFonts w:ascii="Times New Roman" w:hAnsi="Times New Roman" w:cs="Times New Roman"/>
              </w:rPr>
              <w:t>Focus</w:t>
            </w:r>
          </w:p>
        </w:tc>
        <w:tc>
          <w:tcPr>
            <w:tcW w:w="6960" w:type="dxa"/>
            <w:tcMar>
              <w:top w:w="100" w:type="dxa"/>
              <w:left w:w="120" w:type="dxa"/>
              <w:bottom w:w="100" w:type="dxa"/>
              <w:right w:w="120" w:type="dxa"/>
            </w:tcMar>
            <w:vAlign w:val="center"/>
          </w:tcPr>
          <w:p>
            <w:pPr>
              <w:spacing w:after="0"/>
            </w:pPr>
            <w:r>
              <w:rPr>
                <w:color w:val="auto"/>
                <w:rFonts w:ascii="Times New Roman" w:hAnsi="Times New Roman" w:cs="Times New Roman"/>
              </w:rPr>
              <w:t>PostgreSQL, Prisma schema, normalized data domains, multi-role access, future multi-tenancy, tournaments, sports, live scoring, payments, reporting, audit logging, CMS, analytics, indexes, migrations, and seed data</w:t>
            </w:r>
          </w:p>
        </w:tc>
      </w:tr>
      <w:tr>
        <w:tc>
          <w:tcPr>
            <w:tcW w:w="2400" w:type="dxa"/>
            <w:tcMar>
              <w:top w:w="100" w:type="dxa"/>
              <w:left w:w="120" w:type="dxa"/>
              <w:bottom w:w="100" w:type="dxa"/>
              <w:right w:w="120" w:type="dxa"/>
            </w:tcMar>
            <w:vAlign w:val="center"/>
          </w:tcPr>
          <w:p>
            <w:pPr>
              <w:spacing w:after="0"/>
            </w:pPr>
            <w:r>
              <w:rPr>
                <w:color w:val="auto"/>
                <w:rFonts w:ascii="Times New Roman" w:hAnsi="Times New Roman" w:cs="Times New Roman"/>
              </w:rPr>
              <w:t>Reference Style</w:t>
            </w:r>
          </w:p>
        </w:tc>
        <w:tc>
          <w:tcPr>
            <w:tcW w:w="6960" w:type="dxa"/>
            <w:tcMar>
              <w:top w:w="100" w:type="dxa"/>
              <w:left w:w="120" w:type="dxa"/>
              <w:bottom w:w="100" w:type="dxa"/>
              <w:right w:w="120" w:type="dxa"/>
            </w:tcMar>
            <w:vAlign w:val="center"/>
          </w:tcPr>
          <w:p>
            <w:pPr>
              <w:spacing w:after="0"/>
            </w:pPr>
            <w:r>
              <w:rPr>
                <w:color w:val="auto"/>
                <w:rFonts w:ascii="Times New Roman" w:hAnsi="Times New Roman" w:cs="Times New Roman"/>
              </w:rPr>
              <w:t>Same compact spacing, alignment, borders, margins, and black document treatment as the approved Phase documents</w:t>
            </w:r>
          </w:p>
        </w:tc>
      </w:tr>
      <w:tr>
        <w:tc>
          <w:tcPr>
            <w:tcW w:w="2400" w:type="dxa"/>
            <w:tcMar>
              <w:top w:w="100" w:type="dxa"/>
              <w:left w:w="120" w:type="dxa"/>
              <w:bottom w:w="100" w:type="dxa"/>
              <w:right w:w="120" w:type="dxa"/>
            </w:tcMar>
            <w:vAlign w:val="center"/>
          </w:tcPr>
          <w:p>
            <w:pPr>
              <w:spacing w:after="0"/>
            </w:pPr>
            <w:r>
              <w:rPr>
                <w:color w:val="auto"/>
                <w:rFonts w:ascii="Times New Roman" w:hAnsi="Times New Roman" w:cs="Times New Roman"/>
              </w:rPr>
              <w:t>Date</w:t>
            </w:r>
          </w:p>
        </w:tc>
        <w:tc>
          <w:tcPr>
            <w:tcW w:w="6960" w:type="dxa"/>
            <w:tcMar>
              <w:top w:w="100" w:type="dxa"/>
              <w:left w:w="120" w:type="dxa"/>
              <w:bottom w:w="100" w:type="dxa"/>
              <w:right w:w="120" w:type="dxa"/>
            </w:tcMar>
            <w:vAlign w:val="center"/>
          </w:tcPr>
          <w:p>
            <w:pPr>
              <w:spacing w:after="0"/>
            </w:pPr>
            <w:r>
              <w:rPr>
                <w:color w:val="auto"/>
                <w:rFonts w:ascii="Times New Roman" w:hAnsi="Times New Roman" w:cs="Times New Roman"/>
              </w:rPr>
              <w:t>July 5, 2026</w:t>
            </w:r>
          </w:p>
        </w:tc>
      </w:tr>
      <w:tr>
        <w:tc>
          <w:tcPr>
            <w:tcW w:w="2400" w:type="dxa"/>
            <w:tcMar>
              <w:top w:w="100" w:type="dxa"/>
              <w:left w:w="120" w:type="dxa"/>
              <w:bottom w:w="100" w:type="dxa"/>
              <w:right w:w="120" w:type="dxa"/>
            </w:tcMar>
            <w:vAlign w:val="center"/>
          </w:tcPr>
          <w:p>
            <w:pPr>
              <w:spacing w:after="0"/>
            </w:pPr>
            <w:r>
              <w:rPr>
                <w:color w:val="auto"/>
                <w:rFonts w:ascii="Times New Roman" w:hAnsi="Times New Roman" w:cs="Times New Roman"/>
              </w:rPr>
              <w:t>Version</w:t>
            </w:r>
          </w:p>
        </w:tc>
        <w:tc>
          <w:tcPr>
            <w:tcW w:w="6960" w:type="dxa"/>
            <w:tcMar>
              <w:top w:w="100" w:type="dxa"/>
              <w:left w:w="120" w:type="dxa"/>
              <w:bottom w:w="100" w:type="dxa"/>
              <w:right w:w="120" w:type="dxa"/>
            </w:tcMar>
            <w:vAlign w:val="center"/>
          </w:tcPr>
          <w:p>
            <w:pPr>
              <w:spacing w:after="0"/>
            </w:pPr>
            <w:r>
              <w:rPr>
                <w:color w:val="auto"/>
                <w:rFonts w:ascii="Times New Roman" w:hAnsi="Times New Roman" w:cs="Times New Roman"/>
              </w:rPr>
              <w:t>1.0</w:t>
            </w:r>
          </w:p>
        </w:tc>
      </w:tr>
    </w:tbl>
    <w:p/>
    <w:tbl>
      <w:tblPr>
        <w:tblW w:w="9360" w:type="dxa"/>
        <w:tblInd w:w="120" w:type="dxa"/>
        <w:tblLayout w:type="fixed"/>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360"/>
      </w:tblGrid>
      <w:tr>
        <w:tc>
          <w:tcPr>
            <w:tcW w:w="9360" w:type="dxa"/>
            <w:tcMar>
              <w:top w:w="160" w:type="dxa"/>
              <w:left w:w="180" w:type="dxa"/>
              <w:bottom w:w="140" w:type="dxa"/>
              <w:right w:w="180" w:type="dxa"/>
            </w:tcMar>
            <w:shd w:fill="F4F6F9"/>
          </w:tcPr>
          <w:p>
            <w:pPr>
              <w:spacing w:after="80"/>
            </w:pPr>
            <w:r>
              <w:rPr>
                <w:b/>
                <w:color w:val="auto"/>
                <w:rFonts w:ascii="Times New Roman" w:hAnsi="Times New Roman" w:cs="Times New Roman"/>
              </w:rPr>
              <w:t>Phase 9 Intent</w:t>
            </w:r>
          </w:p>
          <w:p>
            <w:pPr>
              <w:spacing w:after="60"/>
            </w:pPr>
            <w:r>
              <w:rPr>
                <w:color w:val="auto"/>
                <w:rFonts w:ascii="Times New Roman" w:hAnsi="Times New Roman" w:cs="Times New Roman"/>
              </w:rPr>
              <w:t>This document defines the Smart Sportz enterprise data model. It converts the database prompt into a structured PostgreSQL and Prisma schema specification for normalized transactional data, live operations, payments, reporting, audit history, CMS, and future multi-tenant SaaS readiness.</w:t>
            </w:r>
          </w:p>
          <w:p>
            <w:pPr>
              <w:spacing w:after="60"/>
            </w:pPr>
            <w:r>
              <w:rPr>
                <w:color w:val="auto"/>
                <w:rFonts w:ascii="Times New Roman" w:hAnsi="Times New Roman" w:cs="Times New Roman"/>
              </w:rPr>
              <w:t>The schema must remain normalized where appropriate while supporting efficient reporting, live match operations, and immutable historical records.</w:t>
            </w:r>
          </w:p>
        </w:tc>
      </w:tr>
    </w:tbl>
    <w:p>
      <w:pPr>
        <w:pStyle w:val="Heading1"/>
      </w:pPr>
      <w:r>
        <w:rPr>
          <w:color w:val="auto"/>
          <w:rFonts w:ascii="Times New Roman" w:hAnsi="Times New Roman" w:cs="Times New Roman"/>
        </w:rPr>
        <w:t>1. Objective</w:t>
      </w:r>
    </w:p>
    <w:p>
      <w:r>
        <w:rPr>
          <w:color w:val="auto"/>
          <w:rFonts w:ascii="Times New Roman" w:hAnsi="Times New Roman" w:cs="Times New Roman"/>
        </w:rPr>
        <w:t>Design a scalable PostgreSQL database using Prisma ORM that supports multi-role access, future multi-tenant architecture, unlimited tournaments, multiple sports, real-time scoring, payments, reporting, audit logging, CMS, and analytics.</w:t>
      </w:r>
    </w:p>
    <w:p>
      <w:pPr>
        <w:numPr>
          <w:ilvl w:val="0"/>
          <w:numId w:val="1"/>
        </w:numPr>
      </w:pPr>
      <w:r>
        <w:rPr>
          <w:color w:val="auto"/>
          <w:rFonts w:ascii="Times New Roman" w:hAnsi="Times New Roman" w:cs="Times New Roman"/>
        </w:rPr>
        <w:t>Use normalized tables while adding indexes and summary patterns where reporting requires it.</w:t>
      </w:r>
    </w:p>
    <w:p>
      <w:pPr>
        <w:numPr>
          <w:ilvl w:val="0"/>
          <w:numId w:val="1"/>
        </w:numPr>
      </w:pPr>
      <w:r>
        <w:rPr>
          <w:color w:val="auto"/>
          <w:rFonts w:ascii="Times New Roman" w:hAnsi="Times New Roman" w:cs="Times New Roman"/>
        </w:rPr>
        <w:t>Separate live cached state from persistent historical events.</w:t>
      </w:r>
    </w:p>
    <w:p>
      <w:pPr>
        <w:numPr>
          <w:ilvl w:val="0"/>
          <w:numId w:val="1"/>
        </w:numPr>
      </w:pPr>
      <w:r>
        <w:rPr>
          <w:color w:val="auto"/>
          <w:rFonts w:ascii="Times New Roman" w:hAnsi="Times New Roman" w:cs="Times New Roman"/>
        </w:rPr>
        <w:t>Keep critical records such as payments, results, match events, and audit logs immutable once finalized.</w:t>
      </w:r>
    </w:p>
    <w:p>
      <w:pPr>
        <w:numPr>
          <w:ilvl w:val="0"/>
          <w:numId w:val="1"/>
        </w:numPr>
      </w:pPr>
      <w:r>
        <w:rPr>
          <w:color w:val="auto"/>
          <w:rFonts w:ascii="Times New Roman" w:hAnsi="Times New Roman" w:cs="Times New Roman"/>
        </w:rPr>
        <w:t>Support future organization-level tenancy without major schema refactoring.</w:t>
      </w:r>
    </w:p>
    <w:p>
      <w:pPr>
        <w:pStyle w:val="Heading1"/>
      </w:pPr>
      <w:r>
        <w:rPr>
          <w:color w:val="auto"/>
          <w:rFonts w:ascii="Times New Roman" w:hAnsi="Times New Roman" w:cs="Times New Roman"/>
        </w:rPr>
        <w:t>2. Database Principles</w:t>
      </w:r>
    </w:p>
    <w:tbl>
      <w:tblPr>
        <w:tblW w:w="9360" w:type="dxa"/>
        <w:tblInd w:w="120" w:type="dxa"/>
        <w:tblLayout w:type="fixed"/>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80" w:type="dxa"/>
          <w:left w:w="120" w:type="dxa"/>
          <w:bottom w:w="80" w:type="dxa"/>
          <w:right w:w="120" w:type="dxa"/>
        </w:tblCellMar>
      </w:tblPr>
      <w:tblGrid>
        <w:gridCol w:w="2400"/>
        <w:gridCol w:w="6960"/>
      </w:tblGrid>
      <w:tr>
        <w:trPr>
          <w:tblHeader/>
        </w:trPr>
        <w:tc>
          <w:tcPr>
            <w:tcW w:w="2400" w:type="dxa"/>
            <w:tcMar>
              <w:top w:w="100" w:type="dxa"/>
              <w:left w:w="120" w:type="dxa"/>
              <w:bottom w:w="100" w:type="dxa"/>
              <w:right w:w="120" w:type="dxa"/>
            </w:tcMar>
            <w:vAlign w:val="center"/>
            <w:shd w:fill="FFFFFF"/>
          </w:tcPr>
          <w:p>
            <w:pPr>
              <w:spacing w:after="0"/>
            </w:pPr>
            <w:r>
              <w:rPr>
                <w:b/>
                <w:color w:val="auto"/>
                <w:rFonts w:ascii="Times New Roman" w:hAnsi="Times New Roman" w:cs="Times New Roman"/>
              </w:rPr>
              <w:t>Principle</w:t>
            </w:r>
          </w:p>
        </w:tc>
        <w:tc>
          <w:tcPr>
            <w:tcW w:w="6960" w:type="dxa"/>
            <w:tcMar>
              <w:top w:w="100" w:type="dxa"/>
              <w:left w:w="120" w:type="dxa"/>
              <w:bottom w:w="100" w:type="dxa"/>
              <w:right w:w="120" w:type="dxa"/>
            </w:tcMar>
            <w:vAlign w:val="center"/>
            <w:shd w:fill="FFFFFF"/>
          </w:tcPr>
          <w:p>
            <w:pPr>
              <w:spacing w:after="0"/>
            </w:pPr>
            <w:r>
              <w:rPr>
                <w:b/>
                <w:color w:val="auto"/>
                <w:rFonts w:ascii="Times New Roman" w:hAnsi="Times New Roman" w:cs="Times New Roman"/>
              </w:rPr>
              <w:t>Requirement</w:t>
            </w:r>
          </w:p>
        </w:tc>
      </w:tr>
      <w:tr>
        <w:tc>
          <w:tcPr>
            <w:tcW w:w="2400" w:type="dxa"/>
            <w:tcMar>
              <w:top w:w="100" w:type="dxa"/>
              <w:left w:w="120" w:type="dxa"/>
              <w:bottom w:w="100" w:type="dxa"/>
              <w:right w:w="120" w:type="dxa"/>
            </w:tcMar>
            <w:vAlign w:val="center"/>
          </w:tcPr>
          <w:p>
            <w:pPr>
              <w:spacing w:after="0"/>
            </w:pPr>
            <w:r>
              <w:rPr>
                <w:color w:val="auto"/>
                <w:rFonts w:ascii="Times New Roman" w:hAnsi="Times New Roman" w:cs="Times New Roman"/>
              </w:rPr>
              <w:t>Normalization</w:t>
            </w:r>
          </w:p>
        </w:tc>
        <w:tc>
          <w:tcPr>
            <w:tcW w:w="6960" w:type="dxa"/>
            <w:tcMar>
              <w:top w:w="100" w:type="dxa"/>
              <w:left w:w="120" w:type="dxa"/>
              <w:bottom w:w="100" w:type="dxa"/>
              <w:right w:w="120" w:type="dxa"/>
            </w:tcMar>
            <w:vAlign w:val="center"/>
          </w:tcPr>
          <w:p>
            <w:pPr>
              <w:spacing w:after="0"/>
            </w:pPr>
            <w:r>
              <w:rPr>
                <w:color w:val="auto"/>
                <w:rFonts w:ascii="Times New Roman" w:hAnsi="Times New Roman" w:cs="Times New Roman"/>
              </w:rPr>
              <w:t>Use Third Normal Form where appropriate while balancing reporting needs.</w:t>
            </w:r>
          </w:p>
        </w:tc>
      </w:tr>
      <w:tr>
        <w:tc>
          <w:tcPr>
            <w:tcW w:w="2400" w:type="dxa"/>
            <w:tcMar>
              <w:top w:w="100" w:type="dxa"/>
              <w:left w:w="120" w:type="dxa"/>
              <w:bottom w:w="100" w:type="dxa"/>
              <w:right w:w="120" w:type="dxa"/>
            </w:tcMar>
            <w:vAlign w:val="center"/>
          </w:tcPr>
          <w:p>
            <w:pPr>
              <w:spacing w:after="0"/>
            </w:pPr>
            <w:r>
              <w:rPr>
                <w:color w:val="auto"/>
                <w:rFonts w:ascii="Times New Roman" w:hAnsi="Times New Roman" w:cs="Times New Roman"/>
              </w:rPr>
              <w:t>Primary Keys</w:t>
            </w:r>
          </w:p>
        </w:tc>
        <w:tc>
          <w:tcPr>
            <w:tcW w:w="6960" w:type="dxa"/>
            <w:tcMar>
              <w:top w:w="100" w:type="dxa"/>
              <w:left w:w="120" w:type="dxa"/>
              <w:bottom w:w="100" w:type="dxa"/>
              <w:right w:w="120" w:type="dxa"/>
            </w:tcMar>
            <w:vAlign w:val="center"/>
          </w:tcPr>
          <w:p>
            <w:pPr>
              <w:spacing w:after="0"/>
            </w:pPr>
            <w:r>
              <w:rPr>
                <w:color w:val="auto"/>
                <w:rFonts w:ascii="Times New Roman" w:hAnsi="Times New Roman" w:cs="Times New Roman"/>
              </w:rPr>
              <w:t>Use UUID primary keys across all models.</w:t>
            </w:r>
          </w:p>
        </w:tc>
      </w:tr>
      <w:tr>
        <w:tc>
          <w:tcPr>
            <w:tcW w:w="2400" w:type="dxa"/>
            <w:tcMar>
              <w:top w:w="100" w:type="dxa"/>
              <w:left w:w="120" w:type="dxa"/>
              <w:bottom w:w="100" w:type="dxa"/>
              <w:right w:w="120" w:type="dxa"/>
            </w:tcMar>
            <w:vAlign w:val="center"/>
          </w:tcPr>
          <w:p>
            <w:pPr>
              <w:spacing w:after="0"/>
            </w:pPr>
            <w:r>
              <w:rPr>
                <w:color w:val="auto"/>
                <w:rFonts w:ascii="Times New Roman" w:hAnsi="Times New Roman" w:cs="Times New Roman"/>
              </w:rPr>
              <w:t>Soft Deletes</w:t>
            </w:r>
          </w:p>
        </w:tc>
        <w:tc>
          <w:tcPr>
            <w:tcW w:w="6960" w:type="dxa"/>
            <w:tcMar>
              <w:top w:w="100" w:type="dxa"/>
              <w:left w:w="120" w:type="dxa"/>
              <w:bottom w:w="100" w:type="dxa"/>
              <w:right w:w="120" w:type="dxa"/>
            </w:tcMar>
            <w:vAlign w:val="center"/>
          </w:tcPr>
          <w:p>
            <w:pPr>
              <w:spacing w:after="0"/>
            </w:pPr>
            <w:r>
              <w:rPr>
                <w:color w:val="auto"/>
                <w:rFonts w:ascii="Times New Roman" w:hAnsi="Times New Roman" w:cs="Times New Roman"/>
              </w:rPr>
              <w:t>Use deletedAt for business entities rather than physical deletion.</w:t>
            </w:r>
          </w:p>
        </w:tc>
      </w:tr>
      <w:tr>
        <w:tc>
          <w:tcPr>
            <w:tcW w:w="2400" w:type="dxa"/>
            <w:tcMar>
              <w:top w:w="100" w:type="dxa"/>
              <w:left w:w="120" w:type="dxa"/>
              <w:bottom w:w="100" w:type="dxa"/>
              <w:right w:w="120" w:type="dxa"/>
            </w:tcMar>
            <w:vAlign w:val="center"/>
          </w:tcPr>
          <w:p>
            <w:pPr>
              <w:spacing w:after="0"/>
            </w:pPr>
            <w:r>
              <w:rPr>
                <w:color w:val="auto"/>
                <w:rFonts w:ascii="Times New Roman" w:hAnsi="Times New Roman" w:cs="Times New Roman"/>
              </w:rPr>
              <w:t>Audit Fields</w:t>
            </w:r>
          </w:p>
        </w:tc>
        <w:tc>
          <w:tcPr>
            <w:tcW w:w="6960" w:type="dxa"/>
            <w:tcMar>
              <w:top w:w="100" w:type="dxa"/>
              <w:left w:w="120" w:type="dxa"/>
              <w:bottom w:w="100" w:type="dxa"/>
              <w:right w:w="120" w:type="dxa"/>
            </w:tcMar>
            <w:vAlign w:val="center"/>
          </w:tcPr>
          <w:p>
            <w:pPr>
              <w:spacing w:after="0"/>
            </w:pPr>
            <w:r>
              <w:rPr>
                <w:color w:val="auto"/>
                <w:rFonts w:ascii="Times New Roman" w:hAnsi="Times New Roman" w:cs="Times New Roman"/>
              </w:rPr>
              <w:t>Include createdAt, updatedAt, deletedAt, createdBy, and updatedBy where appropriate.</w:t>
            </w:r>
          </w:p>
        </w:tc>
      </w:tr>
      <w:tr>
        <w:tc>
          <w:tcPr>
            <w:tcW w:w="2400" w:type="dxa"/>
            <w:tcMar>
              <w:top w:w="100" w:type="dxa"/>
              <w:left w:w="120" w:type="dxa"/>
              <w:bottom w:w="100" w:type="dxa"/>
              <w:right w:w="120" w:type="dxa"/>
            </w:tcMar>
            <w:vAlign w:val="center"/>
          </w:tcPr>
          <w:p>
            <w:pPr>
              <w:spacing w:after="0"/>
            </w:pPr>
            <w:r>
              <w:rPr>
                <w:color w:val="auto"/>
                <w:rFonts w:ascii="Times New Roman" w:hAnsi="Times New Roman" w:cs="Times New Roman"/>
              </w:rPr>
              <w:t>Integrity</w:t>
            </w:r>
          </w:p>
        </w:tc>
        <w:tc>
          <w:tcPr>
            <w:tcW w:w="6960" w:type="dxa"/>
            <w:tcMar>
              <w:top w:w="100" w:type="dxa"/>
              <w:left w:w="120" w:type="dxa"/>
              <w:bottom w:w="100" w:type="dxa"/>
              <w:right w:w="120" w:type="dxa"/>
            </w:tcMar>
            <w:vAlign w:val="center"/>
          </w:tcPr>
          <w:p>
            <w:pPr>
              <w:spacing w:after="0"/>
            </w:pPr>
            <w:r>
              <w:rPr>
                <w:color w:val="auto"/>
                <w:rFonts w:ascii="Times New Roman" w:hAnsi="Times New Roman" w:cs="Times New Roman"/>
              </w:rPr>
              <w:t>Use explicit foreign key constraints and referential integrity.</w:t>
            </w:r>
          </w:p>
        </w:tc>
      </w:tr>
      <w:tr>
        <w:tc>
          <w:tcPr>
            <w:tcW w:w="2400" w:type="dxa"/>
            <w:tcMar>
              <w:top w:w="100" w:type="dxa"/>
              <w:left w:w="120" w:type="dxa"/>
              <w:bottom w:w="100" w:type="dxa"/>
              <w:right w:w="120" w:type="dxa"/>
            </w:tcMar>
            <w:vAlign w:val="center"/>
          </w:tcPr>
          <w:p>
            <w:pPr>
              <w:spacing w:after="0"/>
            </w:pPr>
            <w:r>
              <w:rPr>
                <w:color w:val="auto"/>
                <w:rFonts w:ascii="Times New Roman" w:hAnsi="Times New Roman" w:cs="Times New Roman"/>
              </w:rPr>
              <w:t>Performance</w:t>
            </w:r>
          </w:p>
        </w:tc>
        <w:tc>
          <w:tcPr>
            <w:tcW w:w="6960" w:type="dxa"/>
            <w:tcMar>
              <w:top w:w="100" w:type="dxa"/>
              <w:left w:w="120" w:type="dxa"/>
              <w:bottom w:w="100" w:type="dxa"/>
              <w:right w:w="120" w:type="dxa"/>
            </w:tcMar>
            <w:vAlign w:val="center"/>
          </w:tcPr>
          <w:p>
            <w:pPr>
              <w:spacing w:after="0"/>
            </w:pPr>
            <w:r>
              <w:rPr>
                <w:color w:val="auto"/>
                <w:rFonts w:ascii="Times New Roman" w:hAnsi="Times New Roman" w:cs="Times New Roman"/>
              </w:rPr>
              <w:t>Add indexed search columns, composite indexes, pagination, and optimistic concurrency support.</w:t>
            </w:r>
          </w:p>
        </w:tc>
      </w:tr>
      <w:tr>
        <w:tc>
          <w:tcPr>
            <w:tcW w:w="2400" w:type="dxa"/>
            <w:tcMar>
              <w:top w:w="100" w:type="dxa"/>
              <w:left w:w="120" w:type="dxa"/>
              <w:bottom w:w="100" w:type="dxa"/>
              <w:right w:w="120" w:type="dxa"/>
            </w:tcMar>
            <w:vAlign w:val="center"/>
          </w:tcPr>
          <w:p>
            <w:pPr>
              <w:spacing w:after="0"/>
            </w:pPr>
            <w:r>
              <w:rPr>
                <w:color w:val="auto"/>
                <w:rFonts w:ascii="Times New Roman" w:hAnsi="Times New Roman" w:cs="Times New Roman"/>
              </w:rPr>
              <w:t>Transactions</w:t>
            </w:r>
          </w:p>
        </w:tc>
        <w:tc>
          <w:tcPr>
            <w:tcW w:w="6960" w:type="dxa"/>
            <w:tcMar>
              <w:top w:w="100" w:type="dxa"/>
              <w:left w:w="120" w:type="dxa"/>
              <w:bottom w:w="100" w:type="dxa"/>
              <w:right w:w="120" w:type="dxa"/>
            </w:tcMar>
            <w:vAlign w:val="center"/>
          </w:tcPr>
          <w:p>
            <w:pPr>
              <w:spacing w:after="0"/>
            </w:pPr>
            <w:r>
              <w:rPr>
                <w:color w:val="auto"/>
                <w:rFonts w:ascii="Times New Roman" w:hAnsi="Times New Roman" w:cs="Times New Roman"/>
              </w:rPr>
              <w:t>Use transaction-safe operations for multi-step writes.</w:t>
            </w:r>
          </w:p>
        </w:tc>
      </w:tr>
    </w:tbl>
    <w:p>
      <w:pPr>
        <w:pStyle w:val="Heading1"/>
      </w:pPr>
      <w:r>
        <w:rPr>
          <w:color w:val="auto"/>
          <w:rFonts w:ascii="Times New Roman" w:hAnsi="Times New Roman" w:cs="Times New Roman"/>
        </w:rPr>
        <w:t>3. Enterprise Data Domain Map</w:t>
      </w:r>
    </w:p>
    <w:p>
      <w:r>
        <w:rPr>
          <w:color w:val="auto"/>
          <w:rFonts w:ascii="Times New Roman" w:hAnsi="Times New Roman" w:cs="Times New Roman"/>
        </w:rPr>
        <w:t>The Prisma schema should be organized into logical domains so the data model stays readable, scalable, and aligned with business ownership boundaries.</w:t>
      </w:r>
    </w:p>
    <w:p>
      <w:pPr>
        <w:jc w:val="center"/>
        <w:spacing w:after="60"/>
      </w:pPr>
      <w:r>
        <w:drawing>
          <wp:inline distT="0" distB="0" distL="0" distR="0">
            <wp:extent cx="6217920" cy="3186684"/>
            <wp:effectExtent l="0" t="0" r="0" b="0"/>
            <wp:docPr id="1" name="Enterprise Data Domain Map" descr="Enterprise data domain map diagram"/>
            <wp:cNvGraphicFramePr>
              <a:graphicFrameLocks noChangeAspect="1"/>
            </wp:cNvGraphicFramePr>
            <a:graphic>
              <a:graphicData uri="http://schemas.openxmlformats.org/drawingml/2006/picture">
                <pic:pic>
                  <pic:nvPicPr>
                    <pic:cNvPr id="1" name="Enterprise Data Domain Map"/>
                    <pic:cNvPicPr/>
                  </pic:nvPicPr>
                  <pic:blipFill>
                    <a:blip r:embed="rIdImage1"/>
                    <a:stretch>
                      <a:fillRect/>
                    </a:stretch>
                  </pic:blipFill>
                  <pic:spPr>
                    <a:xfrm>
                      <a:off x="0" y="0"/>
                      <a:ext cx="6217920" cy="3186684"/>
                    </a:xfrm>
                    <a:prstGeom prst="rect">
                      <a:avLst/>
                    </a:prstGeom>
                  </pic:spPr>
                </pic:pic>
              </a:graphicData>
            </a:graphic>
          </wp:inline>
        </w:drawing>
      </w:r>
    </w:p>
    <w:p>
      <w:pPr>
        <w:pStyle w:val="Heading1"/>
      </w:pPr>
      <w:r>
        <w:rPr>
          <w:color w:val="auto"/>
          <w:rFonts w:ascii="Times New Roman" w:hAnsi="Times New Roman" w:cs="Times New Roman"/>
        </w:rPr>
        <w:t>4. Database Modules</w:t>
      </w:r>
    </w:p>
    <w:tbl>
      <w:tblPr>
        <w:tblW w:w="9360" w:type="dxa"/>
        <w:tblInd w:w="120" w:type="dxa"/>
        <w:tblLayout w:type="fixed"/>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80" w:type="dxa"/>
          <w:left w:w="120" w:type="dxa"/>
          <w:bottom w:w="80" w:type="dxa"/>
          <w:right w:w="120" w:type="dxa"/>
        </w:tblCellMar>
      </w:tblPr>
      <w:tblGrid>
        <w:gridCol w:w="2600"/>
        <w:gridCol w:w="6760"/>
      </w:tblGrid>
      <w:tr>
        <w:trPr>
          <w:tblHeader/>
        </w:trPr>
        <w:tc>
          <w:tcPr>
            <w:tcW w:w="2600" w:type="dxa"/>
            <w:tcMar>
              <w:top w:w="100" w:type="dxa"/>
              <w:left w:w="120" w:type="dxa"/>
              <w:bottom w:w="100" w:type="dxa"/>
              <w:right w:w="120" w:type="dxa"/>
            </w:tcMar>
            <w:vAlign w:val="center"/>
            <w:shd w:fill="FFFFFF"/>
          </w:tcPr>
          <w:p>
            <w:pPr>
              <w:spacing w:after="0"/>
            </w:pPr>
            <w:r>
              <w:rPr>
                <w:b/>
                <w:color w:val="auto"/>
                <w:rFonts w:ascii="Times New Roman" w:hAnsi="Times New Roman" w:cs="Times New Roman"/>
              </w:rPr>
              <w:t>Domain</w:t>
            </w:r>
          </w:p>
        </w:tc>
        <w:tc>
          <w:tcPr>
            <w:tcW w:w="6760" w:type="dxa"/>
            <w:tcMar>
              <w:top w:w="100" w:type="dxa"/>
              <w:left w:w="120" w:type="dxa"/>
              <w:bottom w:w="100" w:type="dxa"/>
              <w:right w:w="120" w:type="dxa"/>
            </w:tcMar>
            <w:vAlign w:val="center"/>
            <w:shd w:fill="FFFFFF"/>
          </w:tcPr>
          <w:p>
            <w:pPr>
              <w:spacing w:after="0"/>
            </w:pPr>
            <w:r>
              <w:rPr>
                <w:b/>
                <w:color w:val="auto"/>
                <w:rFonts w:ascii="Times New Roman" w:hAnsi="Times New Roman" w:cs="Times New Roman"/>
              </w:rPr>
              <w:t>Models</w:t>
            </w:r>
          </w:p>
        </w:tc>
      </w:tr>
      <w:tr>
        <w:tc>
          <w:tcPr>
            <w:tcW w:w="2600" w:type="dxa"/>
            <w:tcMar>
              <w:top w:w="100" w:type="dxa"/>
              <w:left w:w="120" w:type="dxa"/>
              <w:bottom w:w="100" w:type="dxa"/>
              <w:right w:w="120" w:type="dxa"/>
            </w:tcMar>
            <w:vAlign w:val="center"/>
          </w:tcPr>
          <w:p>
            <w:pPr>
              <w:spacing w:after="0"/>
            </w:pPr>
            <w:r>
              <w:rPr>
                <w:color w:val="auto"/>
                <w:rFonts w:ascii="Times New Roman" w:hAnsi="Times New Roman" w:cs="Times New Roman"/>
              </w:rPr>
              <w:t>Identity and Security</w:t>
            </w:r>
          </w:p>
        </w:tc>
        <w:tc>
          <w:tcPr>
            <w:tcW w:w="6760" w:type="dxa"/>
            <w:tcMar>
              <w:top w:w="100" w:type="dxa"/>
              <w:left w:w="120" w:type="dxa"/>
              <w:bottom w:w="100" w:type="dxa"/>
              <w:right w:w="120" w:type="dxa"/>
            </w:tcMar>
            <w:vAlign w:val="center"/>
          </w:tcPr>
          <w:p>
            <w:pPr>
              <w:spacing w:after="0"/>
            </w:pPr>
            <w:r>
              <w:rPr>
                <w:color w:val="auto"/>
                <w:rFonts w:ascii="Times New Roman" w:hAnsi="Times New Roman" w:cs="Times New Roman"/>
              </w:rPr>
              <w:t>User, Role, Permission, RolePermission, UserRole, Session, RefreshToken, PasswordReset, AuditLog.</w:t>
            </w:r>
          </w:p>
        </w:tc>
      </w:tr>
      <w:tr>
        <w:tc>
          <w:tcPr>
            <w:tcW w:w="2600" w:type="dxa"/>
            <w:tcMar>
              <w:top w:w="100" w:type="dxa"/>
              <w:left w:w="120" w:type="dxa"/>
              <w:bottom w:w="100" w:type="dxa"/>
              <w:right w:w="120" w:type="dxa"/>
            </w:tcMar>
            <w:vAlign w:val="center"/>
          </w:tcPr>
          <w:p>
            <w:pPr>
              <w:spacing w:after="0"/>
            </w:pPr>
            <w:r>
              <w:rPr>
                <w:color w:val="auto"/>
                <w:rFonts w:ascii="Times New Roman" w:hAnsi="Times New Roman" w:cs="Times New Roman"/>
              </w:rPr>
              <w:t>Organization</w:t>
            </w:r>
          </w:p>
        </w:tc>
        <w:tc>
          <w:tcPr>
            <w:tcW w:w="6760" w:type="dxa"/>
            <w:tcMar>
              <w:top w:w="100" w:type="dxa"/>
              <w:left w:w="120" w:type="dxa"/>
              <w:bottom w:w="100" w:type="dxa"/>
              <w:right w:w="120" w:type="dxa"/>
            </w:tcMar>
            <w:vAlign w:val="center"/>
          </w:tcPr>
          <w:p>
            <w:pPr>
              <w:spacing w:after="0"/>
            </w:pPr>
            <w:r>
              <w:rPr>
                <w:color w:val="auto"/>
                <w:rFonts w:ascii="Times New Roman" w:hAnsi="Times New Roman" w:cs="Times New Roman"/>
              </w:rPr>
              <w:t>Organization, OrganizationSettings, SubscriptionPlan.</w:t>
            </w:r>
          </w:p>
        </w:tc>
      </w:tr>
      <w:tr>
        <w:tc>
          <w:tcPr>
            <w:tcW w:w="2600" w:type="dxa"/>
            <w:tcMar>
              <w:top w:w="100" w:type="dxa"/>
              <w:left w:w="120" w:type="dxa"/>
              <w:bottom w:w="100" w:type="dxa"/>
              <w:right w:w="120" w:type="dxa"/>
            </w:tcMar>
            <w:vAlign w:val="center"/>
          </w:tcPr>
          <w:p>
            <w:pPr>
              <w:spacing w:after="0"/>
            </w:pPr>
            <w:r>
              <w:rPr>
                <w:color w:val="auto"/>
                <w:rFonts w:ascii="Times New Roman" w:hAnsi="Times New Roman" w:cs="Times New Roman"/>
              </w:rPr>
              <w:t>Tournament</w:t>
            </w:r>
          </w:p>
        </w:tc>
        <w:tc>
          <w:tcPr>
            <w:tcW w:w="6760" w:type="dxa"/>
            <w:tcMar>
              <w:top w:w="100" w:type="dxa"/>
              <w:left w:w="120" w:type="dxa"/>
              <w:bottom w:w="100" w:type="dxa"/>
              <w:right w:w="120" w:type="dxa"/>
            </w:tcMar>
            <w:vAlign w:val="center"/>
          </w:tcPr>
          <w:p>
            <w:pPr>
              <w:spacing w:after="0"/>
            </w:pPr>
            <w:r>
              <w:rPr>
                <w:color w:val="auto"/>
                <w:rFonts w:ascii="Times New Roman" w:hAnsi="Times New Roman" w:cs="Times New Roman"/>
              </w:rPr>
              <w:t>Tournament, TournamentCategory, TournamentRule, TournamentStage, TournamentAnnouncement.</w:t>
            </w:r>
          </w:p>
        </w:tc>
      </w:tr>
      <w:tr>
        <w:tc>
          <w:tcPr>
            <w:tcW w:w="2600" w:type="dxa"/>
            <w:tcMar>
              <w:top w:w="100" w:type="dxa"/>
              <w:left w:w="120" w:type="dxa"/>
              <w:bottom w:w="100" w:type="dxa"/>
              <w:right w:w="120" w:type="dxa"/>
            </w:tcMar>
            <w:vAlign w:val="center"/>
          </w:tcPr>
          <w:p>
            <w:pPr>
              <w:spacing w:after="0"/>
            </w:pPr>
            <w:r>
              <w:rPr>
                <w:color w:val="auto"/>
                <w:rFonts w:ascii="Times New Roman" w:hAnsi="Times New Roman" w:cs="Times New Roman"/>
              </w:rPr>
              <w:t>Sports and Venue</w:t>
            </w:r>
          </w:p>
        </w:tc>
        <w:tc>
          <w:tcPr>
            <w:tcW w:w="6760" w:type="dxa"/>
            <w:tcMar>
              <w:top w:w="100" w:type="dxa"/>
              <w:left w:w="120" w:type="dxa"/>
              <w:bottom w:w="100" w:type="dxa"/>
              <w:right w:w="120" w:type="dxa"/>
            </w:tcMar>
            <w:vAlign w:val="center"/>
          </w:tcPr>
          <w:p>
            <w:pPr>
              <w:spacing w:after="0"/>
            </w:pPr>
            <w:r>
              <w:rPr>
                <w:color w:val="auto"/>
                <w:rFonts w:ascii="Times New Roman" w:hAnsi="Times New Roman" w:cs="Times New Roman"/>
              </w:rPr>
              <w:t>Sport, SportRule, SportCategory, Venue, VenueArea, Court, Equipment.</w:t>
            </w:r>
          </w:p>
        </w:tc>
      </w:tr>
      <w:tr>
        <w:tc>
          <w:tcPr>
            <w:tcW w:w="2600" w:type="dxa"/>
            <w:tcMar>
              <w:top w:w="100" w:type="dxa"/>
              <w:left w:w="120" w:type="dxa"/>
              <w:bottom w:w="100" w:type="dxa"/>
              <w:right w:w="120" w:type="dxa"/>
            </w:tcMar>
            <w:vAlign w:val="center"/>
          </w:tcPr>
          <w:p>
            <w:pPr>
              <w:spacing w:after="0"/>
            </w:pPr>
            <w:r>
              <w:rPr>
                <w:color w:val="auto"/>
                <w:rFonts w:ascii="Times New Roman" w:hAnsi="Times New Roman" w:cs="Times New Roman"/>
              </w:rPr>
              <w:t>Registration</w:t>
            </w:r>
          </w:p>
        </w:tc>
        <w:tc>
          <w:tcPr>
            <w:tcW w:w="6760" w:type="dxa"/>
            <w:tcMar>
              <w:top w:w="100" w:type="dxa"/>
              <w:left w:w="120" w:type="dxa"/>
              <w:bottom w:w="100" w:type="dxa"/>
              <w:right w:w="120" w:type="dxa"/>
            </w:tcMar>
            <w:vAlign w:val="center"/>
          </w:tcPr>
          <w:p>
            <w:pPr>
              <w:spacing w:after="0"/>
            </w:pPr>
            <w:r>
              <w:rPr>
                <w:color w:val="auto"/>
                <w:rFonts w:ascii="Times New Roman" w:hAnsi="Times New Roman" w:cs="Times New Roman"/>
              </w:rPr>
              <w:t>Registration, RegistrationDocument, Waitlist, Coupon, CouponUsage.</w:t>
            </w:r>
          </w:p>
        </w:tc>
      </w:tr>
      <w:tr>
        <w:tc>
          <w:tcPr>
            <w:tcW w:w="2600" w:type="dxa"/>
            <w:tcMar>
              <w:top w:w="100" w:type="dxa"/>
              <w:left w:w="120" w:type="dxa"/>
              <w:bottom w:w="100" w:type="dxa"/>
              <w:right w:w="120" w:type="dxa"/>
            </w:tcMar>
            <w:vAlign w:val="center"/>
          </w:tcPr>
          <w:p>
            <w:pPr>
              <w:spacing w:after="0"/>
            </w:pPr>
            <w:r>
              <w:rPr>
                <w:color w:val="auto"/>
                <w:rFonts w:ascii="Times New Roman" w:hAnsi="Times New Roman" w:cs="Times New Roman"/>
              </w:rPr>
              <w:t>Teams and Players</w:t>
            </w:r>
          </w:p>
        </w:tc>
        <w:tc>
          <w:tcPr>
            <w:tcW w:w="6760" w:type="dxa"/>
            <w:tcMar>
              <w:top w:w="100" w:type="dxa"/>
              <w:left w:w="120" w:type="dxa"/>
              <w:bottom w:w="100" w:type="dxa"/>
              <w:right w:w="120" w:type="dxa"/>
            </w:tcMar>
            <w:vAlign w:val="center"/>
          </w:tcPr>
          <w:p>
            <w:pPr>
              <w:spacing w:after="0"/>
            </w:pPr>
            <w:r>
              <w:rPr>
                <w:color w:val="auto"/>
                <w:rFonts w:ascii="Times New Roman" w:hAnsi="Times New Roman" w:cs="Times New Roman"/>
              </w:rPr>
              <w:t>Team, TeamMember, TeamCoach, TeamManager, TeamDocument, Player, PlayerStatistics, PlayerMedical, PlayerAchievement.</w:t>
            </w:r>
          </w:p>
        </w:tc>
      </w:tr>
      <w:tr>
        <w:tc>
          <w:tcPr>
            <w:tcW w:w="2600" w:type="dxa"/>
            <w:tcMar>
              <w:top w:w="100" w:type="dxa"/>
              <w:left w:w="120" w:type="dxa"/>
              <w:bottom w:w="100" w:type="dxa"/>
              <w:right w:w="120" w:type="dxa"/>
            </w:tcMar>
            <w:vAlign w:val="center"/>
          </w:tcPr>
          <w:p>
            <w:pPr>
              <w:spacing w:after="0"/>
            </w:pPr>
            <w:r>
              <w:rPr>
                <w:color w:val="auto"/>
                <w:rFonts w:ascii="Times New Roman" w:hAnsi="Times New Roman" w:cs="Times New Roman"/>
              </w:rPr>
              <w:t>Fixtures, Matches, Live Scores</w:t>
            </w:r>
          </w:p>
        </w:tc>
        <w:tc>
          <w:tcPr>
            <w:tcW w:w="6760" w:type="dxa"/>
            <w:tcMar>
              <w:top w:w="100" w:type="dxa"/>
              <w:left w:w="120" w:type="dxa"/>
              <w:bottom w:w="100" w:type="dxa"/>
              <w:right w:w="120" w:type="dxa"/>
            </w:tcMar>
            <w:vAlign w:val="center"/>
          </w:tcPr>
          <w:p>
            <w:pPr>
              <w:spacing w:after="0"/>
            </w:pPr>
            <w:r>
              <w:rPr>
                <w:color w:val="auto"/>
                <w:rFonts w:ascii="Times New Roman" w:hAnsi="Times New Roman" w:cs="Times New Roman"/>
              </w:rPr>
              <w:t>Fixture, Match, MatchPeriod, MatchEvent, MatchCommentary, MatchOfficial, LiveScore, ScoreSnapshot, ScoreCorrection.</w:t>
            </w:r>
          </w:p>
        </w:tc>
      </w:tr>
      <w:tr>
        <w:tc>
          <w:tcPr>
            <w:tcW w:w="2600" w:type="dxa"/>
            <w:tcMar>
              <w:top w:w="100" w:type="dxa"/>
              <w:left w:w="120" w:type="dxa"/>
              <w:bottom w:w="100" w:type="dxa"/>
              <w:right w:w="120" w:type="dxa"/>
            </w:tcMar>
            <w:vAlign w:val="center"/>
          </w:tcPr>
          <w:p>
            <w:pPr>
              <w:spacing w:after="0"/>
            </w:pPr>
            <w:r>
              <w:rPr>
                <w:color w:val="auto"/>
                <w:rFonts w:ascii="Times New Roman" w:hAnsi="Times New Roman" w:cs="Times New Roman"/>
              </w:rPr>
              <w:t>Results and Payments</w:t>
            </w:r>
          </w:p>
        </w:tc>
        <w:tc>
          <w:tcPr>
            <w:tcW w:w="6760" w:type="dxa"/>
            <w:tcMar>
              <w:top w:w="100" w:type="dxa"/>
              <w:left w:w="120" w:type="dxa"/>
              <w:bottom w:w="100" w:type="dxa"/>
              <w:right w:w="120" w:type="dxa"/>
            </w:tcMar>
            <w:vAlign w:val="center"/>
          </w:tcPr>
          <w:p>
            <w:pPr>
              <w:spacing w:after="0"/>
            </w:pPr>
            <w:r>
              <w:rPr>
                <w:color w:val="auto"/>
                <w:rFonts w:ascii="Times New Roman" w:hAnsi="Times New Roman" w:cs="Times New Roman"/>
              </w:rPr>
              <w:t>Result, Leaderboard, Standing, Payment, Refund, Invoice, Receipt.</w:t>
            </w:r>
          </w:p>
        </w:tc>
      </w:tr>
      <w:tr>
        <w:tc>
          <w:tcPr>
            <w:tcW w:w="2600" w:type="dxa"/>
            <w:tcMar>
              <w:top w:w="100" w:type="dxa"/>
              <w:left w:w="120" w:type="dxa"/>
              <w:bottom w:w="100" w:type="dxa"/>
              <w:right w:w="120" w:type="dxa"/>
            </w:tcMar>
            <w:vAlign w:val="center"/>
          </w:tcPr>
          <w:p>
            <w:pPr>
              <w:spacing w:after="0"/>
            </w:pPr>
            <w:r>
              <w:rPr>
                <w:color w:val="auto"/>
                <w:rFonts w:ascii="Times New Roman" w:hAnsi="Times New Roman" w:cs="Times New Roman"/>
              </w:rPr>
              <w:t>Notifications, CMS, Reporting, Settings</w:t>
            </w:r>
          </w:p>
        </w:tc>
        <w:tc>
          <w:tcPr>
            <w:tcW w:w="6760" w:type="dxa"/>
            <w:tcMar>
              <w:top w:w="100" w:type="dxa"/>
              <w:left w:w="120" w:type="dxa"/>
              <w:bottom w:w="100" w:type="dxa"/>
              <w:right w:w="120" w:type="dxa"/>
            </w:tcMar>
            <w:vAlign w:val="center"/>
          </w:tcPr>
          <w:p>
            <w:pPr>
              <w:spacing w:after="0"/>
            </w:pPr>
            <w:r>
              <w:rPr>
                <w:color w:val="auto"/>
                <w:rFonts w:ascii="Times New Roman" w:hAnsi="Times New Roman" w:cs="Times New Roman"/>
              </w:rPr>
              <w:t>Notification, Template, Queue, Page, Gallery, Sponsor, Blog, FAQ, Report, Schedule, PlatformSetting, BrandingSetting, IntegrationSetting.</w:t>
            </w:r>
          </w:p>
        </w:tc>
      </w:tr>
    </w:tbl>
    <w:p>
      <w:pPr>
        <w:pStyle w:val="Heading1"/>
      </w:pPr>
      <w:r>
        <w:rPr>
          <w:color w:val="auto"/>
          <w:rFonts w:ascii="Times New Roman" w:hAnsi="Times New Roman" w:cs="Times New Roman"/>
        </w:rPr>
        <w:t>5. Core Relationships</w:t>
      </w:r>
    </w:p>
    <w:tbl>
      <w:tblPr>
        <w:tblW w:w="9360" w:type="dxa"/>
        <w:tblInd w:w="120" w:type="dxa"/>
        <w:tblLayout w:type="fixed"/>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80" w:type="dxa"/>
          <w:left w:w="120" w:type="dxa"/>
          <w:bottom w:w="80" w:type="dxa"/>
          <w:right w:w="120" w:type="dxa"/>
        </w:tblCellMar>
      </w:tblPr>
      <w:tblGrid>
        <w:gridCol w:w="2400"/>
        <w:gridCol w:w="6960"/>
      </w:tblGrid>
      <w:tr>
        <w:trPr>
          <w:tblHeader/>
        </w:trPr>
        <w:tc>
          <w:tcPr>
            <w:tcW w:w="2400" w:type="dxa"/>
            <w:tcMar>
              <w:top w:w="100" w:type="dxa"/>
              <w:left w:w="120" w:type="dxa"/>
              <w:bottom w:w="100" w:type="dxa"/>
              <w:right w:w="120" w:type="dxa"/>
            </w:tcMar>
            <w:vAlign w:val="center"/>
            <w:shd w:fill="FFFFFF"/>
          </w:tcPr>
          <w:p>
            <w:pPr>
              <w:spacing w:after="0"/>
            </w:pPr>
            <w:r>
              <w:rPr>
                <w:b/>
                <w:color w:val="auto"/>
                <w:rFonts w:ascii="Times New Roman" w:hAnsi="Times New Roman" w:cs="Times New Roman"/>
              </w:rPr>
              <w:t>Root Entity</w:t>
            </w:r>
          </w:p>
        </w:tc>
        <w:tc>
          <w:tcPr>
            <w:tcW w:w="6960" w:type="dxa"/>
            <w:tcMar>
              <w:top w:w="100" w:type="dxa"/>
              <w:left w:w="120" w:type="dxa"/>
              <w:bottom w:w="100" w:type="dxa"/>
              <w:right w:w="120" w:type="dxa"/>
            </w:tcMar>
            <w:vAlign w:val="center"/>
            <w:shd w:fill="FFFFFF"/>
          </w:tcPr>
          <w:p>
            <w:pPr>
              <w:spacing w:after="0"/>
            </w:pPr>
            <w:r>
              <w:rPr>
                <w:b/>
                <w:color w:val="auto"/>
                <w:rFonts w:ascii="Times New Roman" w:hAnsi="Times New Roman" w:cs="Times New Roman"/>
              </w:rPr>
              <w:t>Relationships</w:t>
            </w:r>
          </w:p>
        </w:tc>
      </w:tr>
      <w:tr>
        <w:tc>
          <w:tcPr>
            <w:tcW w:w="2400" w:type="dxa"/>
            <w:tcMar>
              <w:top w:w="100" w:type="dxa"/>
              <w:left w:w="120" w:type="dxa"/>
              <w:bottom w:w="100" w:type="dxa"/>
              <w:right w:w="120" w:type="dxa"/>
            </w:tcMar>
            <w:vAlign w:val="center"/>
          </w:tcPr>
          <w:p>
            <w:pPr>
              <w:spacing w:after="0"/>
            </w:pPr>
            <w:r>
              <w:rPr>
                <w:color w:val="auto"/>
                <w:rFonts w:ascii="Times New Roman" w:hAnsi="Times New Roman" w:cs="Times New Roman"/>
              </w:rPr>
              <w:t>Organization</w:t>
            </w:r>
          </w:p>
        </w:tc>
        <w:tc>
          <w:tcPr>
            <w:tcW w:w="6960" w:type="dxa"/>
            <w:tcMar>
              <w:top w:w="100" w:type="dxa"/>
              <w:left w:w="120" w:type="dxa"/>
              <w:bottom w:w="100" w:type="dxa"/>
              <w:right w:w="120" w:type="dxa"/>
            </w:tcMar>
            <w:vAlign w:val="center"/>
          </w:tcPr>
          <w:p>
            <w:pPr>
              <w:spacing w:after="0"/>
            </w:pPr>
            <w:r>
              <w:rPr>
                <w:color w:val="auto"/>
                <w:rFonts w:ascii="Times New Roman" w:hAnsi="Times New Roman" w:cs="Times New Roman"/>
              </w:rPr>
              <w:t>Users, tournaments, venues, branding, settings, and future tenant-scoped resources.</w:t>
            </w:r>
          </w:p>
        </w:tc>
      </w:tr>
      <w:tr>
        <w:tc>
          <w:tcPr>
            <w:tcW w:w="2400" w:type="dxa"/>
            <w:tcMar>
              <w:top w:w="100" w:type="dxa"/>
              <w:left w:w="120" w:type="dxa"/>
              <w:bottom w:w="100" w:type="dxa"/>
              <w:right w:w="120" w:type="dxa"/>
            </w:tcMar>
            <w:vAlign w:val="center"/>
          </w:tcPr>
          <w:p>
            <w:pPr>
              <w:spacing w:after="0"/>
            </w:pPr>
            <w:r>
              <w:rPr>
                <w:color w:val="auto"/>
                <w:rFonts w:ascii="Times New Roman" w:hAnsi="Times New Roman" w:cs="Times New Roman"/>
              </w:rPr>
              <w:t>Tournament</w:t>
            </w:r>
          </w:p>
        </w:tc>
        <w:tc>
          <w:tcPr>
            <w:tcW w:w="6960" w:type="dxa"/>
            <w:tcMar>
              <w:top w:w="100" w:type="dxa"/>
              <w:left w:w="120" w:type="dxa"/>
              <w:bottom w:w="100" w:type="dxa"/>
              <w:right w:w="120" w:type="dxa"/>
            </w:tcMar>
            <w:vAlign w:val="center"/>
          </w:tcPr>
          <w:p>
            <w:pPr>
              <w:spacing w:after="0"/>
            </w:pPr>
            <w:r>
              <w:rPr>
                <w:color w:val="auto"/>
                <w:rFonts w:ascii="Times New Roman" w:hAnsi="Times New Roman" w:cs="Times New Roman"/>
              </w:rPr>
              <w:t>Registrations, fixtures, matches, results, announcements, payments, teams, players, sponsors.</w:t>
            </w:r>
          </w:p>
        </w:tc>
      </w:tr>
      <w:tr>
        <w:tc>
          <w:tcPr>
            <w:tcW w:w="2400" w:type="dxa"/>
            <w:tcMar>
              <w:top w:w="100" w:type="dxa"/>
              <w:left w:w="120" w:type="dxa"/>
              <w:bottom w:w="100" w:type="dxa"/>
              <w:right w:w="120" w:type="dxa"/>
            </w:tcMar>
            <w:vAlign w:val="center"/>
          </w:tcPr>
          <w:p>
            <w:pPr>
              <w:spacing w:after="0"/>
            </w:pPr>
            <w:r>
              <w:rPr>
                <w:color w:val="auto"/>
                <w:rFonts w:ascii="Times New Roman" w:hAnsi="Times New Roman" w:cs="Times New Roman"/>
              </w:rPr>
              <w:t>Team</w:t>
            </w:r>
          </w:p>
        </w:tc>
        <w:tc>
          <w:tcPr>
            <w:tcW w:w="6960" w:type="dxa"/>
            <w:tcMar>
              <w:top w:w="100" w:type="dxa"/>
              <w:left w:w="120" w:type="dxa"/>
              <w:bottom w:w="100" w:type="dxa"/>
              <w:right w:w="120" w:type="dxa"/>
            </w:tcMar>
            <w:vAlign w:val="center"/>
          </w:tcPr>
          <w:p>
            <w:pPr>
              <w:spacing w:after="0"/>
            </w:pPr>
            <w:r>
              <w:rPr>
                <w:color w:val="auto"/>
                <w:rFonts w:ascii="Times New Roman" w:hAnsi="Times New Roman" w:cs="Times New Roman"/>
              </w:rPr>
              <w:t>Players, registrations, team documents, coaches, managers, match participation.</w:t>
            </w:r>
          </w:p>
        </w:tc>
      </w:tr>
      <w:tr>
        <w:tc>
          <w:tcPr>
            <w:tcW w:w="2400" w:type="dxa"/>
            <w:tcMar>
              <w:top w:w="100" w:type="dxa"/>
              <w:left w:w="120" w:type="dxa"/>
              <w:bottom w:w="100" w:type="dxa"/>
              <w:right w:w="120" w:type="dxa"/>
            </w:tcMar>
            <w:vAlign w:val="center"/>
          </w:tcPr>
          <w:p>
            <w:pPr>
              <w:spacing w:after="0"/>
            </w:pPr>
            <w:r>
              <w:rPr>
                <w:color w:val="auto"/>
                <w:rFonts w:ascii="Times New Roman" w:hAnsi="Times New Roman" w:cs="Times New Roman"/>
              </w:rPr>
              <w:t>Match</w:t>
            </w:r>
          </w:p>
        </w:tc>
        <w:tc>
          <w:tcPr>
            <w:tcW w:w="6960" w:type="dxa"/>
            <w:tcMar>
              <w:top w:w="100" w:type="dxa"/>
              <w:left w:w="120" w:type="dxa"/>
              <w:bottom w:w="100" w:type="dxa"/>
              <w:right w:w="120" w:type="dxa"/>
            </w:tcMar>
            <w:vAlign w:val="center"/>
          </w:tcPr>
          <w:p>
            <w:pPr>
              <w:spacing w:after="0"/>
            </w:pPr>
            <w:r>
              <w:rPr>
                <w:color w:val="auto"/>
                <w:rFonts w:ascii="Times New Roman" w:hAnsi="Times New Roman" w:cs="Times New Roman"/>
              </w:rPr>
              <w:t>Events, live score, officials, commentary, score snapshots, result.</w:t>
            </w:r>
          </w:p>
        </w:tc>
      </w:tr>
    </w:tbl>
    <w:p>
      <w:pPr>
        <w:pStyle w:val="Heading1"/>
      </w:pPr>
      <w:r>
        <w:rPr>
          <w:color w:val="auto"/>
          <w:rFonts w:ascii="Times New Roman" w:hAnsi="Times New Roman" w:cs="Times New Roman"/>
        </w:rPr>
        <w:t>6. User and RBAC Model</w:t>
      </w:r>
    </w:p>
    <w:p>
      <w:r>
        <w:rPr>
          <w:color w:val="auto"/>
          <w:rFonts w:ascii="Times New Roman" w:hAnsi="Times New Roman" w:cs="Times New Roman"/>
        </w:rPr>
        <w:t>Use many-to-many relationships between users, roles, and permissions. Permissions should be granular, configurable, and suitable for Super Admin management.</w:t>
      </w:r>
    </w:p>
    <w:p>
      <w:pPr>
        <w:jc w:val="center"/>
        <w:spacing w:after="60"/>
      </w:pPr>
      <w:r>
        <w:drawing>
          <wp:inline distT="0" distB="0" distL="0" distR="0">
            <wp:extent cx="6217920" cy="3186684"/>
            <wp:effectExtent l="0" t="0" r="0" b="0"/>
            <wp:docPr id="2" name="User and RBAC Data Model" descr="User and RBAC data model diagram"/>
            <wp:cNvGraphicFramePr>
              <a:graphicFrameLocks noChangeAspect="1"/>
            </wp:cNvGraphicFramePr>
            <a:graphic>
              <a:graphicData uri="http://schemas.openxmlformats.org/drawingml/2006/picture">
                <pic:pic>
                  <pic:nvPicPr>
                    <pic:cNvPr id="2" name="User and RBAC Data Model"/>
                    <pic:cNvPicPr/>
                  </pic:nvPicPr>
                  <pic:blipFill>
                    <a:blip r:embed="rIdImage2"/>
                    <a:stretch>
                      <a:fillRect/>
                    </a:stretch>
                  </pic:blipFill>
                  <pic:spPr>
                    <a:xfrm>
                      <a:off x="0" y="0"/>
                      <a:ext cx="6217920" cy="3186684"/>
                    </a:xfrm>
                    <a:prstGeom prst="rect">
                      <a:avLst/>
                    </a:prstGeom>
                  </pic:spPr>
                </pic:pic>
              </a:graphicData>
            </a:graphic>
          </wp:inline>
        </w:drawing>
      </w:r>
    </w:p>
    <w:tbl>
      <w:tblPr>
        <w:tblW w:w="9360" w:type="dxa"/>
        <w:tblInd w:w="120" w:type="dxa"/>
        <w:tblLayout w:type="fixed"/>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80" w:type="dxa"/>
          <w:left w:w="120" w:type="dxa"/>
          <w:bottom w:w="80" w:type="dxa"/>
          <w:right w:w="120" w:type="dxa"/>
        </w:tblCellMar>
      </w:tblPr>
      <w:tblGrid>
        <w:gridCol w:w="2300"/>
        <w:gridCol w:w="7060"/>
      </w:tblGrid>
      <w:tr>
        <w:trPr>
          <w:tblHeader/>
        </w:trPr>
        <w:tc>
          <w:tcPr>
            <w:tcW w:w="2300" w:type="dxa"/>
            <w:tcMar>
              <w:top w:w="100" w:type="dxa"/>
              <w:left w:w="120" w:type="dxa"/>
              <w:bottom w:w="100" w:type="dxa"/>
              <w:right w:w="120" w:type="dxa"/>
            </w:tcMar>
            <w:vAlign w:val="center"/>
            <w:shd w:fill="FFFFFF"/>
          </w:tcPr>
          <w:p>
            <w:pPr>
              <w:spacing w:after="0"/>
            </w:pPr>
            <w:r>
              <w:rPr>
                <w:b/>
                <w:color w:val="auto"/>
                <w:rFonts w:ascii="Times New Roman" w:hAnsi="Times New Roman" w:cs="Times New Roman"/>
              </w:rPr>
              <w:t>Model</w:t>
            </w:r>
          </w:p>
        </w:tc>
        <w:tc>
          <w:tcPr>
            <w:tcW w:w="7060" w:type="dxa"/>
            <w:tcMar>
              <w:top w:w="100" w:type="dxa"/>
              <w:left w:w="120" w:type="dxa"/>
              <w:bottom w:w="100" w:type="dxa"/>
              <w:right w:w="120" w:type="dxa"/>
            </w:tcMar>
            <w:vAlign w:val="center"/>
            <w:shd w:fill="FFFFFF"/>
          </w:tcPr>
          <w:p>
            <w:pPr>
              <w:spacing w:after="0"/>
            </w:pPr>
            <w:r>
              <w:rPr>
                <w:b/>
                <w:color w:val="auto"/>
                <w:rFonts w:ascii="Times New Roman" w:hAnsi="Times New Roman" w:cs="Times New Roman"/>
              </w:rPr>
              <w:t>Purpose</w:t>
            </w:r>
          </w:p>
        </w:tc>
      </w:tr>
      <w:tr>
        <w:tc>
          <w:tcPr>
            <w:tcW w:w="2300" w:type="dxa"/>
            <w:tcMar>
              <w:top w:w="100" w:type="dxa"/>
              <w:left w:w="120" w:type="dxa"/>
              <w:bottom w:w="100" w:type="dxa"/>
              <w:right w:w="120" w:type="dxa"/>
            </w:tcMar>
            <w:vAlign w:val="center"/>
          </w:tcPr>
          <w:p>
            <w:pPr>
              <w:spacing w:after="0"/>
            </w:pPr>
            <w:r>
              <w:rPr>
                <w:color w:val="auto"/>
                <w:rFonts w:ascii="Times New Roman" w:hAnsi="Times New Roman" w:cs="Times New Roman"/>
              </w:rPr>
              <w:t>User</w:t>
            </w:r>
          </w:p>
        </w:tc>
        <w:tc>
          <w:tcPr>
            <w:tcW w:w="7060" w:type="dxa"/>
            <w:tcMar>
              <w:top w:w="100" w:type="dxa"/>
              <w:left w:w="120" w:type="dxa"/>
              <w:bottom w:w="100" w:type="dxa"/>
              <w:right w:w="120" w:type="dxa"/>
            </w:tcMar>
            <w:vAlign w:val="center"/>
          </w:tcPr>
          <w:p>
            <w:pPr>
              <w:spacing w:after="0"/>
            </w:pPr>
            <w:r>
              <w:rPr>
                <w:color w:val="auto"/>
                <w:rFonts w:ascii="Times New Roman" w:hAnsi="Times New Roman" w:cs="Times New Roman"/>
              </w:rPr>
              <w:t>Identity, contact details, login information, status, and profile.</w:t>
            </w:r>
          </w:p>
        </w:tc>
      </w:tr>
      <w:tr>
        <w:tc>
          <w:tcPr>
            <w:tcW w:w="2300" w:type="dxa"/>
            <w:tcMar>
              <w:top w:w="100" w:type="dxa"/>
              <w:left w:w="120" w:type="dxa"/>
              <w:bottom w:w="100" w:type="dxa"/>
              <w:right w:w="120" w:type="dxa"/>
            </w:tcMar>
            <w:vAlign w:val="center"/>
          </w:tcPr>
          <w:p>
            <w:pPr>
              <w:spacing w:after="0"/>
            </w:pPr>
            <w:r>
              <w:rPr>
                <w:color w:val="auto"/>
                <w:rFonts w:ascii="Times New Roman" w:hAnsi="Times New Roman" w:cs="Times New Roman"/>
              </w:rPr>
              <w:t>Role</w:t>
            </w:r>
          </w:p>
        </w:tc>
        <w:tc>
          <w:tcPr>
            <w:tcW w:w="7060" w:type="dxa"/>
            <w:tcMar>
              <w:top w:w="100" w:type="dxa"/>
              <w:left w:w="120" w:type="dxa"/>
              <w:bottom w:w="100" w:type="dxa"/>
              <w:right w:w="120" w:type="dxa"/>
            </w:tcMar>
            <w:vAlign w:val="center"/>
          </w:tcPr>
          <w:p>
            <w:pPr>
              <w:spacing w:after="0"/>
            </w:pPr>
            <w:r>
              <w:rPr>
                <w:color w:val="auto"/>
                <w:rFonts w:ascii="Times New Roman" w:hAnsi="Times New Roman" w:cs="Times New Roman"/>
              </w:rPr>
              <w:t>Super Admin, Tournament Manager, Scorer, Finance Officer, Read Only, and custom roles.</w:t>
            </w:r>
          </w:p>
        </w:tc>
      </w:tr>
      <w:tr>
        <w:tc>
          <w:tcPr>
            <w:tcW w:w="2300" w:type="dxa"/>
            <w:tcMar>
              <w:top w:w="100" w:type="dxa"/>
              <w:left w:w="120" w:type="dxa"/>
              <w:bottom w:w="100" w:type="dxa"/>
              <w:right w:w="120" w:type="dxa"/>
            </w:tcMar>
            <w:vAlign w:val="center"/>
          </w:tcPr>
          <w:p>
            <w:pPr>
              <w:spacing w:after="0"/>
            </w:pPr>
            <w:r>
              <w:rPr>
                <w:color w:val="auto"/>
                <w:rFonts w:ascii="Times New Roman" w:hAnsi="Times New Roman" w:cs="Times New Roman"/>
              </w:rPr>
              <w:t>Permission</w:t>
            </w:r>
          </w:p>
        </w:tc>
        <w:tc>
          <w:tcPr>
            <w:tcW w:w="7060" w:type="dxa"/>
            <w:tcMar>
              <w:top w:w="100" w:type="dxa"/>
              <w:left w:w="120" w:type="dxa"/>
              <w:bottom w:w="100" w:type="dxa"/>
              <w:right w:w="120" w:type="dxa"/>
            </w:tcMar>
            <w:vAlign w:val="center"/>
          </w:tcPr>
          <w:p>
            <w:pPr>
              <w:spacing w:after="0"/>
            </w:pPr>
            <w:r>
              <w:rPr>
                <w:color w:val="auto"/>
                <w:rFonts w:ascii="Times New Roman" w:hAnsi="Times New Roman" w:cs="Times New Roman"/>
              </w:rPr>
              <w:t>Granular keys such as tournament.create, tournament.edit, live.update, payment.refund, report.export.</w:t>
            </w:r>
          </w:p>
        </w:tc>
      </w:tr>
      <w:tr>
        <w:tc>
          <w:tcPr>
            <w:tcW w:w="2300" w:type="dxa"/>
            <w:tcMar>
              <w:top w:w="100" w:type="dxa"/>
              <w:left w:w="120" w:type="dxa"/>
              <w:bottom w:w="100" w:type="dxa"/>
              <w:right w:w="120" w:type="dxa"/>
            </w:tcMar>
            <w:vAlign w:val="center"/>
          </w:tcPr>
          <w:p>
            <w:pPr>
              <w:spacing w:after="0"/>
            </w:pPr>
            <w:r>
              <w:rPr>
                <w:color w:val="auto"/>
                <w:rFonts w:ascii="Times New Roman" w:hAnsi="Times New Roman" w:cs="Times New Roman"/>
              </w:rPr>
              <w:t>AuditLog</w:t>
            </w:r>
          </w:p>
        </w:tc>
        <w:tc>
          <w:tcPr>
            <w:tcW w:w="7060" w:type="dxa"/>
            <w:tcMar>
              <w:top w:w="100" w:type="dxa"/>
              <w:left w:w="120" w:type="dxa"/>
              <w:bottom w:w="100" w:type="dxa"/>
              <w:right w:w="120" w:type="dxa"/>
            </w:tcMar>
            <w:vAlign w:val="center"/>
          </w:tcPr>
          <w:p>
            <w:pPr>
              <w:spacing w:after="0"/>
            </w:pPr>
            <w:r>
              <w:rPr>
                <w:color w:val="auto"/>
                <w:rFonts w:ascii="Times New Roman" w:hAnsi="Times New Roman" w:cs="Times New Roman"/>
              </w:rPr>
              <w:t>Immutable record of critical user, permission, and system actions.</w:t>
            </w:r>
          </w:p>
        </w:tc>
      </w:tr>
    </w:tbl>
    <w:p>
      <w:pPr>
        <w:pStyle w:val="Heading1"/>
      </w:pPr>
      <w:r>
        <w:rPr>
          <w:color w:val="auto"/>
          <w:rFonts w:ascii="Times New Roman" w:hAnsi="Times New Roman" w:cs="Times New Roman"/>
        </w:rPr>
        <w:t>7. Tournament Model</w:t>
      </w:r>
    </w:p>
    <w:tbl>
      <w:tblPr>
        <w:tblW w:w="9360" w:type="dxa"/>
        <w:tblInd w:w="120" w:type="dxa"/>
        <w:tblLayout w:type="fixed"/>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80" w:type="dxa"/>
          <w:left w:w="120" w:type="dxa"/>
          <w:bottom w:w="80" w:type="dxa"/>
          <w:right w:w="120" w:type="dxa"/>
        </w:tblCellMar>
      </w:tblPr>
      <w:tblGrid>
        <w:gridCol w:w="2400"/>
        <w:gridCol w:w="6960"/>
      </w:tblGrid>
      <w:tr>
        <w:trPr>
          <w:tblHeader/>
        </w:trPr>
        <w:tc>
          <w:tcPr>
            <w:tcW w:w="2400" w:type="dxa"/>
            <w:tcMar>
              <w:top w:w="100" w:type="dxa"/>
              <w:left w:w="120" w:type="dxa"/>
              <w:bottom w:w="100" w:type="dxa"/>
              <w:right w:w="120" w:type="dxa"/>
            </w:tcMar>
            <w:vAlign w:val="center"/>
            <w:shd w:fill="FFFFFF"/>
          </w:tcPr>
          <w:p>
            <w:pPr>
              <w:spacing w:after="0"/>
            </w:pPr>
            <w:r>
              <w:rPr>
                <w:b/>
                <w:color w:val="auto"/>
                <w:rFonts w:ascii="Times New Roman" w:hAnsi="Times New Roman" w:cs="Times New Roman"/>
              </w:rPr>
              <w:t>Area</w:t>
            </w:r>
          </w:p>
        </w:tc>
        <w:tc>
          <w:tcPr>
            <w:tcW w:w="6960" w:type="dxa"/>
            <w:tcMar>
              <w:top w:w="100" w:type="dxa"/>
              <w:left w:w="120" w:type="dxa"/>
              <w:bottom w:w="100" w:type="dxa"/>
              <w:right w:w="120" w:type="dxa"/>
            </w:tcMar>
            <w:vAlign w:val="center"/>
            <w:shd w:fill="FFFFFF"/>
          </w:tcPr>
          <w:p>
            <w:pPr>
              <w:spacing w:after="0"/>
            </w:pPr>
            <w:r>
              <w:rPr>
                <w:b/>
                <w:color w:val="auto"/>
                <w:rFonts w:ascii="Times New Roman" w:hAnsi="Times New Roman" w:cs="Times New Roman"/>
              </w:rPr>
              <w:t>Fields and Relations</w:t>
            </w:r>
          </w:p>
        </w:tc>
      </w:tr>
      <w:tr>
        <w:tc>
          <w:tcPr>
            <w:tcW w:w="2400" w:type="dxa"/>
            <w:tcMar>
              <w:top w:w="100" w:type="dxa"/>
              <w:left w:w="120" w:type="dxa"/>
              <w:bottom w:w="100" w:type="dxa"/>
              <w:right w:w="120" w:type="dxa"/>
            </w:tcMar>
            <w:vAlign w:val="center"/>
          </w:tcPr>
          <w:p>
            <w:pPr>
              <w:spacing w:after="0"/>
            </w:pPr>
            <w:r>
              <w:rPr>
                <w:color w:val="auto"/>
                <w:rFonts w:ascii="Times New Roman" w:hAnsi="Times New Roman" w:cs="Times New Roman"/>
              </w:rPr>
              <w:t>Tournament Core</w:t>
            </w:r>
          </w:p>
        </w:tc>
        <w:tc>
          <w:tcPr>
            <w:tcW w:w="6960" w:type="dxa"/>
            <w:tcMar>
              <w:top w:w="100" w:type="dxa"/>
              <w:left w:w="120" w:type="dxa"/>
              <w:bottom w:w="100" w:type="dxa"/>
              <w:right w:w="120" w:type="dxa"/>
            </w:tcMar>
            <w:vAlign w:val="center"/>
          </w:tcPr>
          <w:p>
            <w:pPr>
              <w:spacing w:after="0"/>
            </w:pPr>
            <w:r>
              <w:rPr>
                <w:color w:val="auto"/>
                <w:rFonts w:ascii="Times New Roman" w:hAnsi="Times New Roman" w:cs="Times New Roman"/>
              </w:rPr>
              <w:t>Name, code, description, sport, organizer, venue, registration dates, event dates, status, type, rules, prize information.</w:t>
            </w:r>
          </w:p>
        </w:tc>
      </w:tr>
      <w:tr>
        <w:tc>
          <w:tcPr>
            <w:tcW w:w="2400" w:type="dxa"/>
            <w:tcMar>
              <w:top w:w="100" w:type="dxa"/>
              <w:left w:w="120" w:type="dxa"/>
              <w:bottom w:w="100" w:type="dxa"/>
              <w:right w:w="120" w:type="dxa"/>
            </w:tcMar>
            <w:vAlign w:val="center"/>
          </w:tcPr>
          <w:p>
            <w:pPr>
              <w:spacing w:after="0"/>
            </w:pPr>
            <w:r>
              <w:rPr>
                <w:color w:val="auto"/>
                <w:rFonts w:ascii="Times New Roman" w:hAnsi="Times New Roman" w:cs="Times New Roman"/>
              </w:rPr>
              <w:t>Related Entities</w:t>
            </w:r>
          </w:p>
        </w:tc>
        <w:tc>
          <w:tcPr>
            <w:tcW w:w="6960" w:type="dxa"/>
            <w:tcMar>
              <w:top w:w="100" w:type="dxa"/>
              <w:left w:w="120" w:type="dxa"/>
              <w:bottom w:w="100" w:type="dxa"/>
              <w:right w:w="120" w:type="dxa"/>
            </w:tcMar>
            <w:vAlign w:val="center"/>
          </w:tcPr>
          <w:p>
            <w:pPr>
              <w:spacing w:after="0"/>
            </w:pPr>
            <w:r>
              <w:rPr>
                <w:color w:val="auto"/>
                <w:rFonts w:ascii="Times New Roman" w:hAnsi="Times New Roman" w:cs="Times New Roman"/>
              </w:rPr>
              <w:t>Teams, players, fixtures, matches, sponsors, announcements, registrations, payments, results.</w:t>
            </w:r>
          </w:p>
        </w:tc>
      </w:tr>
      <w:tr>
        <w:tc>
          <w:tcPr>
            <w:tcW w:w="2400" w:type="dxa"/>
            <w:tcMar>
              <w:top w:w="100" w:type="dxa"/>
              <w:left w:w="120" w:type="dxa"/>
              <w:bottom w:w="100" w:type="dxa"/>
              <w:right w:w="120" w:type="dxa"/>
            </w:tcMar>
            <w:vAlign w:val="center"/>
          </w:tcPr>
          <w:p>
            <w:pPr>
              <w:spacing w:after="0"/>
            </w:pPr>
            <w:r>
              <w:rPr>
                <w:color w:val="auto"/>
                <w:rFonts w:ascii="Times New Roman" w:hAnsi="Times New Roman" w:cs="Times New Roman"/>
              </w:rPr>
              <w:t>Future Support</w:t>
            </w:r>
          </w:p>
        </w:tc>
        <w:tc>
          <w:tcPr>
            <w:tcW w:w="6960" w:type="dxa"/>
            <w:tcMar>
              <w:top w:w="100" w:type="dxa"/>
              <w:left w:w="120" w:type="dxa"/>
              <w:bottom w:w="100" w:type="dxa"/>
              <w:right w:w="120" w:type="dxa"/>
            </w:tcMar>
            <w:vAlign w:val="center"/>
          </w:tcPr>
          <w:p>
            <w:pPr>
              <w:spacing w:after="0"/>
            </w:pPr>
            <w:r>
              <w:rPr>
                <w:color w:val="auto"/>
                <w:rFonts w:ascii="Times New Roman" w:hAnsi="Times New Roman" w:cs="Times New Roman"/>
              </w:rPr>
              <w:t>Tournament categories, stages, rules, hybrid formats, reporting, and multi-organization scope.</w:t>
            </w:r>
          </w:p>
        </w:tc>
      </w:tr>
    </w:tbl>
    <w:p>
      <w:pPr>
        <w:pStyle w:val="Heading1"/>
      </w:pPr>
      <w:r>
        <w:rPr>
          <w:color w:val="auto"/>
          <w:rFonts w:ascii="Times New Roman" w:hAnsi="Times New Roman" w:cs="Times New Roman"/>
        </w:rPr>
        <w:t>8. Team and Player Model</w:t>
      </w:r>
    </w:p>
    <w:tbl>
      <w:tblPr>
        <w:tblW w:w="9360" w:type="dxa"/>
        <w:tblInd w:w="120" w:type="dxa"/>
        <w:tblLayout w:type="fixed"/>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80" w:type="dxa"/>
          <w:left w:w="120" w:type="dxa"/>
          <w:bottom w:w="80" w:type="dxa"/>
          <w:right w:w="120" w:type="dxa"/>
        </w:tblCellMar>
      </w:tblPr>
      <w:tblGrid>
        <w:gridCol w:w="2400"/>
        <w:gridCol w:w="6960"/>
      </w:tblGrid>
      <w:tr>
        <w:trPr>
          <w:tblHeader/>
        </w:trPr>
        <w:tc>
          <w:tcPr>
            <w:tcW w:w="2400" w:type="dxa"/>
            <w:tcMar>
              <w:top w:w="100" w:type="dxa"/>
              <w:left w:w="120" w:type="dxa"/>
              <w:bottom w:w="100" w:type="dxa"/>
              <w:right w:w="120" w:type="dxa"/>
            </w:tcMar>
            <w:vAlign w:val="center"/>
            <w:shd w:fill="FFFFFF"/>
          </w:tcPr>
          <w:p>
            <w:pPr>
              <w:spacing w:after="0"/>
            </w:pPr>
            <w:r>
              <w:rPr>
                <w:b/>
                <w:color w:val="auto"/>
                <w:rFonts w:ascii="Times New Roman" w:hAnsi="Times New Roman" w:cs="Times New Roman"/>
              </w:rPr>
              <w:t>Model</w:t>
            </w:r>
          </w:p>
        </w:tc>
        <w:tc>
          <w:tcPr>
            <w:tcW w:w="6960" w:type="dxa"/>
            <w:tcMar>
              <w:top w:w="100" w:type="dxa"/>
              <w:left w:w="120" w:type="dxa"/>
              <w:bottom w:w="100" w:type="dxa"/>
              <w:right w:w="120" w:type="dxa"/>
            </w:tcMar>
            <w:vAlign w:val="center"/>
            <w:shd w:fill="FFFFFF"/>
          </w:tcPr>
          <w:p>
            <w:pPr>
              <w:spacing w:after="0"/>
            </w:pPr>
            <w:r>
              <w:rPr>
                <w:b/>
                <w:color w:val="auto"/>
                <w:rFonts w:ascii="Times New Roman" w:hAnsi="Times New Roman" w:cs="Times New Roman"/>
              </w:rPr>
              <w:t>Key Data</w:t>
            </w:r>
          </w:p>
        </w:tc>
      </w:tr>
      <w:tr>
        <w:tc>
          <w:tcPr>
            <w:tcW w:w="2400" w:type="dxa"/>
            <w:tcMar>
              <w:top w:w="100" w:type="dxa"/>
              <w:left w:w="120" w:type="dxa"/>
              <w:bottom w:w="100" w:type="dxa"/>
              <w:right w:w="120" w:type="dxa"/>
            </w:tcMar>
            <w:vAlign w:val="center"/>
          </w:tcPr>
          <w:p>
            <w:pPr>
              <w:spacing w:after="0"/>
            </w:pPr>
            <w:r>
              <w:rPr>
                <w:color w:val="auto"/>
                <w:rFonts w:ascii="Times New Roman" w:hAnsi="Times New Roman" w:cs="Times New Roman"/>
              </w:rPr>
              <w:t>Team</w:t>
            </w:r>
          </w:p>
        </w:tc>
        <w:tc>
          <w:tcPr>
            <w:tcW w:w="6960" w:type="dxa"/>
            <w:tcMar>
              <w:top w:w="100" w:type="dxa"/>
              <w:left w:w="120" w:type="dxa"/>
              <w:bottom w:w="100" w:type="dxa"/>
              <w:right w:w="120" w:type="dxa"/>
            </w:tcMar>
            <w:vAlign w:val="center"/>
          </w:tcPr>
          <w:p>
            <w:pPr>
              <w:spacing w:after="0"/>
            </w:pPr>
            <w:r>
              <w:rPr>
                <w:color w:val="auto"/>
                <w:rFonts w:ascii="Times New Roman" w:hAnsi="Times New Roman" w:cs="Times New Roman"/>
              </w:rPr>
              <w:t>Team name, logo, captain, coach, manager, contact, status, documents, tournament registrations.</w:t>
            </w:r>
          </w:p>
        </w:tc>
      </w:tr>
      <w:tr>
        <w:tc>
          <w:tcPr>
            <w:tcW w:w="2400" w:type="dxa"/>
            <w:tcMar>
              <w:top w:w="100" w:type="dxa"/>
              <w:left w:w="120" w:type="dxa"/>
              <w:bottom w:w="100" w:type="dxa"/>
              <w:right w:w="120" w:type="dxa"/>
            </w:tcMar>
            <w:vAlign w:val="center"/>
          </w:tcPr>
          <w:p>
            <w:pPr>
              <w:spacing w:after="0"/>
            </w:pPr>
            <w:r>
              <w:rPr>
                <w:color w:val="auto"/>
                <w:rFonts w:ascii="Times New Roman" w:hAnsi="Times New Roman" w:cs="Times New Roman"/>
              </w:rPr>
              <w:t>Player</w:t>
            </w:r>
          </w:p>
        </w:tc>
        <w:tc>
          <w:tcPr>
            <w:tcW w:w="6960" w:type="dxa"/>
            <w:tcMar>
              <w:top w:w="100" w:type="dxa"/>
              <w:left w:w="120" w:type="dxa"/>
              <w:bottom w:w="100" w:type="dxa"/>
              <w:right w:w="120" w:type="dxa"/>
            </w:tcMar>
            <w:vAlign w:val="center"/>
          </w:tcPr>
          <w:p>
            <w:pPr>
              <w:spacing w:after="0"/>
            </w:pPr>
            <w:r>
              <w:rPr>
                <w:color w:val="auto"/>
                <w:rFonts w:ascii="Times New Roman" w:hAnsi="Times New Roman" w:cs="Times New Roman"/>
              </w:rPr>
              <w:t>Personal details, team, jersey number, position, medical information, statistics, achievements.</w:t>
            </w:r>
          </w:p>
        </w:tc>
      </w:tr>
      <w:tr>
        <w:tc>
          <w:tcPr>
            <w:tcW w:w="2400" w:type="dxa"/>
            <w:tcMar>
              <w:top w:w="100" w:type="dxa"/>
              <w:left w:w="120" w:type="dxa"/>
              <w:bottom w:w="100" w:type="dxa"/>
              <w:right w:w="120" w:type="dxa"/>
            </w:tcMar>
            <w:vAlign w:val="center"/>
          </w:tcPr>
          <w:p>
            <w:pPr>
              <w:spacing w:after="0"/>
            </w:pPr>
            <w:r>
              <w:rPr>
                <w:color w:val="auto"/>
                <w:rFonts w:ascii="Times New Roman" w:hAnsi="Times New Roman" w:cs="Times New Roman"/>
              </w:rPr>
              <w:t>Historical Participation</w:t>
            </w:r>
          </w:p>
        </w:tc>
        <w:tc>
          <w:tcPr>
            <w:tcW w:w="6960" w:type="dxa"/>
            <w:tcMar>
              <w:top w:w="100" w:type="dxa"/>
              <w:left w:w="120" w:type="dxa"/>
              <w:bottom w:w="100" w:type="dxa"/>
              <w:right w:w="120" w:type="dxa"/>
            </w:tcMar>
            <w:vAlign w:val="center"/>
          </w:tcPr>
          <w:p>
            <w:pPr>
              <w:spacing w:after="0"/>
            </w:pPr>
            <w:r>
              <w:rPr>
                <w:color w:val="auto"/>
                <w:rFonts w:ascii="Times New Roman" w:hAnsi="Times New Roman" w:cs="Times New Roman"/>
              </w:rPr>
              <w:t>A player may participate in multiple tournaments over time while keeping historical records.</w:t>
            </w:r>
          </w:p>
        </w:tc>
      </w:tr>
    </w:tbl>
    <w:p>
      <w:pPr>
        <w:pStyle w:val="Heading1"/>
      </w:pPr>
      <w:r>
        <w:rPr>
          <w:color w:val="auto"/>
          <w:rFonts w:ascii="Times New Roman" w:hAnsi="Times New Roman" w:cs="Times New Roman"/>
        </w:rPr>
        <w:t>9. Match, Event, and Live Score Model</w:t>
      </w:r>
    </w:p>
    <w:p>
      <w:r>
        <w:rPr>
          <w:color w:val="auto"/>
          <w:rFonts w:ascii="Times New Roman" w:hAnsi="Times New Roman" w:cs="Times New Roman"/>
        </w:rPr>
        <w:t>Match events should use an event-sourced design. Persistent events allow replaying match history while Redis or live-state tables support low-latency operations.</w:t>
      </w:r>
    </w:p>
    <w:p>
      <w:pPr>
        <w:jc w:val="center"/>
        <w:spacing w:after="60"/>
      </w:pPr>
      <w:r>
        <w:drawing>
          <wp:inline distT="0" distB="0" distL="0" distR="0">
            <wp:extent cx="6217920" cy="3186684"/>
            <wp:effectExtent l="0" t="0" r="0" b="0"/>
            <wp:docPr id="3" name="Match, Event, and Live Score Model" descr="Match event and live score model diagram"/>
            <wp:cNvGraphicFramePr>
              <a:graphicFrameLocks noChangeAspect="1"/>
            </wp:cNvGraphicFramePr>
            <a:graphic>
              <a:graphicData uri="http://schemas.openxmlformats.org/drawingml/2006/picture">
                <pic:pic>
                  <pic:nvPicPr>
                    <pic:cNvPr id="3" name="Match, Event, and Live Score Model"/>
                    <pic:cNvPicPr/>
                  </pic:nvPicPr>
                  <pic:blipFill>
                    <a:blip r:embed="rIdImage3"/>
                    <a:stretch>
                      <a:fillRect/>
                    </a:stretch>
                  </pic:blipFill>
                  <pic:spPr>
                    <a:xfrm>
                      <a:off x="0" y="0"/>
                      <a:ext cx="6217920" cy="3186684"/>
                    </a:xfrm>
                    <a:prstGeom prst="rect">
                      <a:avLst/>
                    </a:prstGeom>
                  </pic:spPr>
                </pic:pic>
              </a:graphicData>
            </a:graphic>
          </wp:inline>
        </w:drawing>
      </w:r>
    </w:p>
    <w:tbl>
      <w:tblPr>
        <w:tblW w:w="9360" w:type="dxa"/>
        <w:tblInd w:w="120" w:type="dxa"/>
        <w:tblLayout w:type="fixed"/>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80" w:type="dxa"/>
          <w:left w:w="120" w:type="dxa"/>
          <w:bottom w:w="80" w:type="dxa"/>
          <w:right w:w="120" w:type="dxa"/>
        </w:tblCellMar>
      </w:tblPr>
      <w:tblGrid>
        <w:gridCol w:w="2400"/>
        <w:gridCol w:w="6960"/>
      </w:tblGrid>
      <w:tr>
        <w:trPr>
          <w:tblHeader/>
        </w:trPr>
        <w:tc>
          <w:tcPr>
            <w:tcW w:w="2400" w:type="dxa"/>
            <w:tcMar>
              <w:top w:w="100" w:type="dxa"/>
              <w:left w:w="120" w:type="dxa"/>
              <w:bottom w:w="100" w:type="dxa"/>
              <w:right w:w="120" w:type="dxa"/>
            </w:tcMar>
            <w:vAlign w:val="center"/>
            <w:shd w:fill="FFFFFF"/>
          </w:tcPr>
          <w:p>
            <w:pPr>
              <w:spacing w:after="0"/>
            </w:pPr>
            <w:r>
              <w:rPr>
                <w:b/>
                <w:color w:val="auto"/>
                <w:rFonts w:ascii="Times New Roman" w:hAnsi="Times New Roman" w:cs="Times New Roman"/>
              </w:rPr>
              <w:t>Model</w:t>
            </w:r>
          </w:p>
        </w:tc>
        <w:tc>
          <w:tcPr>
            <w:tcW w:w="6960" w:type="dxa"/>
            <w:tcMar>
              <w:top w:w="100" w:type="dxa"/>
              <w:left w:w="120" w:type="dxa"/>
              <w:bottom w:w="100" w:type="dxa"/>
              <w:right w:w="120" w:type="dxa"/>
            </w:tcMar>
            <w:vAlign w:val="center"/>
            <w:shd w:fill="FFFFFF"/>
          </w:tcPr>
          <w:p>
            <w:pPr>
              <w:spacing w:after="0"/>
            </w:pPr>
            <w:r>
              <w:rPr>
                <w:b/>
                <w:color w:val="auto"/>
                <w:rFonts w:ascii="Times New Roman" w:hAnsi="Times New Roman" w:cs="Times New Roman"/>
              </w:rPr>
              <w:t>Fields and Behavior</w:t>
            </w:r>
          </w:p>
        </w:tc>
      </w:tr>
      <w:tr>
        <w:tc>
          <w:tcPr>
            <w:tcW w:w="2400" w:type="dxa"/>
            <w:tcMar>
              <w:top w:w="100" w:type="dxa"/>
              <w:left w:w="120" w:type="dxa"/>
              <w:bottom w:w="100" w:type="dxa"/>
              <w:right w:w="120" w:type="dxa"/>
            </w:tcMar>
            <w:vAlign w:val="center"/>
          </w:tcPr>
          <w:p>
            <w:pPr>
              <w:spacing w:after="0"/>
            </w:pPr>
            <w:r>
              <w:rPr>
                <w:color w:val="auto"/>
                <w:rFonts w:ascii="Times New Roman" w:hAnsi="Times New Roman" w:cs="Times New Roman"/>
              </w:rPr>
              <w:t>Match</w:t>
            </w:r>
          </w:p>
        </w:tc>
        <w:tc>
          <w:tcPr>
            <w:tcW w:w="6960" w:type="dxa"/>
            <w:tcMar>
              <w:top w:w="100" w:type="dxa"/>
              <w:left w:w="120" w:type="dxa"/>
              <w:bottom w:w="100" w:type="dxa"/>
              <w:right w:w="120" w:type="dxa"/>
            </w:tcMar>
            <w:vAlign w:val="center"/>
          </w:tcPr>
          <w:p>
            <w:pPr>
              <w:spacing w:after="0"/>
            </w:pPr>
            <w:r>
              <w:rPr>
                <w:color w:val="auto"/>
                <w:rFonts w:ascii="Times New Roman" w:hAnsi="Times New Roman" w:cs="Times New Roman"/>
              </w:rPr>
              <w:t>Teams, venue, schedule, status, officials, score summary.</w:t>
            </w:r>
          </w:p>
        </w:tc>
      </w:tr>
      <w:tr>
        <w:tc>
          <w:tcPr>
            <w:tcW w:w="2400" w:type="dxa"/>
            <w:tcMar>
              <w:top w:w="100" w:type="dxa"/>
              <w:left w:w="120" w:type="dxa"/>
              <w:bottom w:w="100" w:type="dxa"/>
              <w:right w:w="120" w:type="dxa"/>
            </w:tcMar>
            <w:vAlign w:val="center"/>
          </w:tcPr>
          <w:p>
            <w:pPr>
              <w:spacing w:after="0"/>
            </w:pPr>
            <w:r>
              <w:rPr>
                <w:color w:val="auto"/>
                <w:rFonts w:ascii="Times New Roman" w:hAnsi="Times New Roman" w:cs="Times New Roman"/>
              </w:rPr>
              <w:t>MatchEvent</w:t>
            </w:r>
          </w:p>
        </w:tc>
        <w:tc>
          <w:tcPr>
            <w:tcW w:w="6960" w:type="dxa"/>
            <w:tcMar>
              <w:top w:w="100" w:type="dxa"/>
              <w:left w:w="120" w:type="dxa"/>
              <w:bottom w:w="100" w:type="dxa"/>
              <w:right w:w="120" w:type="dxa"/>
            </w:tcMar>
            <w:vAlign w:val="center"/>
          </w:tcPr>
          <w:p>
            <w:pPr>
              <w:spacing w:after="0"/>
            </w:pPr>
            <w:r>
              <w:rPr>
                <w:color w:val="auto"/>
                <w:rFonts w:ascii="Times New Roman" w:hAnsi="Times New Roman" w:cs="Times New Roman"/>
              </w:rPr>
              <w:t>Match, timestamp, event type, team, player, value, metadata, created by; examples include goal, wicket, foul, timeout, point, card.</w:t>
            </w:r>
          </w:p>
        </w:tc>
      </w:tr>
      <w:tr>
        <w:tc>
          <w:tcPr>
            <w:tcW w:w="2400" w:type="dxa"/>
            <w:tcMar>
              <w:top w:w="100" w:type="dxa"/>
              <w:left w:w="120" w:type="dxa"/>
              <w:bottom w:w="100" w:type="dxa"/>
              <w:right w:w="120" w:type="dxa"/>
            </w:tcMar>
            <w:vAlign w:val="center"/>
          </w:tcPr>
          <w:p>
            <w:pPr>
              <w:spacing w:after="0"/>
            </w:pPr>
            <w:r>
              <w:rPr>
                <w:color w:val="auto"/>
                <w:rFonts w:ascii="Times New Roman" w:hAnsi="Times New Roman" w:cs="Times New Roman"/>
              </w:rPr>
              <w:t>LiveScore</w:t>
            </w:r>
          </w:p>
        </w:tc>
        <w:tc>
          <w:tcPr>
            <w:tcW w:w="6960" w:type="dxa"/>
            <w:tcMar>
              <w:top w:w="100" w:type="dxa"/>
              <w:left w:w="120" w:type="dxa"/>
              <w:bottom w:w="100" w:type="dxa"/>
              <w:right w:w="120" w:type="dxa"/>
            </w:tcMar>
            <w:vAlign w:val="center"/>
          </w:tcPr>
          <w:p>
            <w:pPr>
              <w:spacing w:after="0"/>
            </w:pPr>
            <w:r>
              <w:rPr>
                <w:color w:val="auto"/>
                <w:rFonts w:ascii="Times New Roman" w:hAnsi="Times New Roman" w:cs="Times New Roman"/>
              </w:rPr>
              <w:t>Current score, timer, current period, match state, last updated.</w:t>
            </w:r>
          </w:p>
        </w:tc>
      </w:tr>
      <w:tr>
        <w:tc>
          <w:tcPr>
            <w:tcW w:w="2400" w:type="dxa"/>
            <w:tcMar>
              <w:top w:w="100" w:type="dxa"/>
              <w:left w:w="120" w:type="dxa"/>
              <w:bottom w:w="100" w:type="dxa"/>
              <w:right w:w="120" w:type="dxa"/>
            </w:tcMar>
            <w:vAlign w:val="center"/>
          </w:tcPr>
          <w:p>
            <w:pPr>
              <w:spacing w:after="0"/>
            </w:pPr>
            <w:r>
              <w:rPr>
                <w:color w:val="auto"/>
                <w:rFonts w:ascii="Times New Roman" w:hAnsi="Times New Roman" w:cs="Times New Roman"/>
              </w:rPr>
              <w:t>ScoreSnapshot</w:t>
            </w:r>
          </w:p>
        </w:tc>
        <w:tc>
          <w:tcPr>
            <w:tcW w:w="6960" w:type="dxa"/>
            <w:tcMar>
              <w:top w:w="100" w:type="dxa"/>
              <w:left w:w="120" w:type="dxa"/>
              <w:bottom w:w="100" w:type="dxa"/>
              <w:right w:w="120" w:type="dxa"/>
            </w:tcMar>
            <w:vAlign w:val="center"/>
          </w:tcPr>
          <w:p>
            <w:pPr>
              <w:spacing w:after="0"/>
            </w:pPr>
            <w:r>
              <w:rPr>
                <w:color w:val="auto"/>
                <w:rFonts w:ascii="Times New Roman" w:hAnsi="Times New Roman" w:cs="Times New Roman"/>
              </w:rPr>
              <w:t>Point-in-time state for display, recovery, and audit.</w:t>
            </w:r>
          </w:p>
        </w:tc>
      </w:tr>
      <w:tr>
        <w:tc>
          <w:tcPr>
            <w:tcW w:w="2400" w:type="dxa"/>
            <w:tcMar>
              <w:top w:w="100" w:type="dxa"/>
              <w:left w:w="120" w:type="dxa"/>
              <w:bottom w:w="100" w:type="dxa"/>
              <w:right w:w="120" w:type="dxa"/>
            </w:tcMar>
            <w:vAlign w:val="center"/>
          </w:tcPr>
          <w:p>
            <w:pPr>
              <w:spacing w:after="0"/>
            </w:pPr>
            <w:r>
              <w:rPr>
                <w:color w:val="auto"/>
                <w:rFonts w:ascii="Times New Roman" w:hAnsi="Times New Roman" w:cs="Times New Roman"/>
              </w:rPr>
              <w:t>Result and Standing</w:t>
            </w:r>
          </w:p>
        </w:tc>
        <w:tc>
          <w:tcPr>
            <w:tcW w:w="6960" w:type="dxa"/>
            <w:tcMar>
              <w:top w:w="100" w:type="dxa"/>
              <w:left w:w="120" w:type="dxa"/>
              <w:bottom w:w="100" w:type="dxa"/>
              <w:right w:w="120" w:type="dxa"/>
            </w:tcMar>
            <w:vAlign w:val="center"/>
          </w:tcPr>
          <w:p>
            <w:pPr>
              <w:spacing w:after="0"/>
            </w:pPr>
            <w:r>
              <w:rPr>
                <w:color w:val="auto"/>
                <w:rFonts w:ascii="Times New Roman" w:hAnsi="Times New Roman" w:cs="Times New Roman"/>
              </w:rPr>
              <w:t>Final outcome, leaderboard, standings, ranking, qualification status.</w:t>
            </w:r>
          </w:p>
        </w:tc>
      </w:tr>
    </w:tbl>
    <w:p>
      <w:pPr>
        <w:pStyle w:val="Heading1"/>
      </w:pPr>
      <w:r>
        <w:rPr>
          <w:color w:val="auto"/>
          <w:rFonts w:ascii="Times New Roman" w:hAnsi="Times New Roman" w:cs="Times New Roman"/>
        </w:rPr>
        <w:t>10. Payment Model</w:t>
      </w:r>
    </w:p>
    <w:tbl>
      <w:tblPr>
        <w:tblW w:w="9360" w:type="dxa"/>
        <w:tblInd w:w="120" w:type="dxa"/>
        <w:tblLayout w:type="fixed"/>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80" w:type="dxa"/>
          <w:left w:w="120" w:type="dxa"/>
          <w:bottom w:w="80" w:type="dxa"/>
          <w:right w:w="120" w:type="dxa"/>
        </w:tblCellMar>
      </w:tblPr>
      <w:tblGrid>
        <w:gridCol w:w="2400"/>
        <w:gridCol w:w="6960"/>
      </w:tblGrid>
      <w:tr>
        <w:trPr>
          <w:tblHeader/>
        </w:trPr>
        <w:tc>
          <w:tcPr>
            <w:tcW w:w="2400" w:type="dxa"/>
            <w:tcMar>
              <w:top w:w="100" w:type="dxa"/>
              <w:left w:w="120" w:type="dxa"/>
              <w:bottom w:w="100" w:type="dxa"/>
              <w:right w:w="120" w:type="dxa"/>
            </w:tcMar>
            <w:vAlign w:val="center"/>
            <w:shd w:fill="FFFFFF"/>
          </w:tcPr>
          <w:p>
            <w:pPr>
              <w:spacing w:after="0"/>
            </w:pPr>
            <w:r>
              <w:rPr>
                <w:b/>
                <w:color w:val="auto"/>
                <w:rFonts w:ascii="Times New Roman" w:hAnsi="Times New Roman" w:cs="Times New Roman"/>
              </w:rPr>
              <w:t>Model</w:t>
            </w:r>
          </w:p>
        </w:tc>
        <w:tc>
          <w:tcPr>
            <w:tcW w:w="6960" w:type="dxa"/>
            <w:tcMar>
              <w:top w:w="100" w:type="dxa"/>
              <w:left w:w="120" w:type="dxa"/>
              <w:bottom w:w="100" w:type="dxa"/>
              <w:right w:w="120" w:type="dxa"/>
            </w:tcMar>
            <w:vAlign w:val="center"/>
            <w:shd w:fill="FFFFFF"/>
          </w:tcPr>
          <w:p>
            <w:pPr>
              <w:spacing w:after="0"/>
            </w:pPr>
            <w:r>
              <w:rPr>
                <w:b/>
                <w:color w:val="auto"/>
                <w:rFonts w:ascii="Times New Roman" w:hAnsi="Times New Roman" w:cs="Times New Roman"/>
              </w:rPr>
              <w:t>Fields</w:t>
            </w:r>
          </w:p>
        </w:tc>
      </w:tr>
      <w:tr>
        <w:tc>
          <w:tcPr>
            <w:tcW w:w="2400" w:type="dxa"/>
            <w:tcMar>
              <w:top w:w="100" w:type="dxa"/>
              <w:left w:w="120" w:type="dxa"/>
              <w:bottom w:w="100" w:type="dxa"/>
              <w:right w:w="120" w:type="dxa"/>
            </w:tcMar>
            <w:vAlign w:val="center"/>
          </w:tcPr>
          <w:p>
            <w:pPr>
              <w:spacing w:after="0"/>
            </w:pPr>
            <w:r>
              <w:rPr>
                <w:color w:val="auto"/>
                <w:rFonts w:ascii="Times New Roman" w:hAnsi="Times New Roman" w:cs="Times New Roman"/>
              </w:rPr>
              <w:t>Payment</w:t>
            </w:r>
          </w:p>
        </w:tc>
        <w:tc>
          <w:tcPr>
            <w:tcW w:w="6960" w:type="dxa"/>
            <w:tcMar>
              <w:top w:w="100" w:type="dxa"/>
              <w:left w:w="120" w:type="dxa"/>
              <w:bottom w:w="100" w:type="dxa"/>
              <w:right w:w="120" w:type="dxa"/>
            </w:tcMar>
            <w:vAlign w:val="center"/>
          </w:tcPr>
          <w:p>
            <w:pPr>
              <w:spacing w:after="0"/>
            </w:pPr>
            <w:r>
              <w:rPr>
                <w:color w:val="auto"/>
                <w:rFonts w:ascii="Times New Roman" w:hAnsi="Times New Roman" w:cs="Times New Roman"/>
              </w:rPr>
              <w:t>Order ID, transaction ID, gateway, amount, currency, status, method, paidAt.</w:t>
            </w:r>
          </w:p>
        </w:tc>
      </w:tr>
      <w:tr>
        <w:tc>
          <w:tcPr>
            <w:tcW w:w="2400" w:type="dxa"/>
            <w:tcMar>
              <w:top w:w="100" w:type="dxa"/>
              <w:left w:w="120" w:type="dxa"/>
              <w:bottom w:w="100" w:type="dxa"/>
              <w:right w:w="120" w:type="dxa"/>
            </w:tcMar>
            <w:vAlign w:val="center"/>
          </w:tcPr>
          <w:p>
            <w:pPr>
              <w:spacing w:after="0"/>
            </w:pPr>
            <w:r>
              <w:rPr>
                <w:color w:val="auto"/>
                <w:rFonts w:ascii="Times New Roman" w:hAnsi="Times New Roman" w:cs="Times New Roman"/>
              </w:rPr>
              <w:t>Refund</w:t>
            </w:r>
          </w:p>
        </w:tc>
        <w:tc>
          <w:tcPr>
            <w:tcW w:w="6960" w:type="dxa"/>
            <w:tcMar>
              <w:top w:w="100" w:type="dxa"/>
              <w:left w:w="120" w:type="dxa"/>
              <w:bottom w:w="100" w:type="dxa"/>
              <w:right w:w="120" w:type="dxa"/>
            </w:tcMar>
            <w:vAlign w:val="center"/>
          </w:tcPr>
          <w:p>
            <w:pPr>
              <w:spacing w:after="0"/>
            </w:pPr>
            <w:r>
              <w:rPr>
                <w:color w:val="auto"/>
                <w:rFonts w:ascii="Times New Roman" w:hAnsi="Times New Roman" w:cs="Times New Roman"/>
              </w:rPr>
              <w:t>Payment, amount, reason, status, processed by.</w:t>
            </w:r>
          </w:p>
        </w:tc>
      </w:tr>
      <w:tr>
        <w:tc>
          <w:tcPr>
            <w:tcW w:w="2400" w:type="dxa"/>
            <w:tcMar>
              <w:top w:w="100" w:type="dxa"/>
              <w:left w:w="120" w:type="dxa"/>
              <w:bottom w:w="100" w:type="dxa"/>
              <w:right w:w="120" w:type="dxa"/>
            </w:tcMar>
            <w:vAlign w:val="center"/>
          </w:tcPr>
          <w:p>
            <w:pPr>
              <w:spacing w:after="0"/>
            </w:pPr>
            <w:r>
              <w:rPr>
                <w:color w:val="auto"/>
                <w:rFonts w:ascii="Times New Roman" w:hAnsi="Times New Roman" w:cs="Times New Roman"/>
              </w:rPr>
              <w:t>Invoice and Receipt</w:t>
            </w:r>
          </w:p>
        </w:tc>
        <w:tc>
          <w:tcPr>
            <w:tcW w:w="6960" w:type="dxa"/>
            <w:tcMar>
              <w:top w:w="100" w:type="dxa"/>
              <w:left w:w="120" w:type="dxa"/>
              <w:bottom w:w="100" w:type="dxa"/>
              <w:right w:w="120" w:type="dxa"/>
            </w:tcMar>
            <w:vAlign w:val="center"/>
          </w:tcPr>
          <w:p>
            <w:pPr>
              <w:spacing w:after="0"/>
            </w:pPr>
            <w:r>
              <w:rPr>
                <w:color w:val="auto"/>
                <w:rFonts w:ascii="Times New Roman" w:hAnsi="Times New Roman" w:cs="Times New Roman"/>
              </w:rPr>
              <w:t>Immutable completed-payment records for billing, reporting, and downloads.</w:t>
            </w:r>
          </w:p>
        </w:tc>
      </w:tr>
    </w:tbl>
    <w:p>
      <w:pPr>
        <w:pStyle w:val="Heading1"/>
      </w:pPr>
      <w:r>
        <w:rPr>
          <w:color w:val="auto"/>
          <w:rFonts w:ascii="Times New Roman" w:hAnsi="Times New Roman" w:cs="Times New Roman"/>
        </w:rPr>
        <w:t>11. Notification Model</w:t>
      </w:r>
    </w:p>
    <w:p>
      <w:r>
        <w:rPr>
          <w:color w:val="auto"/>
          <w:rFonts w:ascii="Times New Roman" w:hAnsi="Times New Roman" w:cs="Times New Roman"/>
        </w:rPr>
        <w:t>Notification records should store channel, recipient, subject, body, status, scheduled time, sent time, retry count, and template reference. Templates should be stored separately with variables.</w:t>
      </w:r>
    </w:p>
    <w:p>
      <w:pPr>
        <w:pStyle w:val="Heading1"/>
      </w:pPr>
      <w:r>
        <w:rPr>
          <w:color w:val="auto"/>
          <w:rFonts w:ascii="Times New Roman" w:hAnsi="Times New Roman" w:cs="Times New Roman"/>
        </w:rPr>
        <w:t>12. Audit Model</w:t>
      </w:r>
    </w:p>
    <w:tbl>
      <w:tblPr>
        <w:tblW w:w="9360" w:type="dxa"/>
        <w:tblInd w:w="120" w:type="dxa"/>
        <w:tblLayout w:type="fixed"/>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80" w:type="dxa"/>
          <w:left w:w="120" w:type="dxa"/>
          <w:bottom w:w="80" w:type="dxa"/>
          <w:right w:w="120" w:type="dxa"/>
        </w:tblCellMar>
      </w:tblPr>
      <w:tblGrid>
        <w:gridCol w:w="2600"/>
        <w:gridCol w:w="6760"/>
      </w:tblGrid>
      <w:tr>
        <w:trPr>
          <w:tblHeader/>
        </w:trPr>
        <w:tc>
          <w:tcPr>
            <w:tcW w:w="2600" w:type="dxa"/>
            <w:tcMar>
              <w:top w:w="100" w:type="dxa"/>
              <w:left w:w="120" w:type="dxa"/>
              <w:bottom w:w="100" w:type="dxa"/>
              <w:right w:w="120" w:type="dxa"/>
            </w:tcMar>
            <w:vAlign w:val="center"/>
            <w:shd w:fill="FFFFFF"/>
          </w:tcPr>
          <w:p>
            <w:pPr>
              <w:spacing w:after="0"/>
            </w:pPr>
            <w:r>
              <w:rPr>
                <w:b/>
                <w:color w:val="auto"/>
                <w:rFonts w:ascii="Times New Roman" w:hAnsi="Times New Roman" w:cs="Times New Roman"/>
              </w:rPr>
              <w:t>Audit Field</w:t>
            </w:r>
          </w:p>
        </w:tc>
        <w:tc>
          <w:tcPr>
            <w:tcW w:w="6760" w:type="dxa"/>
            <w:tcMar>
              <w:top w:w="100" w:type="dxa"/>
              <w:left w:w="120" w:type="dxa"/>
              <w:bottom w:w="100" w:type="dxa"/>
              <w:right w:w="120" w:type="dxa"/>
            </w:tcMar>
            <w:vAlign w:val="center"/>
            <w:shd w:fill="FFFFFF"/>
          </w:tcPr>
          <w:p>
            <w:pPr>
              <w:spacing w:after="0"/>
            </w:pPr>
            <w:r>
              <w:rPr>
                <w:b/>
                <w:color w:val="auto"/>
                <w:rFonts w:ascii="Times New Roman" w:hAnsi="Times New Roman" w:cs="Times New Roman"/>
              </w:rPr>
              <w:t>Purpose</w:t>
            </w:r>
          </w:p>
        </w:tc>
      </w:tr>
      <w:tr>
        <w:tc>
          <w:tcPr>
            <w:tcW w:w="2600" w:type="dxa"/>
            <w:tcMar>
              <w:top w:w="100" w:type="dxa"/>
              <w:left w:w="120" w:type="dxa"/>
              <w:bottom w:w="100" w:type="dxa"/>
              <w:right w:w="120" w:type="dxa"/>
            </w:tcMar>
            <w:vAlign w:val="center"/>
          </w:tcPr>
          <w:p>
            <w:pPr>
              <w:spacing w:after="0"/>
            </w:pPr>
            <w:r>
              <w:rPr>
                <w:color w:val="auto"/>
                <w:rFonts w:ascii="Times New Roman" w:hAnsi="Times New Roman" w:cs="Times New Roman"/>
              </w:rPr>
              <w:t>User, Module, Entity, Entity ID</w:t>
            </w:r>
          </w:p>
        </w:tc>
        <w:tc>
          <w:tcPr>
            <w:tcW w:w="6760" w:type="dxa"/>
            <w:tcMar>
              <w:top w:w="100" w:type="dxa"/>
              <w:left w:w="120" w:type="dxa"/>
              <w:bottom w:w="100" w:type="dxa"/>
              <w:right w:w="120" w:type="dxa"/>
            </w:tcMar>
            <w:vAlign w:val="center"/>
          </w:tcPr>
          <w:p>
            <w:pPr>
              <w:spacing w:after="0"/>
            </w:pPr>
            <w:r>
              <w:rPr>
                <w:color w:val="auto"/>
                <w:rFonts w:ascii="Times New Roman" w:hAnsi="Times New Roman" w:cs="Times New Roman"/>
              </w:rPr>
              <w:t>Identify who performed the action and what record was affected.</w:t>
            </w:r>
          </w:p>
        </w:tc>
      </w:tr>
      <w:tr>
        <w:tc>
          <w:tcPr>
            <w:tcW w:w="2600" w:type="dxa"/>
            <w:tcMar>
              <w:top w:w="100" w:type="dxa"/>
              <w:left w:w="120" w:type="dxa"/>
              <w:bottom w:w="100" w:type="dxa"/>
              <w:right w:w="120" w:type="dxa"/>
            </w:tcMar>
            <w:vAlign w:val="center"/>
          </w:tcPr>
          <w:p>
            <w:pPr>
              <w:spacing w:after="0"/>
            </w:pPr>
            <w:r>
              <w:rPr>
                <w:color w:val="auto"/>
                <w:rFonts w:ascii="Times New Roman" w:hAnsi="Times New Roman" w:cs="Times New Roman"/>
              </w:rPr>
              <w:t>Action</w:t>
            </w:r>
          </w:p>
        </w:tc>
        <w:tc>
          <w:tcPr>
            <w:tcW w:w="6760" w:type="dxa"/>
            <w:tcMar>
              <w:top w:w="100" w:type="dxa"/>
              <w:left w:w="120" w:type="dxa"/>
              <w:bottom w:w="100" w:type="dxa"/>
              <w:right w:w="120" w:type="dxa"/>
            </w:tcMar>
            <w:vAlign w:val="center"/>
          </w:tcPr>
          <w:p>
            <w:pPr>
              <w:spacing w:after="0"/>
            </w:pPr>
            <w:r>
              <w:rPr>
                <w:color w:val="auto"/>
                <w:rFonts w:ascii="Times New Roman" w:hAnsi="Times New Roman" w:cs="Times New Roman"/>
              </w:rPr>
              <w:t>Create, update, delete, publish, approve, refund, permission change, score correction, and other critical operations.</w:t>
            </w:r>
          </w:p>
        </w:tc>
      </w:tr>
      <w:tr>
        <w:tc>
          <w:tcPr>
            <w:tcW w:w="2600" w:type="dxa"/>
            <w:tcMar>
              <w:top w:w="100" w:type="dxa"/>
              <w:left w:w="120" w:type="dxa"/>
              <w:bottom w:w="100" w:type="dxa"/>
              <w:right w:w="120" w:type="dxa"/>
            </w:tcMar>
            <w:vAlign w:val="center"/>
          </w:tcPr>
          <w:p>
            <w:pPr>
              <w:spacing w:after="0"/>
            </w:pPr>
            <w:r>
              <w:rPr>
                <w:color w:val="auto"/>
                <w:rFonts w:ascii="Times New Roman" w:hAnsi="Times New Roman" w:cs="Times New Roman"/>
              </w:rPr>
              <w:t>Previous Data and New Data</w:t>
            </w:r>
          </w:p>
        </w:tc>
        <w:tc>
          <w:tcPr>
            <w:tcW w:w="6760" w:type="dxa"/>
            <w:tcMar>
              <w:top w:w="100" w:type="dxa"/>
              <w:left w:w="120" w:type="dxa"/>
              <w:bottom w:w="100" w:type="dxa"/>
              <w:right w:w="120" w:type="dxa"/>
            </w:tcMar>
            <w:vAlign w:val="center"/>
          </w:tcPr>
          <w:p>
            <w:pPr>
              <w:spacing w:after="0"/>
            </w:pPr>
            <w:r>
              <w:rPr>
                <w:color w:val="auto"/>
                <w:rFonts w:ascii="Times New Roman" w:hAnsi="Times New Roman" w:cs="Times New Roman"/>
              </w:rPr>
              <w:t>JSON before/after payloads for traceability.</w:t>
            </w:r>
          </w:p>
        </w:tc>
      </w:tr>
      <w:tr>
        <w:tc>
          <w:tcPr>
            <w:tcW w:w="2600" w:type="dxa"/>
            <w:tcMar>
              <w:top w:w="100" w:type="dxa"/>
              <w:left w:w="120" w:type="dxa"/>
              <w:bottom w:w="100" w:type="dxa"/>
              <w:right w:w="120" w:type="dxa"/>
            </w:tcMar>
            <w:vAlign w:val="center"/>
          </w:tcPr>
          <w:p>
            <w:pPr>
              <w:spacing w:after="0"/>
            </w:pPr>
            <w:r>
              <w:rPr>
                <w:color w:val="auto"/>
                <w:rFonts w:ascii="Times New Roman" w:hAnsi="Times New Roman" w:cs="Times New Roman"/>
              </w:rPr>
              <w:t>IP Address, Device, Timestamp</w:t>
            </w:r>
          </w:p>
        </w:tc>
        <w:tc>
          <w:tcPr>
            <w:tcW w:w="6760" w:type="dxa"/>
            <w:tcMar>
              <w:top w:w="100" w:type="dxa"/>
              <w:left w:w="120" w:type="dxa"/>
              <w:bottom w:w="100" w:type="dxa"/>
              <w:right w:w="120" w:type="dxa"/>
            </w:tcMar>
            <w:vAlign w:val="center"/>
          </w:tcPr>
          <w:p>
            <w:pPr>
              <w:spacing w:after="0"/>
            </w:pPr>
            <w:r>
              <w:rPr>
                <w:color w:val="auto"/>
                <w:rFonts w:ascii="Times New Roman" w:hAnsi="Times New Roman" w:cs="Times New Roman"/>
              </w:rPr>
              <w:t>Security and investigation metadata.</w:t>
            </w:r>
          </w:p>
        </w:tc>
      </w:tr>
      <w:tr>
        <w:tc>
          <w:tcPr>
            <w:tcW w:w="2600" w:type="dxa"/>
            <w:tcMar>
              <w:top w:w="100" w:type="dxa"/>
              <w:left w:w="120" w:type="dxa"/>
              <w:bottom w:w="100" w:type="dxa"/>
              <w:right w:w="120" w:type="dxa"/>
            </w:tcMar>
            <w:vAlign w:val="center"/>
          </w:tcPr>
          <w:p>
            <w:pPr>
              <w:spacing w:after="0"/>
            </w:pPr>
            <w:r>
              <w:rPr>
                <w:color w:val="auto"/>
                <w:rFonts w:ascii="Times New Roman" w:hAnsi="Times New Roman" w:cs="Times New Roman"/>
              </w:rPr>
              <w:t>Immutability</w:t>
            </w:r>
          </w:p>
        </w:tc>
        <w:tc>
          <w:tcPr>
            <w:tcW w:w="6760" w:type="dxa"/>
            <w:tcMar>
              <w:top w:w="100" w:type="dxa"/>
              <w:left w:w="120" w:type="dxa"/>
              <w:bottom w:w="100" w:type="dxa"/>
              <w:right w:w="120" w:type="dxa"/>
            </w:tcMar>
            <w:vAlign w:val="center"/>
          </w:tcPr>
          <w:p>
            <w:pPr>
              <w:spacing w:after="0"/>
            </w:pPr>
            <w:r>
              <w:rPr>
                <w:color w:val="auto"/>
                <w:rFonts w:ascii="Times New Roman" w:hAnsi="Times New Roman" w:cs="Times New Roman"/>
              </w:rPr>
              <w:t>Audit records must never be modified.</w:t>
            </w:r>
          </w:p>
        </w:tc>
      </w:tr>
    </w:tbl>
    <w:p>
      <w:pPr>
        <w:pStyle w:val="Heading1"/>
      </w:pPr>
      <w:r>
        <w:rPr>
          <w:color w:val="auto"/>
          <w:rFonts w:ascii="Times New Roman" w:hAnsi="Times New Roman" w:cs="Times New Roman"/>
        </w:rPr>
        <w:t>13. Indexing Strategy</w:t>
      </w:r>
    </w:p>
    <w:tbl>
      <w:tblPr>
        <w:tblW w:w="9360" w:type="dxa"/>
        <w:tblInd w:w="120" w:type="dxa"/>
        <w:tblLayout w:type="fixed"/>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80" w:type="dxa"/>
          <w:left w:w="120" w:type="dxa"/>
          <w:bottom w:w="80" w:type="dxa"/>
          <w:right w:w="120" w:type="dxa"/>
        </w:tblCellMar>
      </w:tblPr>
      <w:tblGrid>
        <w:gridCol w:w="2400"/>
        <w:gridCol w:w="6960"/>
      </w:tblGrid>
      <w:tr>
        <w:trPr>
          <w:tblHeader/>
        </w:trPr>
        <w:tc>
          <w:tcPr>
            <w:tcW w:w="2400" w:type="dxa"/>
            <w:tcMar>
              <w:top w:w="100" w:type="dxa"/>
              <w:left w:w="120" w:type="dxa"/>
              <w:bottom w:w="100" w:type="dxa"/>
              <w:right w:w="120" w:type="dxa"/>
            </w:tcMar>
            <w:vAlign w:val="center"/>
            <w:shd w:fill="FFFFFF"/>
          </w:tcPr>
          <w:p>
            <w:pPr>
              <w:spacing w:after="0"/>
            </w:pPr>
            <w:r>
              <w:rPr>
                <w:b/>
                <w:color w:val="auto"/>
                <w:rFonts w:ascii="Times New Roman" w:hAnsi="Times New Roman" w:cs="Times New Roman"/>
              </w:rPr>
              <w:t>Index Type</w:t>
            </w:r>
          </w:p>
        </w:tc>
        <w:tc>
          <w:tcPr>
            <w:tcW w:w="6960" w:type="dxa"/>
            <w:tcMar>
              <w:top w:w="100" w:type="dxa"/>
              <w:left w:w="120" w:type="dxa"/>
              <w:bottom w:w="100" w:type="dxa"/>
              <w:right w:w="120" w:type="dxa"/>
            </w:tcMar>
            <w:vAlign w:val="center"/>
            <w:shd w:fill="FFFFFF"/>
          </w:tcPr>
          <w:p>
            <w:pPr>
              <w:spacing w:after="0"/>
            </w:pPr>
            <w:r>
              <w:rPr>
                <w:b/>
                <w:color w:val="auto"/>
                <w:rFonts w:ascii="Times New Roman" w:hAnsi="Times New Roman" w:cs="Times New Roman"/>
              </w:rPr>
              <w:t>Examples</w:t>
            </w:r>
          </w:p>
        </w:tc>
      </w:tr>
      <w:tr>
        <w:tc>
          <w:tcPr>
            <w:tcW w:w="2400" w:type="dxa"/>
            <w:tcMar>
              <w:top w:w="100" w:type="dxa"/>
              <w:left w:w="120" w:type="dxa"/>
              <w:bottom w:w="100" w:type="dxa"/>
              <w:right w:w="120" w:type="dxa"/>
            </w:tcMar>
            <w:vAlign w:val="center"/>
          </w:tcPr>
          <w:p>
            <w:pPr>
              <w:spacing w:after="0"/>
            </w:pPr>
            <w:r>
              <w:rPr>
                <w:color w:val="auto"/>
                <w:rFonts w:ascii="Times New Roman" w:hAnsi="Times New Roman" w:cs="Times New Roman"/>
              </w:rPr>
              <w:t>Search Indexes</w:t>
            </w:r>
          </w:p>
        </w:tc>
        <w:tc>
          <w:tcPr>
            <w:tcW w:w="6960" w:type="dxa"/>
            <w:tcMar>
              <w:top w:w="100" w:type="dxa"/>
              <w:left w:w="120" w:type="dxa"/>
              <w:bottom w:w="100" w:type="dxa"/>
              <w:right w:w="120" w:type="dxa"/>
            </w:tcMar>
            <w:vAlign w:val="center"/>
          </w:tcPr>
          <w:p>
            <w:pPr>
              <w:spacing w:after="0"/>
            </w:pPr>
            <w:r>
              <w:rPr>
                <w:color w:val="auto"/>
                <w:rFonts w:ascii="Times New Roman" w:hAnsi="Times New Roman" w:cs="Times New Roman"/>
              </w:rPr>
              <w:t>Tournament name, user email, team name, player name.</w:t>
            </w:r>
          </w:p>
        </w:tc>
      </w:tr>
      <w:tr>
        <w:tc>
          <w:tcPr>
            <w:tcW w:w="2400" w:type="dxa"/>
            <w:tcMar>
              <w:top w:w="100" w:type="dxa"/>
              <w:left w:w="120" w:type="dxa"/>
              <w:bottom w:w="100" w:type="dxa"/>
              <w:right w:w="120" w:type="dxa"/>
            </w:tcMar>
            <w:vAlign w:val="center"/>
          </w:tcPr>
          <w:p>
            <w:pPr>
              <w:spacing w:after="0"/>
            </w:pPr>
            <w:r>
              <w:rPr>
                <w:color w:val="auto"/>
                <w:rFonts w:ascii="Times New Roman" w:hAnsi="Times New Roman" w:cs="Times New Roman"/>
              </w:rPr>
              <w:t>Status Indexes</w:t>
            </w:r>
          </w:p>
        </w:tc>
        <w:tc>
          <w:tcPr>
            <w:tcW w:w="6960" w:type="dxa"/>
            <w:tcMar>
              <w:top w:w="100" w:type="dxa"/>
              <w:left w:w="120" w:type="dxa"/>
              <w:bottom w:w="100" w:type="dxa"/>
              <w:right w:w="120" w:type="dxa"/>
            </w:tcMar>
            <w:vAlign w:val="center"/>
          </w:tcPr>
          <w:p>
            <w:pPr>
              <w:spacing w:after="0"/>
            </w:pPr>
            <w:r>
              <w:rPr>
                <w:color w:val="auto"/>
                <w:rFonts w:ascii="Times New Roman" w:hAnsi="Times New Roman" w:cs="Times New Roman"/>
              </w:rPr>
              <w:t>Match status, registration status, payment status, live match flag.</w:t>
            </w:r>
          </w:p>
        </w:tc>
      </w:tr>
      <w:tr>
        <w:tc>
          <w:tcPr>
            <w:tcW w:w="2400" w:type="dxa"/>
            <w:tcMar>
              <w:top w:w="100" w:type="dxa"/>
              <w:left w:w="120" w:type="dxa"/>
              <w:bottom w:w="100" w:type="dxa"/>
              <w:right w:w="120" w:type="dxa"/>
            </w:tcMar>
            <w:vAlign w:val="center"/>
          </w:tcPr>
          <w:p>
            <w:pPr>
              <w:spacing w:after="0"/>
            </w:pPr>
            <w:r>
              <w:rPr>
                <w:color w:val="auto"/>
                <w:rFonts w:ascii="Times New Roman" w:hAnsi="Times New Roman" w:cs="Times New Roman"/>
              </w:rPr>
              <w:t>Date Indexes</w:t>
            </w:r>
          </w:p>
        </w:tc>
        <w:tc>
          <w:tcPr>
            <w:tcW w:w="6960" w:type="dxa"/>
            <w:tcMar>
              <w:top w:w="100" w:type="dxa"/>
              <w:left w:w="120" w:type="dxa"/>
              <w:bottom w:w="100" w:type="dxa"/>
              <w:right w:w="120" w:type="dxa"/>
            </w:tcMar>
            <w:vAlign w:val="center"/>
          </w:tcPr>
          <w:p>
            <w:pPr>
              <w:spacing w:after="0"/>
            </w:pPr>
            <w:r>
              <w:rPr>
                <w:color w:val="auto"/>
                <w:rFonts w:ascii="Times New Roman" w:hAnsi="Times New Roman" w:cs="Times New Roman"/>
              </w:rPr>
              <w:t>Created date, payment date, match schedule date.</w:t>
            </w:r>
          </w:p>
        </w:tc>
      </w:tr>
      <w:tr>
        <w:tc>
          <w:tcPr>
            <w:tcW w:w="2400" w:type="dxa"/>
            <w:tcMar>
              <w:top w:w="100" w:type="dxa"/>
              <w:left w:w="120" w:type="dxa"/>
              <w:bottom w:w="100" w:type="dxa"/>
              <w:right w:w="120" w:type="dxa"/>
            </w:tcMar>
            <w:vAlign w:val="center"/>
          </w:tcPr>
          <w:p>
            <w:pPr>
              <w:spacing w:after="0"/>
            </w:pPr>
            <w:r>
              <w:rPr>
                <w:color w:val="auto"/>
                <w:rFonts w:ascii="Times New Roman" w:hAnsi="Times New Roman" w:cs="Times New Roman"/>
              </w:rPr>
              <w:t>Composite Indexes</w:t>
            </w:r>
          </w:p>
        </w:tc>
        <w:tc>
          <w:tcPr>
            <w:tcW w:w="6960" w:type="dxa"/>
            <w:tcMar>
              <w:top w:w="100" w:type="dxa"/>
              <w:left w:w="120" w:type="dxa"/>
              <w:bottom w:w="100" w:type="dxa"/>
              <w:right w:w="120" w:type="dxa"/>
            </w:tcMar>
            <w:vAlign w:val="center"/>
          </w:tcPr>
          <w:p>
            <w:pPr>
              <w:spacing w:after="0"/>
            </w:pPr>
            <w:r>
              <w:rPr>
                <w:color w:val="auto"/>
                <w:rFonts w:ascii="Times New Roman" w:hAnsi="Times New Roman" w:cs="Times New Roman"/>
              </w:rPr>
              <w:t>Tournament + status, match + venue, payment + date.</w:t>
            </w:r>
          </w:p>
        </w:tc>
      </w:tr>
      <w:tr>
        <w:tc>
          <w:tcPr>
            <w:tcW w:w="2400" w:type="dxa"/>
            <w:tcMar>
              <w:top w:w="100" w:type="dxa"/>
              <w:left w:w="120" w:type="dxa"/>
              <w:bottom w:w="100" w:type="dxa"/>
              <w:right w:w="120" w:type="dxa"/>
            </w:tcMar>
            <w:vAlign w:val="center"/>
          </w:tcPr>
          <w:p>
            <w:pPr>
              <w:spacing w:after="0"/>
            </w:pPr>
            <w:r>
              <w:rPr>
                <w:color w:val="auto"/>
                <w:rFonts w:ascii="Times New Roman" w:hAnsi="Times New Roman" w:cs="Times New Roman"/>
              </w:rPr>
              <w:t>Reporting Support</w:t>
            </w:r>
          </w:p>
        </w:tc>
        <w:tc>
          <w:tcPr>
            <w:tcW w:w="6960" w:type="dxa"/>
            <w:tcMar>
              <w:top w:w="100" w:type="dxa"/>
              <w:left w:w="120" w:type="dxa"/>
              <w:bottom w:w="100" w:type="dxa"/>
              <w:right w:w="120" w:type="dxa"/>
            </w:tcMar>
            <w:vAlign w:val="center"/>
          </w:tcPr>
          <w:p>
            <w:pPr>
              <w:spacing w:after="0"/>
            </w:pPr>
            <w:r>
              <w:rPr>
                <w:color w:val="auto"/>
                <w:rFonts w:ascii="Times New Roman" w:hAnsi="Times New Roman" w:cs="Times New Roman"/>
              </w:rPr>
              <w:t>Add indexes and summary tables where reporting load requires it.</w:t>
            </w:r>
          </w:p>
        </w:tc>
      </w:tr>
    </w:tbl>
    <w:p>
      <w:pPr>
        <w:pStyle w:val="Heading1"/>
      </w:pPr>
      <w:r>
        <w:rPr>
          <w:color w:val="auto"/>
          <w:rFonts w:ascii="Times New Roman" w:hAnsi="Times New Roman" w:cs="Times New Roman"/>
        </w:rPr>
        <w:t>14. Soft Delete Strategy</w:t>
      </w:r>
    </w:p>
    <w:p>
      <w:r>
        <w:rPr>
          <w:color w:val="auto"/>
          <w:rFonts w:ascii="Times New Roman" w:hAnsi="Times New Roman" w:cs="Times New Roman"/>
        </w:rPr>
        <w:t>Business records should not be physically deleted. Use deletedAt to mark records inactive. Queries should exclude soft-deleted records by default while allowing administrators to restore records where appropriate.</w:t>
      </w:r>
    </w:p>
    <w:p>
      <w:pPr>
        <w:pStyle w:val="Heading1"/>
      </w:pPr>
      <w:r>
        <w:rPr>
          <w:color w:val="auto"/>
          <w:rFonts w:ascii="Times New Roman" w:hAnsi="Times New Roman" w:cs="Times New Roman"/>
        </w:rPr>
        <w:t>15. Migration Strategy</w:t>
      </w:r>
    </w:p>
    <w:tbl>
      <w:tblPr>
        <w:tblW w:w="9360" w:type="dxa"/>
        <w:tblInd w:w="120" w:type="dxa"/>
        <w:tblLayout w:type="fixed"/>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80" w:type="dxa"/>
          <w:left w:w="120" w:type="dxa"/>
          <w:bottom w:w="80" w:type="dxa"/>
          <w:right w:w="120" w:type="dxa"/>
        </w:tblCellMar>
      </w:tblPr>
      <w:tblGrid>
        <w:gridCol w:w="2400"/>
        <w:gridCol w:w="6960"/>
      </w:tblGrid>
      <w:tr>
        <w:trPr>
          <w:tblHeader/>
        </w:trPr>
        <w:tc>
          <w:tcPr>
            <w:tcW w:w="2400" w:type="dxa"/>
            <w:tcMar>
              <w:top w:w="100" w:type="dxa"/>
              <w:left w:w="120" w:type="dxa"/>
              <w:bottom w:w="100" w:type="dxa"/>
              <w:right w:w="120" w:type="dxa"/>
            </w:tcMar>
            <w:vAlign w:val="center"/>
            <w:shd w:fill="FFFFFF"/>
          </w:tcPr>
          <w:p>
            <w:pPr>
              <w:spacing w:after="0"/>
            </w:pPr>
            <w:r>
              <w:rPr>
                <w:b/>
                <w:color w:val="auto"/>
                <w:rFonts w:ascii="Times New Roman" w:hAnsi="Times New Roman" w:cs="Times New Roman"/>
              </w:rPr>
              <w:t>Migration Guideline</w:t>
            </w:r>
          </w:p>
        </w:tc>
        <w:tc>
          <w:tcPr>
            <w:tcW w:w="6960" w:type="dxa"/>
            <w:tcMar>
              <w:top w:w="100" w:type="dxa"/>
              <w:left w:w="120" w:type="dxa"/>
              <w:bottom w:w="100" w:type="dxa"/>
              <w:right w:w="120" w:type="dxa"/>
            </w:tcMar>
            <w:vAlign w:val="center"/>
            <w:shd w:fill="FFFFFF"/>
          </w:tcPr>
          <w:p>
            <w:pPr>
              <w:spacing w:after="0"/>
            </w:pPr>
            <w:r>
              <w:rPr>
                <w:b/>
                <w:color w:val="auto"/>
                <w:rFonts w:ascii="Times New Roman" w:hAnsi="Times New Roman" w:cs="Times New Roman"/>
              </w:rPr>
              <w:t>Requirement</w:t>
            </w:r>
          </w:p>
        </w:tc>
      </w:tr>
      <w:tr>
        <w:tc>
          <w:tcPr>
            <w:tcW w:w="2400" w:type="dxa"/>
            <w:tcMar>
              <w:top w:w="100" w:type="dxa"/>
              <w:left w:w="120" w:type="dxa"/>
              <w:bottom w:w="100" w:type="dxa"/>
              <w:right w:w="120" w:type="dxa"/>
            </w:tcMar>
            <w:vAlign w:val="center"/>
          </w:tcPr>
          <w:p>
            <w:pPr>
              <w:spacing w:after="0"/>
            </w:pPr>
            <w:r>
              <w:rPr>
                <w:color w:val="auto"/>
                <w:rFonts w:ascii="Times New Roman" w:hAnsi="Times New Roman" w:cs="Times New Roman"/>
              </w:rPr>
              <w:t>Tooling</w:t>
            </w:r>
          </w:p>
        </w:tc>
        <w:tc>
          <w:tcPr>
            <w:tcW w:w="6960" w:type="dxa"/>
            <w:tcMar>
              <w:top w:w="100" w:type="dxa"/>
              <w:left w:w="120" w:type="dxa"/>
              <w:bottom w:w="100" w:type="dxa"/>
              <w:right w:w="120" w:type="dxa"/>
            </w:tcMar>
            <w:vAlign w:val="center"/>
          </w:tcPr>
          <w:p>
            <w:pPr>
              <w:spacing w:after="0"/>
            </w:pPr>
            <w:r>
              <w:rPr>
                <w:color w:val="auto"/>
                <w:rFonts w:ascii="Times New Roman" w:hAnsi="Times New Roman" w:cs="Times New Roman"/>
              </w:rPr>
              <w:t>Use Prisma Migrate.</w:t>
            </w:r>
          </w:p>
        </w:tc>
      </w:tr>
      <w:tr>
        <w:tc>
          <w:tcPr>
            <w:tcW w:w="2400" w:type="dxa"/>
            <w:tcMar>
              <w:top w:w="100" w:type="dxa"/>
              <w:left w:w="120" w:type="dxa"/>
              <w:bottom w:w="100" w:type="dxa"/>
              <w:right w:w="120" w:type="dxa"/>
            </w:tcMar>
            <w:vAlign w:val="center"/>
          </w:tcPr>
          <w:p>
            <w:pPr>
              <w:spacing w:after="0"/>
            </w:pPr>
            <w:r>
              <w:rPr>
                <w:color w:val="auto"/>
                <w:rFonts w:ascii="Times New Roman" w:hAnsi="Times New Roman" w:cs="Times New Roman"/>
              </w:rPr>
              <w:t>Change Size</w:t>
            </w:r>
          </w:p>
        </w:tc>
        <w:tc>
          <w:tcPr>
            <w:tcW w:w="6960" w:type="dxa"/>
            <w:tcMar>
              <w:top w:w="100" w:type="dxa"/>
              <w:left w:w="120" w:type="dxa"/>
              <w:bottom w:w="100" w:type="dxa"/>
              <w:right w:w="120" w:type="dxa"/>
            </w:tcMar>
            <w:vAlign w:val="center"/>
          </w:tcPr>
          <w:p>
            <w:pPr>
              <w:spacing w:after="0"/>
            </w:pPr>
            <w:r>
              <w:rPr>
                <w:color w:val="auto"/>
                <w:rFonts w:ascii="Times New Roman" w:hAnsi="Times New Roman" w:cs="Times New Roman"/>
              </w:rPr>
              <w:t>Prefer small, incremental migrations.</w:t>
            </w:r>
          </w:p>
        </w:tc>
      </w:tr>
      <w:tr>
        <w:tc>
          <w:tcPr>
            <w:tcW w:w="2400" w:type="dxa"/>
            <w:tcMar>
              <w:top w:w="100" w:type="dxa"/>
              <w:left w:w="120" w:type="dxa"/>
              <w:bottom w:w="100" w:type="dxa"/>
              <w:right w:w="120" w:type="dxa"/>
            </w:tcMar>
            <w:vAlign w:val="center"/>
          </w:tcPr>
          <w:p>
            <w:pPr>
              <w:spacing w:after="0"/>
            </w:pPr>
            <w:r>
              <w:rPr>
                <w:color w:val="auto"/>
                <w:rFonts w:ascii="Times New Roman" w:hAnsi="Times New Roman" w:cs="Times New Roman"/>
              </w:rPr>
              <w:t>Compatibility</w:t>
            </w:r>
          </w:p>
        </w:tc>
        <w:tc>
          <w:tcPr>
            <w:tcW w:w="6960" w:type="dxa"/>
            <w:tcMar>
              <w:top w:w="100" w:type="dxa"/>
              <w:left w:w="120" w:type="dxa"/>
              <w:bottom w:w="100" w:type="dxa"/>
              <w:right w:w="120" w:type="dxa"/>
            </w:tcMar>
            <w:vAlign w:val="center"/>
          </w:tcPr>
          <w:p>
            <w:pPr>
              <w:spacing w:after="0"/>
            </w:pPr>
            <w:r>
              <w:rPr>
                <w:color w:val="auto"/>
                <w:rFonts w:ascii="Times New Roman" w:hAnsi="Times New Roman" w:cs="Times New Roman"/>
              </w:rPr>
              <w:t>Favor backward-compatible changes and documented rollback procedures.</w:t>
            </w:r>
          </w:p>
        </w:tc>
      </w:tr>
      <w:tr>
        <w:tc>
          <w:tcPr>
            <w:tcW w:w="2400" w:type="dxa"/>
            <w:tcMar>
              <w:top w:w="100" w:type="dxa"/>
              <w:left w:w="120" w:type="dxa"/>
              <w:bottom w:w="100" w:type="dxa"/>
              <w:right w:w="120" w:type="dxa"/>
            </w:tcMar>
            <w:vAlign w:val="center"/>
          </w:tcPr>
          <w:p>
            <w:pPr>
              <w:spacing w:after="0"/>
            </w:pPr>
            <w:r>
              <w:rPr>
                <w:color w:val="auto"/>
                <w:rFonts w:ascii="Times New Roman" w:hAnsi="Times New Roman" w:cs="Times New Roman"/>
              </w:rPr>
              <w:t>Seed Timing</w:t>
            </w:r>
          </w:p>
        </w:tc>
        <w:tc>
          <w:tcPr>
            <w:tcW w:w="6960" w:type="dxa"/>
            <w:tcMar>
              <w:top w:w="100" w:type="dxa"/>
              <w:left w:w="120" w:type="dxa"/>
              <w:bottom w:w="100" w:type="dxa"/>
              <w:right w:w="120" w:type="dxa"/>
            </w:tcMar>
            <w:vAlign w:val="center"/>
          </w:tcPr>
          <w:p>
            <w:pPr>
              <w:spacing w:after="0"/>
            </w:pPr>
            <w:r>
              <w:rPr>
                <w:color w:val="auto"/>
                <w:rFonts w:ascii="Times New Roman" w:hAnsi="Times New Roman" w:cs="Times New Roman"/>
              </w:rPr>
              <w:t>Seed data after initial migration and keep seeds repeatable.</w:t>
            </w:r>
          </w:p>
        </w:tc>
      </w:tr>
    </w:tbl>
    <w:p>
      <w:pPr>
        <w:pStyle w:val="Heading1"/>
      </w:pPr>
      <w:r>
        <w:rPr>
          <w:color w:val="auto"/>
          <w:rFonts w:ascii="Times New Roman" w:hAnsi="Times New Roman" w:cs="Times New Roman"/>
        </w:rPr>
        <w:t>16. Seed Data</w:t>
      </w:r>
    </w:p>
    <w:p>
      <w:r>
        <w:rPr>
          <w:color w:val="auto"/>
          <w:rFonts w:ascii="Times New Roman" w:hAnsi="Times New Roman" w:cs="Times New Roman"/>
        </w:rPr>
        <w:t>Provide seed scripts for roles, permissions, sports, tournament types, venue types, demo organizations, demo users, sample tournaments, sample teams, and sample players. Seeds should allow developers to run the application immediately after setup.</w:t>
      </w:r>
    </w:p>
    <w:p>
      <w:pPr>
        <w:pStyle w:val="Heading1"/>
      </w:pPr>
      <w:r>
        <w:rPr>
          <w:color w:val="auto"/>
          <w:rFonts w:ascii="Times New Roman" w:hAnsi="Times New Roman" w:cs="Times New Roman"/>
        </w:rPr>
        <w:t>17. Reporting and Performance</w:t>
      </w:r>
    </w:p>
    <w:p>
      <w:r>
        <w:rPr>
          <w:color w:val="auto"/>
          <w:rFonts w:ascii="Times New Roman" w:hAnsi="Times New Roman" w:cs="Times New Roman"/>
        </w:rPr>
        <w:t>The schema should support revenue by tournament, participation by sport, venue utilization, match completion rates, team rankings, and player performance. Optimize heavy reporting separately from transactional workloads.</w:t>
      </w:r>
    </w:p>
    <w:p>
      <w:pPr>
        <w:jc w:val="center"/>
        <w:spacing w:after="60"/>
      </w:pPr>
      <w:r>
        <w:drawing>
          <wp:inline distT="0" distB="0" distL="0" distR="0">
            <wp:extent cx="6217920" cy="3186684"/>
            <wp:effectExtent l="0" t="0" r="0" b="0"/>
            <wp:docPr id="4" name="Database Lifecycle, Indexing, and Reporting" descr="Database lifecycle indexing and reporting diagram"/>
            <wp:cNvGraphicFramePr>
              <a:graphicFrameLocks noChangeAspect="1"/>
            </wp:cNvGraphicFramePr>
            <a:graphic>
              <a:graphicData uri="http://schemas.openxmlformats.org/drawingml/2006/picture">
                <pic:pic>
                  <pic:nvPicPr>
                    <pic:cNvPr id="4" name="Database Lifecycle, Indexing, and Reporting"/>
                    <pic:cNvPicPr/>
                  </pic:nvPicPr>
                  <pic:blipFill>
                    <a:blip r:embed="rIdImage4"/>
                    <a:stretch>
                      <a:fillRect/>
                    </a:stretch>
                  </pic:blipFill>
                  <pic:spPr>
                    <a:xfrm>
                      <a:off x="0" y="0"/>
                      <a:ext cx="6217920" cy="3186684"/>
                    </a:xfrm>
                    <a:prstGeom prst="rect">
                      <a:avLst/>
                    </a:prstGeom>
                  </pic:spPr>
                </pic:pic>
              </a:graphicData>
            </a:graphic>
          </wp:inline>
        </w:drawing>
      </w:r>
    </w:p>
    <w:p>
      <w:pPr>
        <w:numPr>
          <w:ilvl w:val="0"/>
          <w:numId w:val="1"/>
        </w:numPr>
      </w:pPr>
      <w:r>
        <w:rPr>
          <w:color w:val="auto"/>
          <w:rFonts w:ascii="Times New Roman" w:hAnsi="Times New Roman" w:cs="Times New Roman"/>
        </w:rPr>
        <w:t>Use connection pooling, proper indexing, query pagination, and cursor-based pagination for large datasets.</w:t>
      </w:r>
    </w:p>
    <w:p>
      <w:pPr>
        <w:numPr>
          <w:ilvl w:val="0"/>
          <w:numId w:val="1"/>
        </w:numPr>
      </w:pPr>
      <w:r>
        <w:rPr>
          <w:color w:val="auto"/>
          <w:rFonts w:ascii="Times New Roman" w:hAnsi="Times New Roman" w:cs="Times New Roman"/>
        </w:rPr>
        <w:t>Use materialized views where appropriate.</w:t>
      </w:r>
    </w:p>
    <w:p>
      <w:pPr>
        <w:numPr>
          <w:ilvl w:val="0"/>
          <w:numId w:val="1"/>
        </w:numPr>
      </w:pPr>
      <w:r>
        <w:rPr>
          <w:color w:val="auto"/>
          <w:rFonts w:ascii="Times New Roman" w:hAnsi="Times New Roman" w:cs="Times New Roman"/>
        </w:rPr>
        <w:t>Use Redis caching for frequently accessed live data.</w:t>
      </w:r>
    </w:p>
    <w:p>
      <w:pPr>
        <w:numPr>
          <w:ilvl w:val="0"/>
          <w:numId w:val="1"/>
        </w:numPr>
      </w:pPr>
      <w:r>
        <w:rPr>
          <w:color w:val="auto"/>
          <w:rFonts w:ascii="Times New Roman" w:hAnsi="Times New Roman" w:cs="Times New Roman"/>
        </w:rPr>
        <w:t>Avoid excessive joins by using indexes and summary tables where necessary.</w:t>
      </w:r>
    </w:p>
    <w:p>
      <w:pPr>
        <w:pStyle w:val="Heading1"/>
      </w:pPr>
      <w:r>
        <w:rPr>
          <w:color w:val="auto"/>
          <w:rFonts w:ascii="Times New Roman" w:hAnsi="Times New Roman" w:cs="Times New Roman"/>
        </w:rPr>
        <w:t>18. Prisma Organization</w:t>
      </w:r>
    </w:p>
    <w:tbl>
      <w:tblPr>
        <w:tblW w:w="9360" w:type="dxa"/>
        <w:tblInd w:w="120" w:type="dxa"/>
        <w:tblLayout w:type="fixed"/>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80" w:type="dxa"/>
          <w:left w:w="120" w:type="dxa"/>
          <w:bottom w:w="80" w:type="dxa"/>
          <w:right w:w="120" w:type="dxa"/>
        </w:tblCellMar>
      </w:tblPr>
      <w:tblGrid>
        <w:gridCol w:w="2400"/>
        <w:gridCol w:w="6960"/>
      </w:tblGrid>
      <w:tr>
        <w:trPr>
          <w:tblHeader/>
        </w:trPr>
        <w:tc>
          <w:tcPr>
            <w:tcW w:w="2400" w:type="dxa"/>
            <w:tcMar>
              <w:top w:w="100" w:type="dxa"/>
              <w:left w:w="120" w:type="dxa"/>
              <w:bottom w:w="100" w:type="dxa"/>
              <w:right w:w="120" w:type="dxa"/>
            </w:tcMar>
            <w:vAlign w:val="center"/>
            <w:shd w:fill="FFFFFF"/>
          </w:tcPr>
          <w:p>
            <w:pPr>
              <w:spacing w:after="0"/>
            </w:pPr>
            <w:r>
              <w:rPr>
                <w:b/>
                <w:color w:val="auto"/>
                <w:rFonts w:ascii="Times New Roman" w:hAnsi="Times New Roman" w:cs="Times New Roman"/>
              </w:rPr>
              <w:t>Prisma Section</w:t>
            </w:r>
          </w:p>
        </w:tc>
        <w:tc>
          <w:tcPr>
            <w:tcW w:w="6960" w:type="dxa"/>
            <w:tcMar>
              <w:top w:w="100" w:type="dxa"/>
              <w:left w:w="120" w:type="dxa"/>
              <w:bottom w:w="100" w:type="dxa"/>
              <w:right w:w="120" w:type="dxa"/>
            </w:tcMar>
            <w:vAlign w:val="center"/>
            <w:shd w:fill="FFFFFF"/>
          </w:tcPr>
          <w:p>
            <w:pPr>
              <w:spacing w:after="0"/>
            </w:pPr>
            <w:r>
              <w:rPr>
                <w:b/>
                <w:color w:val="auto"/>
                <w:rFonts w:ascii="Times New Roman" w:hAnsi="Times New Roman" w:cs="Times New Roman"/>
              </w:rPr>
              <w:t>Models</w:t>
            </w:r>
          </w:p>
        </w:tc>
      </w:tr>
      <w:tr>
        <w:tc>
          <w:tcPr>
            <w:tcW w:w="2400" w:type="dxa"/>
            <w:tcMar>
              <w:top w:w="100" w:type="dxa"/>
              <w:left w:w="120" w:type="dxa"/>
              <w:bottom w:w="100" w:type="dxa"/>
              <w:right w:w="120" w:type="dxa"/>
            </w:tcMar>
            <w:vAlign w:val="center"/>
          </w:tcPr>
          <w:p>
            <w:pPr>
              <w:spacing w:after="0"/>
            </w:pPr>
            <w:r>
              <w:rPr>
                <w:color w:val="auto"/>
                <w:rFonts w:ascii="Times New Roman" w:hAnsi="Times New Roman" w:cs="Times New Roman"/>
              </w:rPr>
              <w:t>Identity</w:t>
            </w:r>
          </w:p>
        </w:tc>
        <w:tc>
          <w:tcPr>
            <w:tcW w:w="6960" w:type="dxa"/>
            <w:tcMar>
              <w:top w:w="100" w:type="dxa"/>
              <w:left w:w="120" w:type="dxa"/>
              <w:bottom w:w="100" w:type="dxa"/>
              <w:right w:w="120" w:type="dxa"/>
            </w:tcMar>
            <w:vAlign w:val="center"/>
          </w:tcPr>
          <w:p>
            <w:pPr>
              <w:spacing w:after="0"/>
            </w:pPr>
            <w:r>
              <w:rPr>
                <w:color w:val="auto"/>
                <w:rFonts w:ascii="Times New Roman" w:hAnsi="Times New Roman" w:cs="Times New Roman"/>
              </w:rPr>
              <w:t>User, Role, Permission, UserRole, RolePermission, Session, RefreshToken, PasswordReset, AuditLog.</w:t>
            </w:r>
          </w:p>
        </w:tc>
      </w:tr>
      <w:tr>
        <w:tc>
          <w:tcPr>
            <w:tcW w:w="2400" w:type="dxa"/>
            <w:tcMar>
              <w:top w:w="100" w:type="dxa"/>
              <w:left w:w="120" w:type="dxa"/>
              <w:bottom w:w="100" w:type="dxa"/>
              <w:right w:w="120" w:type="dxa"/>
            </w:tcMar>
            <w:vAlign w:val="center"/>
          </w:tcPr>
          <w:p>
            <w:pPr>
              <w:spacing w:after="0"/>
            </w:pPr>
            <w:r>
              <w:rPr>
                <w:color w:val="auto"/>
                <w:rFonts w:ascii="Times New Roman" w:hAnsi="Times New Roman" w:cs="Times New Roman"/>
              </w:rPr>
              <w:t>Organization</w:t>
            </w:r>
          </w:p>
        </w:tc>
        <w:tc>
          <w:tcPr>
            <w:tcW w:w="6960" w:type="dxa"/>
            <w:tcMar>
              <w:top w:w="100" w:type="dxa"/>
              <w:left w:w="120" w:type="dxa"/>
              <w:bottom w:w="100" w:type="dxa"/>
              <w:right w:w="120" w:type="dxa"/>
            </w:tcMar>
            <w:vAlign w:val="center"/>
          </w:tcPr>
          <w:p>
            <w:pPr>
              <w:spacing w:after="0"/>
            </w:pPr>
            <w:r>
              <w:rPr>
                <w:color w:val="auto"/>
                <w:rFonts w:ascii="Times New Roman" w:hAnsi="Times New Roman" w:cs="Times New Roman"/>
              </w:rPr>
              <w:t>Organization, settings, subscription plan, branding.</w:t>
            </w:r>
          </w:p>
        </w:tc>
      </w:tr>
      <w:tr>
        <w:tc>
          <w:tcPr>
            <w:tcW w:w="2400" w:type="dxa"/>
            <w:tcMar>
              <w:top w:w="100" w:type="dxa"/>
              <w:left w:w="120" w:type="dxa"/>
              <w:bottom w:w="100" w:type="dxa"/>
              <w:right w:w="120" w:type="dxa"/>
            </w:tcMar>
            <w:vAlign w:val="center"/>
          </w:tcPr>
          <w:p>
            <w:pPr>
              <w:spacing w:after="0"/>
            </w:pPr>
            <w:r>
              <w:rPr>
                <w:color w:val="auto"/>
                <w:rFonts w:ascii="Times New Roman" w:hAnsi="Times New Roman" w:cs="Times New Roman"/>
              </w:rPr>
              <w:t>Tournament and Registration</w:t>
            </w:r>
          </w:p>
        </w:tc>
        <w:tc>
          <w:tcPr>
            <w:tcW w:w="6960" w:type="dxa"/>
            <w:tcMar>
              <w:top w:w="100" w:type="dxa"/>
              <w:left w:w="120" w:type="dxa"/>
              <w:bottom w:w="100" w:type="dxa"/>
              <w:right w:w="120" w:type="dxa"/>
            </w:tcMar>
            <w:vAlign w:val="center"/>
          </w:tcPr>
          <w:p>
            <w:pPr>
              <w:spacing w:after="0"/>
            </w:pPr>
            <w:r>
              <w:rPr>
                <w:color w:val="auto"/>
                <w:rFonts w:ascii="Times New Roman" w:hAnsi="Times New Roman" w:cs="Times New Roman"/>
              </w:rPr>
              <w:t>Tournament, sport, venue, registration, team, player, fixtures.</w:t>
            </w:r>
          </w:p>
        </w:tc>
      </w:tr>
      <w:tr>
        <w:tc>
          <w:tcPr>
            <w:tcW w:w="2400" w:type="dxa"/>
            <w:tcMar>
              <w:top w:w="100" w:type="dxa"/>
              <w:left w:w="120" w:type="dxa"/>
              <w:bottom w:w="100" w:type="dxa"/>
              <w:right w:w="120" w:type="dxa"/>
            </w:tcMar>
            <w:vAlign w:val="center"/>
          </w:tcPr>
          <w:p>
            <w:pPr>
              <w:spacing w:after="0"/>
            </w:pPr>
            <w:r>
              <w:rPr>
                <w:color w:val="auto"/>
                <w:rFonts w:ascii="Times New Roman" w:hAnsi="Times New Roman" w:cs="Times New Roman"/>
              </w:rPr>
              <w:t>Match</w:t>
            </w:r>
          </w:p>
        </w:tc>
        <w:tc>
          <w:tcPr>
            <w:tcW w:w="6960" w:type="dxa"/>
            <w:tcMar>
              <w:top w:w="100" w:type="dxa"/>
              <w:left w:w="120" w:type="dxa"/>
              <w:bottom w:w="100" w:type="dxa"/>
              <w:right w:w="120" w:type="dxa"/>
            </w:tcMar>
            <w:vAlign w:val="center"/>
          </w:tcPr>
          <w:p>
            <w:pPr>
              <w:spacing w:after="0"/>
            </w:pPr>
            <w:r>
              <w:rPr>
                <w:color w:val="auto"/>
                <w:rFonts w:ascii="Times New Roman" w:hAnsi="Times New Roman" w:cs="Times New Roman"/>
              </w:rPr>
              <w:t>Match, period, event, commentary, official, live score, snapshot, correction, result.</w:t>
            </w:r>
          </w:p>
        </w:tc>
      </w:tr>
      <w:tr>
        <w:tc>
          <w:tcPr>
            <w:tcW w:w="2400" w:type="dxa"/>
            <w:tcMar>
              <w:top w:w="100" w:type="dxa"/>
              <w:left w:w="120" w:type="dxa"/>
              <w:bottom w:w="100" w:type="dxa"/>
              <w:right w:w="120" w:type="dxa"/>
            </w:tcMar>
            <w:vAlign w:val="center"/>
          </w:tcPr>
          <w:p>
            <w:pPr>
              <w:spacing w:after="0"/>
            </w:pPr>
            <w:r>
              <w:rPr>
                <w:color w:val="auto"/>
                <w:rFonts w:ascii="Times New Roman" w:hAnsi="Times New Roman" w:cs="Times New Roman"/>
              </w:rPr>
              <w:t>Payment and Notification</w:t>
            </w:r>
          </w:p>
        </w:tc>
        <w:tc>
          <w:tcPr>
            <w:tcW w:w="6960" w:type="dxa"/>
            <w:tcMar>
              <w:top w:w="100" w:type="dxa"/>
              <w:left w:w="120" w:type="dxa"/>
              <w:bottom w:w="100" w:type="dxa"/>
              <w:right w:w="120" w:type="dxa"/>
            </w:tcMar>
            <w:vAlign w:val="center"/>
          </w:tcPr>
          <w:p>
            <w:pPr>
              <w:spacing w:after="0"/>
            </w:pPr>
            <w:r>
              <w:rPr>
                <w:color w:val="auto"/>
                <w:rFonts w:ascii="Times New Roman" w:hAnsi="Times New Roman" w:cs="Times New Roman"/>
              </w:rPr>
              <w:t>Payment, refund, invoice, receipt, notification, template, queue.</w:t>
            </w:r>
          </w:p>
        </w:tc>
      </w:tr>
      <w:tr>
        <w:tc>
          <w:tcPr>
            <w:tcW w:w="2400" w:type="dxa"/>
            <w:tcMar>
              <w:top w:w="100" w:type="dxa"/>
              <w:left w:w="120" w:type="dxa"/>
              <w:bottom w:w="100" w:type="dxa"/>
              <w:right w:w="120" w:type="dxa"/>
            </w:tcMar>
            <w:vAlign w:val="center"/>
          </w:tcPr>
          <w:p>
            <w:pPr>
              <w:spacing w:after="0"/>
            </w:pPr>
            <w:r>
              <w:rPr>
                <w:color w:val="auto"/>
                <w:rFonts w:ascii="Times New Roman" w:hAnsi="Times New Roman" w:cs="Times New Roman"/>
              </w:rPr>
              <w:t>CMS, Reporting, Settings</w:t>
            </w:r>
          </w:p>
        </w:tc>
        <w:tc>
          <w:tcPr>
            <w:tcW w:w="6960" w:type="dxa"/>
            <w:tcMar>
              <w:top w:w="100" w:type="dxa"/>
              <w:left w:w="120" w:type="dxa"/>
              <w:bottom w:w="100" w:type="dxa"/>
              <w:right w:w="120" w:type="dxa"/>
            </w:tcMar>
            <w:vAlign w:val="center"/>
          </w:tcPr>
          <w:p>
            <w:pPr>
              <w:spacing w:after="0"/>
            </w:pPr>
            <w:r>
              <w:rPr>
                <w:color w:val="auto"/>
                <w:rFonts w:ascii="Times New Roman" w:hAnsi="Times New Roman" w:cs="Times New Roman"/>
              </w:rPr>
              <w:t>Pages, gallery, sponsors, blogs, FAQs, reports, schedules, platform settings.</w:t>
            </w:r>
          </w:p>
        </w:tc>
      </w:tr>
    </w:tbl>
    <w:p>
      <w:pPr>
        <w:pStyle w:val="Heading1"/>
      </w:pPr>
      <w:r>
        <w:rPr>
          <w:color w:val="auto"/>
          <w:rFonts w:ascii="Times New Roman" w:hAnsi="Times New Roman" w:cs="Times New Roman"/>
        </w:rPr>
        <w:t>19. AI Coding Instructions</w:t>
      </w:r>
    </w:p>
    <w:p>
      <w:pPr>
        <w:numPr>
          <w:ilvl w:val="0"/>
          <w:numId w:val="1"/>
        </w:numPr>
      </w:pPr>
      <w:r>
        <w:rPr>
          <w:color w:val="auto"/>
          <w:rFonts w:ascii="Times New Roman" w:hAnsi="Times New Roman" w:cs="Times New Roman"/>
        </w:rPr>
        <w:t>Use UUIDs for primary keys.</w:t>
      </w:r>
    </w:p>
    <w:p>
      <w:pPr>
        <w:numPr>
          <w:ilvl w:val="0"/>
          <w:numId w:val="1"/>
        </w:numPr>
      </w:pPr>
      <w:r>
        <w:rPr>
          <w:color w:val="auto"/>
          <w:rFonts w:ascii="Times New Roman" w:hAnsi="Times New Roman" w:cs="Times New Roman"/>
        </w:rPr>
        <w:t>Define explicit foreign key relationships.</w:t>
      </w:r>
    </w:p>
    <w:p>
      <w:pPr>
        <w:numPr>
          <w:ilvl w:val="0"/>
          <w:numId w:val="1"/>
        </w:numPr>
      </w:pPr>
      <w:r>
        <w:rPr>
          <w:color w:val="auto"/>
          <w:rFonts w:ascii="Times New Roman" w:hAnsi="Times New Roman" w:cs="Times New Roman"/>
        </w:rPr>
        <w:t>Use enums for fixed-value fields where appropriate.</w:t>
      </w:r>
    </w:p>
    <w:p>
      <w:pPr>
        <w:numPr>
          <w:ilvl w:val="0"/>
          <w:numId w:val="1"/>
        </w:numPr>
      </w:pPr>
      <w:r>
        <w:rPr>
          <w:color w:val="auto"/>
          <w:rFonts w:ascii="Times New Roman" w:hAnsi="Times New Roman" w:cs="Times New Roman"/>
        </w:rPr>
        <w:t>Model many-to-many relationships through junction tables.</w:t>
      </w:r>
    </w:p>
    <w:p>
      <w:pPr>
        <w:numPr>
          <w:ilvl w:val="0"/>
          <w:numId w:val="1"/>
        </w:numPr>
      </w:pPr>
      <w:r>
        <w:rPr>
          <w:color w:val="auto"/>
          <w:rFonts w:ascii="Times New Roman" w:hAnsi="Times New Roman" w:cs="Times New Roman"/>
        </w:rPr>
        <w:t>Include audit fields and soft-delete support in business entities.</w:t>
      </w:r>
    </w:p>
    <w:p>
      <w:pPr>
        <w:numPr>
          <w:ilvl w:val="0"/>
          <w:numId w:val="1"/>
        </w:numPr>
      </w:pPr>
      <w:r>
        <w:rPr>
          <w:color w:val="auto"/>
          <w:rFonts w:ascii="Times New Roman" w:hAnsi="Times New Roman" w:cs="Times New Roman"/>
        </w:rPr>
        <w:t>Generate Prisma models, migrations, and seed scripts.</w:t>
      </w:r>
    </w:p>
    <w:p>
      <w:pPr>
        <w:numPr>
          <w:ilvl w:val="0"/>
          <w:numId w:val="1"/>
        </w:numPr>
      </w:pPr>
      <w:r>
        <w:rPr>
          <w:color w:val="auto"/>
          <w:rFonts w:ascii="Times New Roman" w:hAnsi="Times New Roman" w:cs="Times New Roman"/>
        </w:rPr>
        <w:t>Add indexes for search, reporting, and live match performance.</w:t>
      </w:r>
    </w:p>
    <w:p>
      <w:pPr>
        <w:numPr>
          <w:ilvl w:val="0"/>
          <w:numId w:val="1"/>
        </w:numPr>
      </w:pPr>
      <w:r>
        <w:rPr>
          <w:color w:val="auto"/>
          <w:rFonts w:ascii="Times New Roman" w:hAnsi="Times New Roman" w:cs="Times New Roman"/>
        </w:rPr>
        <w:t>Design the schema to support future multi-tenant SaaS deployment without major refactoring.</w:t>
      </w:r>
    </w:p>
    <w:p>
      <w:pPr>
        <w:numPr>
          <w:ilvl w:val="0"/>
          <w:numId w:val="1"/>
        </w:numPr>
      </w:pPr>
      <w:r>
        <w:rPr>
          <w:color w:val="auto"/>
          <w:rFonts w:ascii="Times New Roman" w:hAnsi="Times New Roman" w:cs="Times New Roman"/>
        </w:rPr>
        <w:t>Ensure historical records such as payments, results, match events, and audit logs are immutable once finalized.</w:t>
      </w:r>
    </w:p>
    <w:tbl>
      <w:tblPr>
        <w:tblW w:w="9360" w:type="dxa"/>
        <w:tblInd w:w="120" w:type="dxa"/>
        <w:tblLayout w:type="fixed"/>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360"/>
      </w:tblGrid>
      <w:tr>
        <w:tc>
          <w:tcPr>
            <w:tcW w:w="9360" w:type="dxa"/>
            <w:tcMar>
              <w:top w:w="160" w:type="dxa"/>
              <w:left w:w="180" w:type="dxa"/>
              <w:bottom w:w="140" w:type="dxa"/>
              <w:right w:w="180" w:type="dxa"/>
            </w:tcMar>
            <w:shd w:fill="F4F6F9"/>
          </w:tcPr>
          <w:p>
            <w:pPr>
              <w:spacing w:after="80"/>
            </w:pPr>
            <w:r>
              <w:rPr>
                <w:b/>
                <w:color w:val="auto"/>
                <w:rFonts w:ascii="Times New Roman" w:hAnsi="Times New Roman" w:cs="Times New Roman"/>
              </w:rPr>
              <w:t>Phase 9 Completion Criteria</w:t>
            </w:r>
          </w:p>
          <w:p>
            <w:pPr>
              <w:spacing w:after="60"/>
            </w:pPr>
            <w:r>
              <w:rPr>
                <w:color w:val="auto"/>
                <w:rFonts w:ascii="Times New Roman" w:hAnsi="Times New Roman" w:cs="Times New Roman"/>
              </w:rPr>
              <w:t>Phase 9 is complete when the database objective, design principles, schema domains, core relationships, RBAC model, tournament/team/player models, match/event/live score model, payment and notification models, audit strategy, indexes, soft deletes, migrations, seed data, reporting support, performance optimization, Prisma organization, and implementation rules are clear enough for production planning.</w:t>
            </w:r>
          </w:p>
        </w:tc>
      </w:tr>
    </w:tbl>
    <w:sectPr>
      <w:pgSz w:w="11906" w:h="16838"/>
      <w:pgMar w:top="720" w:right="720" w:bottom="720" w:left="720"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fontTable.xml><?xml version="1.0" encoding="utf-8"?>
<w:fonts xmlns:w="http://schemas.openxmlformats.org/wordprocessingml/2006/main">
  <w:font w:name="Times New Roman">
    <w:family w:val="roman"/>
    <w:pitch w:val="variable"/>
  </w:font>
  <w:font w:name="Symbol">
    <w:family w:val="roman"/>
    <w:pitch w:val="variable"/>
  </w:font>
</w:fonts>
</file>

<file path=word/numbering.xml><?xml version="1.0" encoding="utf-8"?>
<w:numbering xmlns:w="http://schemas.openxmlformats.org/wordprocessingml/2006/main">
  <w:abstractNum w:abstractNumId="1">
    <w:multiLevelType w:val="hybridMultilevel"/>
    <w:lvl w:ilvl="0">
      <w:start w:val="1"/>
      <w:numFmt w:val="bullet"/>
      <w:lvlText w:val="•"/>
      <w:lvlJc w:val="left"/>
      <w:pPr>
        <w:tabs>
          <w:tab w:val="num" w:pos="720"/>
        </w:tabs>
        <w:ind w:left="720" w:hanging="360"/>
        <w:spacing w:after="0" w:line="240" w:lineRule="auto"/>
      </w:pPr>
      <w:rPr>
        <w:rFonts w:ascii="Symbol" w:hAnsi="Symbol"/>
      </w:rPr>
    </w:lvl>
  </w:abstractNum>
  <w:num w:numId="1">
    <w:abstractNumId w:val="1"/>
  </w:num>
</w:numbering>
</file>

<file path=word/settings.xml><?xml version="1.0" encoding="utf-8"?>
<w:settings xmlns:w="http://schemas.openxmlformats.org/wordprocessingml/2006/main">
  <w:updateFields w:val="true"/>
  <w:defaultTabStop w:val="720"/>
  <w:compat/>
</w:settings>
</file>

<file path=word/styles.xml><?xml version="1.0" encoding="utf-8"?>
<w:styles xmlns:w="http://schemas.openxmlformats.org/wordprocessingml/2006/main">
  <w:docDefaults>
    <w:rPrDefault>
      <w:rPr>
        <w:rFonts w:ascii="Times New Roman" w:hAnsi="Times New Roman" w:cs="Times New Roman"/>
        <w:sz w:val="24"/>
        <w:szCs w:val="24"/>
        <w:color w:val="auto"/>
      </w:rPr>
    </w:rPrDefault>
    <w:pPrDefault>
      <w:pPr>
        <w:spacing w:after="0" w:line="240" w:lineRule="auto"/>
      </w:pPr>
    </w:pPrDefault>
  </w:docDefaults>
  <w:style w:type="paragraph" w:default="1" w:styleId="Normal">
    <w:name w:val="Normal"/>
    <w:qFormat/>
    <w:pPr>
      <w:spacing w:after="0" w:line="240" w:lineRule="auto"/>
    </w:pPr>
    <w:rPr>
      <w:rFonts w:ascii="Times New Roman" w:hAnsi="Times New Roman" w:cs="Times New Roman"/>
      <w:sz w:val="24"/>
      <w:szCs w:val="24"/>
      <w:color w:val="auto"/>
    </w:rPr>
  </w:style>
  <w:style w:type="paragraph" w:styleId="Title">
    <w:name w:val="Title"/>
    <w:basedOn w:val="Normal"/>
    <w:qFormat/>
    <w:pPr>
      <w:spacing w:before="0" w:after="0" w:line="240" w:lineRule="auto"/>
      <w:jc w:val="center"/>
    </w:pPr>
    <w:rPr>
      <w:rFonts w:ascii="Times New Roman" w:hAnsi="Times New Roman" w:cs="Times New Roman"/>
      <w:b/>
      <w:sz w:val="52"/>
      <w:szCs w:val="52"/>
      <w:color w:val="auto"/>
    </w:rPr>
  </w:style>
  <w:style w:type="paragraph" w:styleId="Subtitle">
    <w:name w:val="Subtitle"/>
    <w:basedOn w:val="Normal"/>
    <w:qFormat/>
    <w:pPr>
      <w:spacing w:after="0" w:line="240" w:lineRule="auto"/>
    </w:pPr>
    <w:rPr>
      <w:rFonts w:ascii="Times New Roman" w:hAnsi="Times New Roman" w:cs="Times New Roman"/>
      <w:sz w:val="24"/>
      <w:szCs w:val="24"/>
      <w:color w:val="auto"/>
    </w:rPr>
  </w:style>
  <w:style w:type="paragraph" w:styleId="Heading1">
    <w:name w:val="heading 1"/>
    <w:basedOn w:val="Normal"/>
    <w:next w:val="Normal"/>
    <w:qFormat/>
    <w:pPr>
      <w:keepNext/>
      <w:spacing w:before="240" w:after="0" w:line="240" w:lineRule="auto"/>
    </w:pPr>
    <w:rPr>
      <w:rFonts w:ascii="Times New Roman" w:hAnsi="Times New Roman" w:cs="Times New Roman"/>
      <w:b/>
      <w:sz w:val="32"/>
      <w:szCs w:val="32"/>
      <w:color w:val="auto"/>
    </w:rPr>
  </w:style>
  <w:style w:type="paragraph" w:styleId="Heading2">
    <w:name w:val="heading 2"/>
    <w:basedOn w:val="Normal"/>
    <w:next w:val="Normal"/>
    <w:qFormat/>
    <w:pPr>
      <w:keepNext/>
      <w:spacing w:before="240" w:after="0" w:line="240" w:lineRule="auto"/>
    </w:pPr>
    <w:rPr>
      <w:rFonts w:ascii="Times New Roman" w:hAnsi="Times New Roman" w:cs="Times New Roman"/>
      <w:b/>
      <w:sz w:val="26"/>
      <w:szCs w:val="26"/>
      <w:color w:val="auto"/>
    </w:rPr>
  </w:style>
  <w:style w:type="paragraph" w:styleId="Heading3">
    <w:name w:val="heading 3"/>
    <w:basedOn w:val="Normal"/>
    <w:next w:val="Normal"/>
    <w:qFormat/>
    <w:pPr>
      <w:keepNext/>
      <w:spacing w:before="160" w:after="0" w:line="240" w:lineRule="auto"/>
    </w:pPr>
    <w:rPr>
      <w:rFonts w:ascii="Times New Roman" w:hAnsi="Times New Roman" w:cs="Times New Roman"/>
      <w:b/>
      <w:sz w:val="24"/>
      <w:szCs w:val="24"/>
      <w:color w:val="auto"/>
    </w:rPr>
  </w:style>
  <w:style w:type="paragraph" w:styleId="SmallMuted">
    <w:name w:val="Small Muted"/>
    <w:basedOn w:val="Normal"/>
    <w:pPr>
      <w:spacing w:after="0" w:line="240" w:lineRule="auto"/>
    </w:pPr>
    <w:rPr>
      <w:rFonts w:ascii="Times New Roman" w:hAnsi="Times New Roman" w:cs="Times New Roman"/>
      <w:sz w:val="20"/>
      <w:szCs w:val="20"/>
      <w:color w:val="auto"/>
    </w:rPr>
  </w:style>
  <w:style w:type="paragraph" w:styleId="CodeBlock">
    <w:name w:val="Code Block"/>
    <w:basedOn w:val="Normal"/>
    <w:pPr>
      <w:spacing w:before="0" w:after="0" w:line="240" w:lineRule="auto"/>
    </w:pPr>
    <w:rPr>
      <w:rFonts w:ascii="Times New Roman" w:hAnsi="Times New Roman" w:cs="Times New Roman"/>
      <w:sz w:val="24"/>
      <w:szCs w:val="24"/>
      <w:color w:val="auto"/>
    </w:rPr>
  </w:style>
</w:styles>
</file>

<file path=word/_rels/document.xml.rels><?xml version="1.0" encoding="UTF-8" standalone="yes"?>
<Relationships xmlns="http://schemas.openxmlformats.org/package/2006/relationships">
  <Relationship Id="rIdStyles" Type="http://schemas.openxmlformats.org/officeDocument/2006/relationships/styles" Target="styles.xml"/>
  <Relationship Id="rIdNumbering" Type="http://schemas.openxmlformats.org/officeDocument/2006/relationships/numbering" Target="numbering.xml"/>
  <Relationship Id="rIdSettings" Type="http://schemas.openxmlformats.org/officeDocument/2006/relationships/settings" Target="settings.xml"/>
  <Relationship Id="rIdFontTable" Type="http://schemas.openxmlformats.org/officeDocument/2006/relationships/fontTable" Target="fontTable.xml"/>
  <Relationship Id="rIdImage1" Type="http://schemas.openxmlformats.org/officeDocument/2006/relationships/image" Target="media/phase9_data_domain_map.png"/>
  <Relationship Id="rIdImage2" Type="http://schemas.openxmlformats.org/officeDocument/2006/relationships/image" Target="media/phase9_rbac_data_model.png"/>
  <Relationship Id="rIdImage3" Type="http://schemas.openxmlformats.org/officeDocument/2006/relationships/image" Target="media/phase9_match_event_live_model.png"/>
  <Relationship Id="rIdImage4" Type="http://schemas.openxmlformats.org/officeDocument/2006/relationships/image" Target="media/phase9_database_lifecycle.png"/>
</Relationships>
</file>

<file path=docProps/app.xml><?xml version="1.0" encoding="utf-8"?>
<Properties xmlns="http://schemas.openxmlformats.org/officeDocument/2006/extended-properties" xmlns:vt="http://schemas.openxmlformats.org/officeDocument/2006/docPropsVTypes">
  <Application>Codex</Application>
  <DocSecurity>0</DocSecurity>
  <ScaleCrop>false</ScaleCrop>
  <Company>Brillaris</Company>
  <LinksUpToDate>false</LinksUpToDate>
  <SharedDoc>false</SharedDoc>
  <HyperlinksChanged>false</HyperlinksChanged>
  <AppVersion>1.0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Smart Sportz - Phase 9 Database Architecture and Prisma Schema Design</dc:title>
  <dc:subject>Enterprise PostgreSQL and Prisma data model for identity, tournaments, live scores, payments, CMS, reports, audit logs, indexes, migrations, and seeds</dc:subject>
  <dc:creator>OpenAI Codex</dc:creator>
  <cp:lastModifiedBy>OpenAI Codex</cp:lastModifiedBy>
  <dcterms:created xsi:type="dcterms:W3CDTF">2026-07-05T14:02:34Z</dcterms:created>
  <dcterms:modified xsi:type="dcterms:W3CDTF">2026-07-05T14:02:34Z</dcterms:modified>
</cp:coreProperties>
</file>