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3CF5" w:rsidRPr="008E6B36" w:rsidRDefault="003D3CF5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</w:rPr>
        <w:t>СПРАВКА</w:t>
      </w:r>
    </w:p>
    <w:p w:rsidR="003D3CF5" w:rsidRPr="008E6B36" w:rsidRDefault="003D3CF5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</w:rPr>
        <w:t>по электромагнитной совместимости навигационной</w:t>
      </w:r>
    </w:p>
    <w:p w:rsidR="003D3CF5" w:rsidRPr="008E6B36" w:rsidRDefault="003D3CF5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</w:rPr>
        <w:t xml:space="preserve"> аппаратуры потребителя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3D3CF5" w:rsidRPr="008E6B36" w:rsidRDefault="003D3CF5" w:rsidP="00E93E8E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Все навигационные сигналы СРНС ГЛОНАСС, GPS, Galileo лежат в диапазоне частот 1100…1610 МГц.</w:t>
      </w:r>
    </w:p>
    <w:p w:rsidR="003D3CF5" w:rsidRPr="008E6B36" w:rsidRDefault="003D3CF5" w:rsidP="00E93E8E">
      <w:pPr>
        <w:spacing w:after="0" w:line="240" w:lineRule="auto"/>
        <w:ind w:firstLine="709"/>
        <w:contextualSpacing/>
        <w:rPr>
          <w:rFonts w:ascii="Times New Roman" w:hAnsi="Times New Roman"/>
          <w:bCs/>
          <w:color w:val="2D2D2D"/>
          <w:spacing w:val="2"/>
          <w:kern w:val="36"/>
          <w:sz w:val="24"/>
          <w:szCs w:val="24"/>
          <w:lang w:eastAsia="ru-RU"/>
        </w:rPr>
      </w:pPr>
      <w:r w:rsidRPr="008E6B36">
        <w:rPr>
          <w:rFonts w:ascii="Times New Roman" w:hAnsi="Times New Roman"/>
          <w:bCs/>
          <w:color w:val="2D2D2D"/>
          <w:spacing w:val="2"/>
          <w:kern w:val="36"/>
          <w:sz w:val="24"/>
          <w:szCs w:val="24"/>
          <w:lang w:eastAsia="ru-RU"/>
        </w:rPr>
        <w:t xml:space="preserve">Согласно пунктов </w:t>
      </w:r>
      <w:r w:rsidRPr="008E6B36">
        <w:rPr>
          <w:rFonts w:ascii="Times New Roman" w:hAnsi="Times New Roman"/>
          <w:b/>
          <w:bCs/>
          <w:color w:val="2D2D2D"/>
          <w:spacing w:val="2"/>
          <w:kern w:val="36"/>
          <w:sz w:val="24"/>
          <w:szCs w:val="24"/>
          <w:lang w:eastAsia="ru-RU"/>
        </w:rPr>
        <w:t>ГОСТ Р 52864-2007</w:t>
      </w:r>
      <w:r w:rsidRPr="008E6B36">
        <w:rPr>
          <w:rFonts w:ascii="Times New Roman" w:hAnsi="Times New Roman"/>
          <w:bCs/>
          <w:color w:val="2D2D2D"/>
          <w:spacing w:val="2"/>
          <w:kern w:val="36"/>
          <w:sz w:val="24"/>
          <w:szCs w:val="24"/>
          <w:lang w:eastAsia="ru-RU"/>
        </w:rPr>
        <w:t xml:space="preserve"> (Глобальная навигационная спутниковая система. Аппаратура потребителей навигационная гражданского назначения для ракет-носителей, разгонных блоков и космических аппаратов. Технические требования):</w:t>
      </w:r>
    </w:p>
    <w:p w:rsidR="003D3CF5" w:rsidRPr="008E6B36" w:rsidRDefault="003D3CF5" w:rsidP="00E93E8E">
      <w:pPr>
        <w:pStyle w:val="formattext"/>
        <w:shd w:val="clear" w:color="auto" w:fill="FFFFFF"/>
        <w:spacing w:before="0" w:beforeAutospacing="0" w:after="0" w:afterAutospacing="0"/>
        <w:ind w:firstLine="709"/>
        <w:contextualSpacing/>
        <w:jc w:val="both"/>
        <w:textAlignment w:val="baseline"/>
        <w:rPr>
          <w:color w:val="2D2D2D"/>
          <w:spacing w:val="2"/>
        </w:rPr>
      </w:pPr>
      <w:r w:rsidRPr="008E6B36">
        <w:rPr>
          <w:bCs/>
          <w:color w:val="2D2D2D"/>
          <w:spacing w:val="2"/>
        </w:rPr>
        <w:t>п.</w:t>
      </w:r>
      <w:r w:rsidR="005673A6">
        <w:rPr>
          <w:bCs/>
          <w:color w:val="2D2D2D"/>
          <w:spacing w:val="2"/>
        </w:rPr>
        <w:t xml:space="preserve"> </w:t>
      </w:r>
      <w:r w:rsidRPr="008E6B36">
        <w:rPr>
          <w:bCs/>
          <w:color w:val="2D2D2D"/>
          <w:spacing w:val="2"/>
        </w:rPr>
        <w:t>4.7 </w:t>
      </w:r>
      <w:r w:rsidRPr="008E6B36">
        <w:rPr>
          <w:b/>
          <w:bCs/>
          <w:color w:val="2D2D2D"/>
          <w:spacing w:val="2"/>
        </w:rPr>
        <w:t>Чувствительность и динамический диапазон</w:t>
      </w:r>
      <w:r w:rsidRPr="008E6B36">
        <w:rPr>
          <w:bCs/>
          <w:color w:val="2D2D2D"/>
          <w:spacing w:val="2"/>
        </w:rPr>
        <w:t xml:space="preserve"> </w:t>
      </w:r>
      <w:r w:rsidRPr="008E6B36">
        <w:rPr>
          <w:color w:val="2D2D2D"/>
          <w:spacing w:val="2"/>
        </w:rPr>
        <w:t xml:space="preserve">НАП </w:t>
      </w:r>
      <w:r w:rsidRPr="008E6B36">
        <w:rPr>
          <w:color w:val="2D2D2D"/>
          <w:spacing w:val="2"/>
          <w:shd w:val="clear" w:color="auto" w:fill="FFFFFF"/>
        </w:rPr>
        <w:t xml:space="preserve">(навигационная аппаратура потребителей) </w:t>
      </w:r>
      <w:r w:rsidRPr="008E6B36">
        <w:rPr>
          <w:color w:val="2D2D2D"/>
          <w:spacing w:val="2"/>
        </w:rPr>
        <w:t xml:space="preserve">должна обеспечивать поиск, прием и обработку сигналов ГЛОНАСС и ГЛОНАСС/GPS с заданными характеристиками при изменении мощности сигнала на входе антенн в диапазоне </w:t>
      </w:r>
      <w:r w:rsidRPr="008E6B36">
        <w:rPr>
          <w:b/>
          <w:color w:val="2D2D2D"/>
          <w:spacing w:val="2"/>
        </w:rPr>
        <w:t xml:space="preserve">от </w:t>
      </w:r>
      <w:r w:rsidR="00E93E8E" w:rsidRPr="008E6B36">
        <w:rPr>
          <w:b/>
          <w:color w:val="2D2D2D"/>
          <w:spacing w:val="2"/>
        </w:rPr>
        <w:t>-</w:t>
      </w:r>
      <w:r w:rsidRPr="008E6B36">
        <w:rPr>
          <w:b/>
          <w:color w:val="2D2D2D"/>
          <w:spacing w:val="2"/>
        </w:rPr>
        <w:t xml:space="preserve"> 170 до </w:t>
      </w:r>
      <w:r w:rsidR="00E93E8E" w:rsidRPr="008E6B36">
        <w:rPr>
          <w:b/>
          <w:color w:val="2D2D2D"/>
          <w:spacing w:val="2"/>
        </w:rPr>
        <w:t>-</w:t>
      </w:r>
      <w:r w:rsidRPr="008E6B36">
        <w:rPr>
          <w:b/>
          <w:color w:val="2D2D2D"/>
          <w:spacing w:val="2"/>
        </w:rPr>
        <w:t xml:space="preserve"> 140 дБВт</w:t>
      </w:r>
      <w:r w:rsidR="00E93E8E" w:rsidRPr="008E6B36">
        <w:rPr>
          <w:b/>
          <w:color w:val="2D2D2D"/>
          <w:spacing w:val="2"/>
        </w:rPr>
        <w:t xml:space="preserve"> (от – 130 </w:t>
      </w:r>
      <w:r w:rsidR="008E6B36" w:rsidRPr="008E6B36">
        <w:rPr>
          <w:b/>
          <w:color w:val="2D2D2D"/>
          <w:spacing w:val="2"/>
        </w:rPr>
        <w:t>до – 100 дБмВт</w:t>
      </w:r>
      <w:r w:rsidR="00E93E8E" w:rsidRPr="008E6B36">
        <w:rPr>
          <w:b/>
          <w:color w:val="2D2D2D"/>
          <w:spacing w:val="2"/>
        </w:rPr>
        <w:t>)</w:t>
      </w:r>
      <w:r w:rsidRPr="008E6B36">
        <w:rPr>
          <w:color w:val="2D2D2D"/>
          <w:spacing w:val="2"/>
        </w:rPr>
        <w:t>;</w:t>
      </w:r>
    </w:p>
    <w:p w:rsidR="003D3CF5" w:rsidRPr="008E6B36" w:rsidRDefault="003D3CF5" w:rsidP="00E93E8E">
      <w:pPr>
        <w:pStyle w:val="formattext"/>
        <w:shd w:val="clear" w:color="auto" w:fill="FFFFFF"/>
        <w:spacing w:before="0" w:beforeAutospacing="0" w:after="0" w:afterAutospacing="0"/>
        <w:ind w:firstLine="709"/>
        <w:contextualSpacing/>
        <w:textAlignment w:val="baseline"/>
        <w:rPr>
          <w:color w:val="013546"/>
          <w:shd w:val="clear" w:color="auto" w:fill="FFFFFF"/>
        </w:rPr>
      </w:pPr>
      <w:r w:rsidRPr="008E6B36">
        <w:rPr>
          <w:color w:val="2D2D2D"/>
          <w:spacing w:val="2"/>
          <w:shd w:val="clear" w:color="auto" w:fill="FFFFFF"/>
        </w:rPr>
        <w:t>п. 4.8 </w:t>
      </w:r>
      <w:r w:rsidRPr="008E6B36">
        <w:rPr>
          <w:b/>
          <w:color w:val="2D2D2D"/>
          <w:spacing w:val="2"/>
          <w:shd w:val="clear" w:color="auto" w:fill="FFFFFF"/>
        </w:rPr>
        <w:t>НАП должна соответствовать требованиям ЭМС объекта.</w:t>
      </w:r>
    </w:p>
    <w:p w:rsidR="003D3CF5" w:rsidRPr="008E6B36" w:rsidRDefault="003D3CF5" w:rsidP="00E93E8E">
      <w:pPr>
        <w:spacing w:after="0" w:line="240" w:lineRule="auto"/>
        <w:ind w:firstLine="709"/>
        <w:contextualSpacing/>
        <w:jc w:val="both"/>
        <w:rPr>
          <w:rFonts w:ascii="Times New Roman" w:hAnsi="Times New Roman"/>
          <w:color w:val="013546"/>
          <w:sz w:val="24"/>
          <w:szCs w:val="24"/>
          <w:shd w:val="clear" w:color="auto" w:fill="FFFFFF"/>
        </w:rPr>
      </w:pPr>
      <w:r w:rsidRPr="008E6B36">
        <w:rPr>
          <w:rFonts w:ascii="Times New Roman" w:hAnsi="Times New Roman"/>
          <w:sz w:val="24"/>
          <w:szCs w:val="24"/>
        </w:rPr>
        <w:t>Что свидетельствует н</w:t>
      </w:r>
      <w:r w:rsidRPr="008E6B36">
        <w:rPr>
          <w:rFonts w:ascii="Times New Roman" w:hAnsi="Times New Roman"/>
          <w:color w:val="013546"/>
          <w:sz w:val="24"/>
          <w:szCs w:val="24"/>
          <w:shd w:val="clear" w:color="auto" w:fill="FFFFFF"/>
        </w:rPr>
        <w:t>а практике, для создания помех достаточно наличие устройства, генерирующего «радиошум» (помехи) в диапазонах 1200-1610 МГц (L1/L2/</w:t>
      </w:r>
      <w:r w:rsidRPr="008E6B36">
        <w:rPr>
          <w:rFonts w:ascii="Times New Roman" w:hAnsi="Times New Roman"/>
          <w:color w:val="013546"/>
          <w:sz w:val="24"/>
          <w:szCs w:val="24"/>
          <w:shd w:val="clear" w:color="auto" w:fill="FFFFFF"/>
          <w:lang w:val="en-US"/>
        </w:rPr>
        <w:t>L</w:t>
      </w:r>
      <w:r w:rsidRPr="008E6B36">
        <w:rPr>
          <w:rFonts w:ascii="Times New Roman" w:hAnsi="Times New Roman"/>
          <w:color w:val="013546"/>
          <w:sz w:val="24"/>
          <w:szCs w:val="24"/>
          <w:shd w:val="clear" w:color="auto" w:fill="FFFFFF"/>
        </w:rPr>
        <w:t>3) с мощностью, указанной выше.</w:t>
      </w:r>
    </w:p>
    <w:p w:rsidR="003D3CF5" w:rsidRPr="008E6B36" w:rsidRDefault="003D3CF5" w:rsidP="00E93E8E">
      <w:pPr>
        <w:spacing w:after="0" w:line="240" w:lineRule="auto"/>
        <w:ind w:firstLine="709"/>
        <w:contextualSpacing/>
        <w:jc w:val="both"/>
        <w:rPr>
          <w:rFonts w:ascii="Times New Roman" w:hAnsi="Times New Roman"/>
          <w:color w:val="013546"/>
          <w:sz w:val="24"/>
          <w:szCs w:val="24"/>
          <w:shd w:val="clear" w:color="auto" w:fill="FFFFFF"/>
        </w:rPr>
      </w:pPr>
    </w:p>
    <w:p w:rsidR="003D3CF5" w:rsidRPr="008E6B36" w:rsidRDefault="003D3CF5" w:rsidP="00E93E8E">
      <w:pPr>
        <w:spacing w:after="0" w:line="240" w:lineRule="auto"/>
        <w:ind w:firstLine="708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</w:rPr>
        <w:t>Частотный план системы ГЛОНАСС</w:t>
      </w:r>
    </w:p>
    <w:p w:rsidR="003D3CF5" w:rsidRPr="008E6B36" w:rsidRDefault="003D3CF5" w:rsidP="00E93E8E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ГЛОНАСС – система с частотным разделением сигналов. Каждый спутник излучает сигналы на своих литерных частотах. Литер – это номер частотного канала.</w:t>
      </w:r>
    </w:p>
    <w:p w:rsidR="008E6B36" w:rsidRDefault="003D3CF5" w:rsidP="00E93E8E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В системе ГЛОНАСС всего 14 частотных каналов (литер). </w:t>
      </w:r>
    </w:p>
    <w:p w:rsidR="003D3CF5" w:rsidRPr="008E6B36" w:rsidRDefault="003D3CF5" w:rsidP="00E93E8E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Число литер (14) меньше, чем спутников (24) - спутники с одинаковыми литерами размещены по разные стороны земного шара.</w:t>
      </w:r>
    </w:p>
    <w:p w:rsidR="003D3CF5" w:rsidRPr="008E6B36" w:rsidRDefault="003D3CF5" w:rsidP="00E93E8E">
      <w:pPr>
        <w:spacing w:after="0" w:line="240" w:lineRule="auto"/>
        <w:ind w:firstLine="708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</w:rPr>
        <w:t>Несущие частоты системы ГЛОНАСС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Каждый спутник ГЛОНАСС-М излучает сигнал в 2-х диапазонах частот: L1 и L2.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Центральная частота сигнала в L1:</w:t>
      </w:r>
      <w:r w:rsidR="00C82DFB" w:rsidRPr="00C82DF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E6B36">
        <w:rPr>
          <w:rFonts w:ascii="Times New Roman" w:hAnsi="Times New Roman"/>
          <w:i/>
          <w:sz w:val="24"/>
          <w:szCs w:val="24"/>
          <w:lang w:val="en-US"/>
        </w:rPr>
        <w:t>f</w:t>
      </w:r>
      <w:r w:rsidRPr="008E6B36">
        <w:rPr>
          <w:rFonts w:ascii="Times New Roman" w:hAnsi="Times New Roman"/>
          <w:i/>
          <w:sz w:val="24"/>
          <w:szCs w:val="24"/>
          <w:vertAlign w:val="subscript"/>
          <w:lang w:val="en-US"/>
        </w:rPr>
        <w:t>L</w:t>
      </w:r>
      <w:proofErr w:type="spellEnd"/>
      <w:r w:rsidRPr="008E6B36">
        <w:rPr>
          <w:rFonts w:ascii="Times New Roman" w:hAnsi="Times New Roman"/>
          <w:i/>
          <w:sz w:val="24"/>
          <w:szCs w:val="24"/>
          <w:vertAlign w:val="subscript"/>
        </w:rPr>
        <w:t>1</w:t>
      </w:r>
      <w:r w:rsidRPr="008E6B36">
        <w:rPr>
          <w:rFonts w:ascii="Times New Roman" w:hAnsi="Times New Roman"/>
          <w:i/>
          <w:sz w:val="24"/>
          <w:szCs w:val="24"/>
          <w:vertAlign w:val="superscript"/>
          <w:lang w:val="en-US"/>
        </w:rPr>
        <w:t>k</w:t>
      </w:r>
      <w:r w:rsidRPr="008E6B36">
        <w:rPr>
          <w:rFonts w:ascii="Times New Roman" w:hAnsi="Times New Roman"/>
          <w:sz w:val="24"/>
          <w:szCs w:val="24"/>
          <w:vertAlign w:val="subscript"/>
        </w:rPr>
        <w:t xml:space="preserve"> </w:t>
      </w:r>
      <w:r w:rsidRPr="008E6B36">
        <w:rPr>
          <w:rFonts w:ascii="Times New Roman" w:hAnsi="Times New Roman"/>
          <w:sz w:val="24"/>
          <w:szCs w:val="24"/>
        </w:rPr>
        <w:t xml:space="preserve">= 1602 + </w:t>
      </w:r>
      <w:r w:rsidRPr="008E6B36">
        <w:rPr>
          <w:rFonts w:ascii="Times New Roman" w:hAnsi="Times New Roman"/>
          <w:i/>
          <w:sz w:val="24"/>
          <w:szCs w:val="24"/>
          <w:lang w:val="en-US"/>
        </w:rPr>
        <w:t>k</w:t>
      </w:r>
      <w:r w:rsidRPr="008E6B36">
        <w:rPr>
          <w:rFonts w:ascii="Times New Roman" w:hAnsi="Times New Roman"/>
          <w:sz w:val="24"/>
          <w:szCs w:val="24"/>
        </w:rPr>
        <w:t xml:space="preserve"> </w:t>
      </w:r>
      <w:r w:rsidR="00C82DFB" w:rsidRPr="00C82DFB">
        <w:rPr>
          <w:rFonts w:ascii="Times New Roman" w:hAnsi="Times New Roman"/>
          <w:sz w:val="24"/>
          <w:szCs w:val="24"/>
        </w:rPr>
        <w:t xml:space="preserve">* </w:t>
      </w:r>
      <w:r w:rsidRPr="008E6B36">
        <w:rPr>
          <w:rFonts w:ascii="Times New Roman" w:hAnsi="Times New Roman"/>
          <w:sz w:val="24"/>
          <w:szCs w:val="24"/>
        </w:rPr>
        <w:t>0,5625</w:t>
      </w:r>
      <w:r w:rsidRPr="008E6B36">
        <w:rPr>
          <w:rFonts w:ascii="Times New Roman" w:hAnsi="Times New Roman"/>
          <w:sz w:val="24"/>
          <w:szCs w:val="24"/>
          <w:vertAlign w:val="subscript"/>
        </w:rPr>
        <w:t xml:space="preserve"> </w:t>
      </w:r>
      <w:r w:rsidRPr="008E6B36">
        <w:rPr>
          <w:rFonts w:ascii="Times New Roman" w:hAnsi="Times New Roman"/>
          <w:sz w:val="24"/>
          <w:szCs w:val="24"/>
        </w:rPr>
        <w:t>МГц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Центральная частота сигнала в L2:</w:t>
      </w:r>
      <w:r w:rsidR="00C82DFB" w:rsidRPr="00C82DF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E6B36">
        <w:rPr>
          <w:rFonts w:ascii="Times New Roman" w:hAnsi="Times New Roman"/>
          <w:i/>
          <w:sz w:val="24"/>
          <w:szCs w:val="24"/>
          <w:lang w:val="en-US"/>
        </w:rPr>
        <w:t>f</w:t>
      </w:r>
      <w:r w:rsidRPr="008E6B36">
        <w:rPr>
          <w:rFonts w:ascii="Times New Roman" w:hAnsi="Times New Roman"/>
          <w:i/>
          <w:sz w:val="24"/>
          <w:szCs w:val="24"/>
          <w:vertAlign w:val="subscript"/>
          <w:lang w:val="en-US"/>
        </w:rPr>
        <w:t>L</w:t>
      </w:r>
      <w:proofErr w:type="spellEnd"/>
      <w:r w:rsidRPr="008E6B36">
        <w:rPr>
          <w:rFonts w:ascii="Times New Roman" w:hAnsi="Times New Roman"/>
          <w:i/>
          <w:sz w:val="24"/>
          <w:szCs w:val="24"/>
          <w:vertAlign w:val="subscript"/>
        </w:rPr>
        <w:t>2</w:t>
      </w:r>
      <w:r w:rsidRPr="008E6B36">
        <w:rPr>
          <w:rFonts w:ascii="Times New Roman" w:hAnsi="Times New Roman"/>
          <w:i/>
          <w:sz w:val="24"/>
          <w:szCs w:val="24"/>
          <w:vertAlign w:val="superscript"/>
          <w:lang w:val="en-US"/>
        </w:rPr>
        <w:t>k</w:t>
      </w:r>
      <w:r w:rsidRPr="008E6B36">
        <w:rPr>
          <w:rFonts w:ascii="Times New Roman" w:hAnsi="Times New Roman"/>
          <w:i/>
          <w:sz w:val="24"/>
          <w:szCs w:val="24"/>
          <w:vertAlign w:val="subscript"/>
        </w:rPr>
        <w:t xml:space="preserve"> </w:t>
      </w:r>
      <w:r w:rsidRPr="008E6B36">
        <w:rPr>
          <w:rFonts w:ascii="Times New Roman" w:hAnsi="Times New Roman"/>
          <w:sz w:val="24"/>
          <w:szCs w:val="24"/>
        </w:rPr>
        <w:t xml:space="preserve">= 1246+ </w:t>
      </w:r>
      <w:r w:rsidRPr="008E6B36">
        <w:rPr>
          <w:rFonts w:ascii="Times New Roman" w:hAnsi="Times New Roman"/>
          <w:i/>
          <w:sz w:val="24"/>
          <w:szCs w:val="24"/>
          <w:lang w:val="en-US"/>
        </w:rPr>
        <w:t>k</w:t>
      </w:r>
      <w:r w:rsidRPr="008E6B36">
        <w:rPr>
          <w:rFonts w:ascii="Times New Roman" w:hAnsi="Times New Roman"/>
          <w:sz w:val="24"/>
          <w:szCs w:val="24"/>
        </w:rPr>
        <w:t xml:space="preserve"> </w:t>
      </w:r>
      <w:r w:rsidR="00C82DFB" w:rsidRPr="00C82DFB">
        <w:rPr>
          <w:rFonts w:ascii="Times New Roman" w:hAnsi="Times New Roman"/>
          <w:sz w:val="24"/>
          <w:szCs w:val="24"/>
        </w:rPr>
        <w:t xml:space="preserve">* </w:t>
      </w:r>
      <w:r w:rsidRPr="008E6B36">
        <w:rPr>
          <w:rFonts w:ascii="Times New Roman" w:hAnsi="Times New Roman"/>
          <w:sz w:val="24"/>
          <w:szCs w:val="24"/>
        </w:rPr>
        <w:t>0,4375</w:t>
      </w:r>
      <w:r w:rsidRPr="008E6B36">
        <w:rPr>
          <w:rFonts w:ascii="Times New Roman" w:hAnsi="Times New Roman"/>
          <w:sz w:val="24"/>
          <w:szCs w:val="24"/>
          <w:vertAlign w:val="subscript"/>
        </w:rPr>
        <w:t xml:space="preserve"> </w:t>
      </w:r>
      <w:r w:rsidRPr="008E6B36">
        <w:rPr>
          <w:rFonts w:ascii="Times New Roman" w:hAnsi="Times New Roman"/>
          <w:sz w:val="24"/>
          <w:szCs w:val="24"/>
        </w:rPr>
        <w:t>МГц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i/>
          <w:sz w:val="24"/>
          <w:szCs w:val="24"/>
        </w:rPr>
        <w:t>k</w:t>
      </w:r>
      <w:r w:rsidRPr="008E6B36">
        <w:rPr>
          <w:rFonts w:ascii="Times New Roman" w:hAnsi="Times New Roman"/>
          <w:sz w:val="24"/>
          <w:szCs w:val="24"/>
        </w:rPr>
        <w:t xml:space="preserve"> - литер, который принимает значения -7…+6.</w:t>
      </w:r>
    </w:p>
    <w:p w:rsidR="008E6B36" w:rsidRPr="008E6B36" w:rsidRDefault="003D3CF5" w:rsidP="008E6B36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b/>
          <w:bCs/>
          <w:sz w:val="24"/>
          <w:szCs w:val="24"/>
        </w:rPr>
        <w:t>Отношение литерных частот в L1 и L2 всегда строго равно:</w:t>
      </w:r>
      <w:r w:rsidR="008E6B36" w:rsidRPr="008E6B36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8E6B36" w:rsidRPr="008E6B36">
        <w:rPr>
          <w:rFonts w:ascii="Times New Roman" w:hAnsi="Times New Roman"/>
          <w:i/>
          <w:sz w:val="24"/>
          <w:szCs w:val="24"/>
          <w:lang w:val="en-US"/>
        </w:rPr>
        <w:t>f</w:t>
      </w:r>
      <w:r w:rsidR="008E6B36" w:rsidRPr="008E6B36">
        <w:rPr>
          <w:rFonts w:ascii="Times New Roman" w:hAnsi="Times New Roman"/>
          <w:i/>
          <w:sz w:val="24"/>
          <w:szCs w:val="24"/>
          <w:vertAlign w:val="subscript"/>
          <w:lang w:val="en-US"/>
        </w:rPr>
        <w:t>L</w:t>
      </w:r>
      <w:proofErr w:type="spellEnd"/>
      <w:r w:rsidR="008E6B36" w:rsidRPr="008E6B36">
        <w:rPr>
          <w:rFonts w:ascii="Times New Roman" w:hAnsi="Times New Roman"/>
          <w:i/>
          <w:sz w:val="24"/>
          <w:szCs w:val="24"/>
          <w:vertAlign w:val="subscript"/>
        </w:rPr>
        <w:t>1</w:t>
      </w:r>
      <w:r w:rsidR="008E6B36" w:rsidRPr="008E6B36">
        <w:rPr>
          <w:rFonts w:ascii="Times New Roman" w:hAnsi="Times New Roman"/>
          <w:i/>
          <w:sz w:val="24"/>
          <w:szCs w:val="24"/>
          <w:vertAlign w:val="superscript"/>
          <w:lang w:val="en-US"/>
        </w:rPr>
        <w:t>k</w:t>
      </w:r>
      <w:r w:rsidR="008E6B36" w:rsidRPr="008E6B36">
        <w:rPr>
          <w:rFonts w:ascii="Times New Roman" w:hAnsi="Times New Roman"/>
          <w:i/>
          <w:sz w:val="24"/>
          <w:szCs w:val="24"/>
          <w:vertAlign w:val="subscript"/>
        </w:rPr>
        <w:t>/</w:t>
      </w:r>
      <w:r w:rsidR="008E6B36" w:rsidRPr="008E6B36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8E6B36" w:rsidRPr="008E6B36">
        <w:rPr>
          <w:rFonts w:ascii="Times New Roman" w:hAnsi="Times New Roman"/>
          <w:i/>
          <w:sz w:val="24"/>
          <w:szCs w:val="24"/>
          <w:lang w:val="en-US"/>
        </w:rPr>
        <w:t>f</w:t>
      </w:r>
      <w:r w:rsidR="008E6B36" w:rsidRPr="008E6B36">
        <w:rPr>
          <w:rFonts w:ascii="Times New Roman" w:hAnsi="Times New Roman"/>
          <w:i/>
          <w:sz w:val="24"/>
          <w:szCs w:val="24"/>
          <w:vertAlign w:val="subscript"/>
          <w:lang w:val="en-US"/>
        </w:rPr>
        <w:t>L</w:t>
      </w:r>
      <w:proofErr w:type="spellEnd"/>
      <w:r w:rsidR="008E6B36" w:rsidRPr="008E6B36">
        <w:rPr>
          <w:rFonts w:ascii="Times New Roman" w:hAnsi="Times New Roman"/>
          <w:i/>
          <w:sz w:val="24"/>
          <w:szCs w:val="24"/>
          <w:vertAlign w:val="subscript"/>
        </w:rPr>
        <w:t>2</w:t>
      </w:r>
      <w:r w:rsidR="008E6B36" w:rsidRPr="008E6B36">
        <w:rPr>
          <w:rFonts w:ascii="Times New Roman" w:hAnsi="Times New Roman"/>
          <w:i/>
          <w:sz w:val="24"/>
          <w:szCs w:val="24"/>
          <w:vertAlign w:val="superscript"/>
          <w:lang w:val="en-US"/>
        </w:rPr>
        <w:t>k</w:t>
      </w:r>
      <w:r w:rsidR="008E6B36" w:rsidRPr="008E6B36">
        <w:rPr>
          <w:rFonts w:ascii="Times New Roman" w:hAnsi="Times New Roman"/>
          <w:sz w:val="24"/>
          <w:szCs w:val="24"/>
        </w:rPr>
        <w:t>=7/9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:rsidR="003D3CF5" w:rsidRPr="008E6B36" w:rsidRDefault="003D3CF5" w:rsidP="00E93E8E">
      <w:pPr>
        <w:spacing w:after="0" w:line="240" w:lineRule="auto"/>
        <w:ind w:firstLine="708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</w:rPr>
        <w:t>Полосы сигналов системы ГЛОНАСС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На каждой литерной частоте диапазонов L1 и L2 излучается по 2 независимых сигнала с разной шириной спектра:</w:t>
      </w:r>
    </w:p>
    <w:p w:rsidR="003D3CF5" w:rsidRPr="008E6B36" w:rsidRDefault="003D3CF5" w:rsidP="008E6B36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- сигнал стандартной точности «СТ» (L1OF, L2OF):</w:t>
      </w:r>
      <w:r w:rsidR="008E6B36">
        <w:rPr>
          <w:rFonts w:ascii="Times New Roman" w:hAnsi="Times New Roman"/>
          <w:sz w:val="24"/>
          <w:szCs w:val="24"/>
        </w:rPr>
        <w:t xml:space="preserve"> </w:t>
      </w:r>
      <w:r w:rsidRPr="008E6B36">
        <w:rPr>
          <w:rFonts w:ascii="Times New Roman" w:hAnsi="Times New Roman"/>
          <w:sz w:val="24"/>
          <w:szCs w:val="24"/>
        </w:rPr>
        <w:t>∆FСТ =1 МГц;</w:t>
      </w:r>
    </w:p>
    <w:p w:rsidR="003D3CF5" w:rsidRDefault="003D3CF5" w:rsidP="008E6B36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- сигнал высокой точности «ВТ» (L1SF, L2SF):</w:t>
      </w:r>
      <w:r w:rsidR="008E6B36">
        <w:rPr>
          <w:rFonts w:ascii="Times New Roman" w:hAnsi="Times New Roman"/>
          <w:sz w:val="24"/>
          <w:szCs w:val="24"/>
        </w:rPr>
        <w:t xml:space="preserve"> </w:t>
      </w:r>
      <w:r w:rsidRPr="008E6B36">
        <w:rPr>
          <w:rFonts w:ascii="Times New Roman" w:hAnsi="Times New Roman"/>
          <w:sz w:val="24"/>
          <w:szCs w:val="24"/>
        </w:rPr>
        <w:t>∆FВТ =10 МГц.</w:t>
      </w:r>
    </w:p>
    <w:p w:rsidR="008E6B36" w:rsidRPr="008E6B36" w:rsidRDefault="008E6B36" w:rsidP="008E6B36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:rsidR="003D3CF5" w:rsidRPr="008E6B36" w:rsidRDefault="003D3CF5" w:rsidP="00E93E8E">
      <w:pPr>
        <w:spacing w:after="0" w:line="24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</w:rPr>
        <w:t>Сигналы ГЛОНАСС-К диапазона L3 (L3OC)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- Кодовое разделение;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- Несущая частота: f</w:t>
      </w:r>
      <w:r w:rsidRPr="008E6B36">
        <w:rPr>
          <w:rFonts w:ascii="Times New Roman" w:hAnsi="Times New Roman"/>
          <w:sz w:val="24"/>
          <w:szCs w:val="24"/>
          <w:vertAlign w:val="subscript"/>
        </w:rPr>
        <w:t>L3</w:t>
      </w:r>
      <w:r w:rsidRPr="008E6B36">
        <w:rPr>
          <w:rFonts w:ascii="Times New Roman" w:hAnsi="Times New Roman"/>
          <w:sz w:val="24"/>
          <w:szCs w:val="24"/>
        </w:rPr>
        <w:t>= 1202,025 МГц;</w:t>
      </w:r>
    </w:p>
    <w:p w:rsidR="003D3CF5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- Ширина спектра: ∆F</w:t>
      </w:r>
      <w:r w:rsidRPr="008E6B36">
        <w:rPr>
          <w:rFonts w:ascii="Times New Roman" w:hAnsi="Times New Roman"/>
          <w:sz w:val="24"/>
          <w:szCs w:val="24"/>
          <w:vertAlign w:val="subscript"/>
        </w:rPr>
        <w:t>ВТ</w:t>
      </w:r>
      <w:r w:rsidRPr="008E6B36">
        <w:rPr>
          <w:rFonts w:ascii="Times New Roman" w:hAnsi="Times New Roman"/>
          <w:sz w:val="24"/>
          <w:szCs w:val="24"/>
        </w:rPr>
        <w:t xml:space="preserve"> = 20,46 МГц.</w:t>
      </w:r>
    </w:p>
    <w:p w:rsidR="008E6B36" w:rsidRPr="008E6B36" w:rsidRDefault="008E6B36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:rsidR="003D3CF5" w:rsidRPr="008E6B36" w:rsidRDefault="003D3CF5" w:rsidP="00E93E8E">
      <w:pPr>
        <w:spacing w:after="0" w:line="24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</w:rPr>
        <w:t xml:space="preserve">Сигналы ГЛОНАСС-К2 </w:t>
      </w:r>
      <w:r w:rsidRPr="008E6B36">
        <w:rPr>
          <w:rFonts w:ascii="Times New Roman" w:hAnsi="Times New Roman"/>
          <w:b/>
          <w:sz w:val="24"/>
          <w:szCs w:val="24"/>
          <w:lang w:val="en-US"/>
        </w:rPr>
        <w:t>c</w:t>
      </w:r>
      <w:r w:rsidRPr="008E6B36">
        <w:rPr>
          <w:rFonts w:ascii="Times New Roman" w:hAnsi="Times New Roman"/>
          <w:b/>
          <w:sz w:val="24"/>
          <w:szCs w:val="24"/>
        </w:rPr>
        <w:t xml:space="preserve"> кодовым разделением (</w:t>
      </w:r>
      <w:r w:rsidRPr="008E6B36">
        <w:rPr>
          <w:rFonts w:ascii="Times New Roman" w:hAnsi="Times New Roman"/>
          <w:b/>
          <w:sz w:val="24"/>
          <w:szCs w:val="24"/>
          <w:lang w:val="en-US"/>
        </w:rPr>
        <w:t>L</w:t>
      </w:r>
      <w:r w:rsidRPr="008E6B36">
        <w:rPr>
          <w:rFonts w:ascii="Times New Roman" w:hAnsi="Times New Roman"/>
          <w:b/>
          <w:sz w:val="24"/>
          <w:szCs w:val="24"/>
        </w:rPr>
        <w:t xml:space="preserve">1 </w:t>
      </w:r>
      <w:r w:rsidRPr="008E6B36">
        <w:rPr>
          <w:rFonts w:ascii="Times New Roman" w:hAnsi="Times New Roman"/>
          <w:b/>
          <w:sz w:val="24"/>
          <w:szCs w:val="24"/>
          <w:lang w:val="en-US"/>
        </w:rPr>
        <w:t>L</w:t>
      </w:r>
      <w:r w:rsidRPr="008E6B36">
        <w:rPr>
          <w:rFonts w:ascii="Times New Roman" w:hAnsi="Times New Roman"/>
          <w:b/>
          <w:sz w:val="24"/>
          <w:szCs w:val="24"/>
        </w:rPr>
        <w:t>2)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8E6B36">
        <w:rPr>
          <w:rFonts w:ascii="Times New Roman" w:hAnsi="Times New Roman"/>
          <w:b/>
          <w:sz w:val="24"/>
          <w:szCs w:val="24"/>
          <w:u w:val="single"/>
          <w:lang w:val="en-US"/>
        </w:rPr>
        <w:t>L</w:t>
      </w:r>
      <w:r w:rsidRPr="008E6B36">
        <w:rPr>
          <w:rFonts w:ascii="Times New Roman" w:hAnsi="Times New Roman"/>
          <w:b/>
          <w:sz w:val="24"/>
          <w:szCs w:val="24"/>
          <w:u w:val="single"/>
        </w:rPr>
        <w:t>1</w:t>
      </w:r>
      <w:r w:rsidRPr="008E6B36">
        <w:rPr>
          <w:rFonts w:ascii="Times New Roman" w:hAnsi="Times New Roman"/>
          <w:b/>
          <w:sz w:val="24"/>
          <w:szCs w:val="24"/>
          <w:u w:val="single"/>
          <w:lang w:val="en-US"/>
        </w:rPr>
        <w:t>OC</w:t>
      </w:r>
      <w:r w:rsidRPr="008E6B36">
        <w:rPr>
          <w:rFonts w:ascii="Times New Roman" w:hAnsi="Times New Roman"/>
          <w:b/>
          <w:sz w:val="24"/>
          <w:szCs w:val="24"/>
          <w:u w:val="single"/>
        </w:rPr>
        <w:t>: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- Несущая частота: f</w:t>
      </w:r>
      <w:r w:rsidRPr="008E6B36">
        <w:rPr>
          <w:rFonts w:ascii="Times New Roman" w:hAnsi="Times New Roman"/>
          <w:sz w:val="24"/>
          <w:szCs w:val="24"/>
          <w:vertAlign w:val="subscript"/>
        </w:rPr>
        <w:t>L1</w:t>
      </w:r>
      <w:r w:rsidRPr="008E6B36">
        <w:rPr>
          <w:rFonts w:ascii="Times New Roman" w:hAnsi="Times New Roman"/>
          <w:sz w:val="24"/>
          <w:szCs w:val="24"/>
        </w:rPr>
        <w:t>= 1600,995 МГц;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- Ширина спектра: ∆F</w:t>
      </w:r>
      <w:r w:rsidRPr="008E6B36">
        <w:rPr>
          <w:rFonts w:ascii="Times New Roman" w:hAnsi="Times New Roman"/>
          <w:sz w:val="24"/>
          <w:szCs w:val="24"/>
          <w:vertAlign w:val="subscript"/>
        </w:rPr>
        <w:t>OC</w:t>
      </w:r>
      <w:r w:rsidRPr="008E6B36">
        <w:rPr>
          <w:rFonts w:ascii="Times New Roman" w:hAnsi="Times New Roman"/>
          <w:sz w:val="24"/>
          <w:szCs w:val="24"/>
        </w:rPr>
        <w:t xml:space="preserve"> = 4,092 МГц.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  <w:u w:val="single"/>
        </w:rPr>
        <w:t>L1SC</w:t>
      </w:r>
      <w:r w:rsidRPr="008E6B36">
        <w:rPr>
          <w:rFonts w:ascii="Times New Roman" w:hAnsi="Times New Roman"/>
          <w:b/>
          <w:sz w:val="24"/>
          <w:szCs w:val="24"/>
        </w:rPr>
        <w:t>: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- Несущая частота: f</w:t>
      </w:r>
      <w:r w:rsidRPr="008E6B36">
        <w:rPr>
          <w:rFonts w:ascii="Times New Roman" w:hAnsi="Times New Roman"/>
          <w:sz w:val="24"/>
          <w:szCs w:val="24"/>
          <w:vertAlign w:val="subscript"/>
        </w:rPr>
        <w:t>L1</w:t>
      </w:r>
      <w:r w:rsidRPr="008E6B36">
        <w:rPr>
          <w:rFonts w:ascii="Times New Roman" w:hAnsi="Times New Roman"/>
          <w:sz w:val="24"/>
          <w:szCs w:val="24"/>
        </w:rPr>
        <w:t>= 1600,995 МГц;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-Ширина спектра: ∆F</w:t>
      </w:r>
      <w:r w:rsidRPr="008E6B36">
        <w:rPr>
          <w:rFonts w:ascii="Times New Roman" w:hAnsi="Times New Roman"/>
          <w:sz w:val="24"/>
          <w:szCs w:val="24"/>
          <w:vertAlign w:val="subscript"/>
        </w:rPr>
        <w:t>SC</w:t>
      </w:r>
      <w:r w:rsidRPr="008E6B36">
        <w:rPr>
          <w:rFonts w:ascii="Times New Roman" w:hAnsi="Times New Roman"/>
          <w:sz w:val="24"/>
          <w:szCs w:val="24"/>
        </w:rPr>
        <w:t xml:space="preserve"> = 15,345 МГц.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  <w:u w:val="single"/>
        </w:rPr>
        <w:t>L2OC/L2КСИ</w:t>
      </w:r>
      <w:r w:rsidRPr="008E6B36">
        <w:rPr>
          <w:rFonts w:ascii="Times New Roman" w:hAnsi="Times New Roman"/>
          <w:b/>
          <w:sz w:val="24"/>
          <w:szCs w:val="24"/>
        </w:rPr>
        <w:t>: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- Несущая частота: f</w:t>
      </w:r>
      <w:r w:rsidRPr="008E6B36">
        <w:rPr>
          <w:rFonts w:ascii="Times New Roman" w:hAnsi="Times New Roman"/>
          <w:sz w:val="24"/>
          <w:szCs w:val="24"/>
          <w:vertAlign w:val="subscript"/>
        </w:rPr>
        <w:t>L2</w:t>
      </w:r>
      <w:r w:rsidRPr="008E6B36">
        <w:rPr>
          <w:rFonts w:ascii="Times New Roman" w:hAnsi="Times New Roman"/>
          <w:sz w:val="24"/>
          <w:szCs w:val="24"/>
        </w:rPr>
        <w:t>= 1248,06 МГц;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- Ширина спектра: ∆F</w:t>
      </w:r>
      <w:r w:rsidRPr="008E6B36">
        <w:rPr>
          <w:rFonts w:ascii="Times New Roman" w:hAnsi="Times New Roman"/>
          <w:sz w:val="24"/>
          <w:szCs w:val="24"/>
          <w:vertAlign w:val="subscript"/>
        </w:rPr>
        <w:t>OC</w:t>
      </w:r>
      <w:r w:rsidRPr="008E6B36">
        <w:rPr>
          <w:rFonts w:ascii="Times New Roman" w:hAnsi="Times New Roman"/>
          <w:sz w:val="24"/>
          <w:szCs w:val="24"/>
        </w:rPr>
        <w:t xml:space="preserve"> = 4,092 МГц.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  <w:u w:val="single"/>
        </w:rPr>
        <w:lastRenderedPageBreak/>
        <w:t>L2SC</w:t>
      </w:r>
      <w:r w:rsidRPr="008E6B36">
        <w:rPr>
          <w:rFonts w:ascii="Times New Roman" w:hAnsi="Times New Roman"/>
          <w:b/>
          <w:sz w:val="24"/>
          <w:szCs w:val="24"/>
        </w:rPr>
        <w:t>: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- Несущая частота: f</w:t>
      </w:r>
      <w:r w:rsidRPr="008E6B36">
        <w:rPr>
          <w:rFonts w:ascii="Times New Roman" w:hAnsi="Times New Roman"/>
          <w:sz w:val="24"/>
          <w:szCs w:val="24"/>
          <w:vertAlign w:val="subscript"/>
        </w:rPr>
        <w:t>L2</w:t>
      </w:r>
      <w:r w:rsidRPr="008E6B36">
        <w:rPr>
          <w:rFonts w:ascii="Times New Roman" w:hAnsi="Times New Roman"/>
          <w:sz w:val="24"/>
          <w:szCs w:val="24"/>
        </w:rPr>
        <w:t>= 1248,06 МГц;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- Ширина спектра: ∆F</w:t>
      </w:r>
      <w:r w:rsidRPr="008E6B36">
        <w:rPr>
          <w:rFonts w:ascii="Times New Roman" w:hAnsi="Times New Roman"/>
          <w:sz w:val="24"/>
          <w:szCs w:val="24"/>
          <w:vertAlign w:val="subscript"/>
        </w:rPr>
        <w:t>SC</w:t>
      </w:r>
      <w:r w:rsidRPr="008E6B36">
        <w:rPr>
          <w:rFonts w:ascii="Times New Roman" w:hAnsi="Times New Roman"/>
          <w:sz w:val="24"/>
          <w:szCs w:val="24"/>
        </w:rPr>
        <w:t xml:space="preserve"> = 15,345 МГц.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  <w:sectPr w:rsidR="003D3CF5" w:rsidRPr="008E6B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</w:rPr>
        <w:t>Частотный план системы GPS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GPS – система с кодовым разделением сигналов. (Каждый спутник излучает сигналы на тех же частотах, что и остальные). Каждый спутник GPS излучает сигнал в 2-х диапазонах частот L1 и L2.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 - Центральная частота сигналов в L1: </w:t>
      </w:r>
      <w:proofErr w:type="spellStart"/>
      <w:r w:rsidRPr="008E6B36">
        <w:rPr>
          <w:rFonts w:ascii="Times New Roman" w:hAnsi="Times New Roman"/>
          <w:i/>
          <w:sz w:val="24"/>
          <w:szCs w:val="24"/>
          <w:lang w:val="en-US"/>
        </w:rPr>
        <w:t>f</w:t>
      </w:r>
      <w:r w:rsidRPr="008E6B36">
        <w:rPr>
          <w:rFonts w:ascii="Times New Roman" w:hAnsi="Times New Roman"/>
          <w:sz w:val="24"/>
          <w:szCs w:val="24"/>
          <w:vertAlign w:val="subscript"/>
          <w:lang w:val="en-US"/>
        </w:rPr>
        <w:t>L</w:t>
      </w:r>
      <w:proofErr w:type="spellEnd"/>
      <w:r w:rsidRPr="008E6B36">
        <w:rPr>
          <w:rFonts w:ascii="Times New Roman" w:hAnsi="Times New Roman"/>
          <w:sz w:val="24"/>
          <w:szCs w:val="24"/>
          <w:vertAlign w:val="subscript"/>
        </w:rPr>
        <w:t>1</w:t>
      </w:r>
      <w:r w:rsidRPr="008E6B36">
        <w:rPr>
          <w:rFonts w:ascii="Times New Roman" w:hAnsi="Times New Roman"/>
          <w:sz w:val="24"/>
          <w:szCs w:val="24"/>
          <w:vertAlign w:val="superscript"/>
          <w:lang w:val="en-US"/>
        </w:rPr>
        <w:t>GPS</w:t>
      </w:r>
      <w:r w:rsidRPr="008E6B36">
        <w:rPr>
          <w:rFonts w:ascii="Times New Roman" w:hAnsi="Times New Roman"/>
          <w:sz w:val="24"/>
          <w:szCs w:val="24"/>
        </w:rPr>
        <w:t xml:space="preserve"> = 1575,42 </w:t>
      </w:r>
      <w:proofErr w:type="gramStart"/>
      <w:r w:rsidRPr="008E6B36">
        <w:rPr>
          <w:rFonts w:ascii="Times New Roman" w:hAnsi="Times New Roman"/>
          <w:sz w:val="24"/>
          <w:szCs w:val="24"/>
        </w:rPr>
        <w:t>МГц</w:t>
      </w:r>
      <w:proofErr w:type="gramEnd"/>
      <w:r w:rsidRPr="008E6B36">
        <w:rPr>
          <w:rFonts w:ascii="Times New Roman" w:hAnsi="Times New Roman"/>
          <w:sz w:val="24"/>
          <w:szCs w:val="24"/>
        </w:rPr>
        <w:t xml:space="preserve"> На ней излучаются сигналы</w:t>
      </w:r>
    </w:p>
    <w:p w:rsidR="003D3CF5" w:rsidRPr="008E6B36" w:rsidRDefault="003D3CF5" w:rsidP="005673A6">
      <w:pPr>
        <w:spacing w:after="0" w:line="240" w:lineRule="auto"/>
        <w:ind w:firstLine="708"/>
        <w:contextualSpacing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 - C/A – ширина спектра 2,046 МГц;</w:t>
      </w:r>
    </w:p>
    <w:p w:rsidR="003D3CF5" w:rsidRPr="008E6B36" w:rsidRDefault="003D3CF5" w:rsidP="005673A6">
      <w:pPr>
        <w:spacing w:after="0" w:line="240" w:lineRule="auto"/>
        <w:ind w:firstLine="708"/>
        <w:contextualSpacing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 - P(Y) – ширина спектра 20,46 МГц;</w:t>
      </w:r>
    </w:p>
    <w:p w:rsidR="003D3CF5" w:rsidRPr="008E6B36" w:rsidRDefault="003D3CF5" w:rsidP="005673A6">
      <w:pPr>
        <w:spacing w:after="0" w:line="240" w:lineRule="auto"/>
        <w:ind w:firstLine="708"/>
        <w:contextualSpacing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 - L1C - ширина спектра 4,092/14,322 МГц (будущий);</w:t>
      </w:r>
    </w:p>
    <w:p w:rsidR="003D3CF5" w:rsidRPr="008E6B36" w:rsidRDefault="003D3CF5" w:rsidP="005673A6">
      <w:pPr>
        <w:spacing w:after="0" w:line="240" w:lineRule="auto"/>
        <w:ind w:firstLine="708"/>
        <w:contextualSpacing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 -</w:t>
      </w:r>
      <w:r w:rsidR="005673A6">
        <w:rPr>
          <w:rFonts w:ascii="Times New Roman" w:hAnsi="Times New Roman"/>
          <w:sz w:val="24"/>
          <w:szCs w:val="24"/>
        </w:rPr>
        <w:t xml:space="preserve"> </w:t>
      </w:r>
      <w:r w:rsidRPr="008E6B36">
        <w:rPr>
          <w:rFonts w:ascii="Times New Roman" w:hAnsi="Times New Roman"/>
          <w:sz w:val="24"/>
          <w:szCs w:val="24"/>
        </w:rPr>
        <w:t>M- ширина спектра ~24 МГц (будущий);</w:t>
      </w:r>
    </w:p>
    <w:p w:rsidR="003D3CF5" w:rsidRPr="008E6B36" w:rsidRDefault="003D3CF5" w:rsidP="005673A6">
      <w:pPr>
        <w:spacing w:after="0" w:line="240" w:lineRule="auto"/>
        <w:ind w:firstLine="708"/>
        <w:contextualSpacing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 - Центральная частота сигналов в L2: </w:t>
      </w:r>
      <w:proofErr w:type="spellStart"/>
      <w:r w:rsidRPr="008E6B36">
        <w:rPr>
          <w:rFonts w:ascii="Times New Roman" w:hAnsi="Times New Roman"/>
          <w:i/>
          <w:sz w:val="24"/>
          <w:szCs w:val="24"/>
          <w:lang w:val="en-US"/>
        </w:rPr>
        <w:t>f</w:t>
      </w:r>
      <w:r w:rsidRPr="008E6B36">
        <w:rPr>
          <w:rFonts w:ascii="Times New Roman" w:hAnsi="Times New Roman"/>
          <w:sz w:val="24"/>
          <w:szCs w:val="24"/>
          <w:vertAlign w:val="subscript"/>
          <w:lang w:val="en-US"/>
        </w:rPr>
        <w:t>L</w:t>
      </w:r>
      <w:proofErr w:type="spellEnd"/>
      <w:r w:rsidRPr="008E6B36">
        <w:rPr>
          <w:rFonts w:ascii="Times New Roman" w:hAnsi="Times New Roman"/>
          <w:sz w:val="24"/>
          <w:szCs w:val="24"/>
          <w:vertAlign w:val="subscript"/>
        </w:rPr>
        <w:t>2</w:t>
      </w:r>
      <w:r w:rsidRPr="008E6B36">
        <w:rPr>
          <w:rFonts w:ascii="Times New Roman" w:hAnsi="Times New Roman"/>
          <w:sz w:val="24"/>
          <w:szCs w:val="24"/>
          <w:vertAlign w:val="superscript"/>
          <w:lang w:val="en-US"/>
        </w:rPr>
        <w:t>GPS</w:t>
      </w:r>
      <w:r w:rsidRPr="008E6B36">
        <w:rPr>
          <w:rFonts w:ascii="Times New Roman" w:hAnsi="Times New Roman"/>
          <w:sz w:val="24"/>
          <w:szCs w:val="24"/>
        </w:rPr>
        <w:t>= 1227,6 МГц</w:t>
      </w:r>
      <w:r w:rsidR="008E6B36">
        <w:rPr>
          <w:rFonts w:ascii="Times New Roman" w:hAnsi="Times New Roman"/>
          <w:sz w:val="24"/>
          <w:szCs w:val="24"/>
        </w:rPr>
        <w:t>, н</w:t>
      </w:r>
      <w:r w:rsidRPr="008E6B36">
        <w:rPr>
          <w:rFonts w:ascii="Times New Roman" w:hAnsi="Times New Roman"/>
          <w:sz w:val="24"/>
          <w:szCs w:val="24"/>
        </w:rPr>
        <w:t>а ней излучаются сигналы</w:t>
      </w:r>
    </w:p>
    <w:p w:rsidR="003D3CF5" w:rsidRPr="008E6B36" w:rsidRDefault="003D3CF5" w:rsidP="005673A6">
      <w:pPr>
        <w:spacing w:after="0" w:line="240" w:lineRule="auto"/>
        <w:ind w:firstLine="708"/>
        <w:contextualSpacing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 - C/A – ширина спектра 2,046 МГц;</w:t>
      </w:r>
    </w:p>
    <w:p w:rsidR="003D3CF5" w:rsidRPr="008E6B36" w:rsidRDefault="003D3CF5" w:rsidP="005673A6">
      <w:pPr>
        <w:spacing w:after="0" w:line="240" w:lineRule="auto"/>
        <w:ind w:firstLine="708"/>
        <w:contextualSpacing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 - P(Y) – ширина спектра 20,46 МГц;</w:t>
      </w:r>
    </w:p>
    <w:p w:rsidR="008E6B36" w:rsidRDefault="003D3CF5" w:rsidP="005673A6">
      <w:pPr>
        <w:spacing w:after="0" w:line="240" w:lineRule="auto"/>
        <w:ind w:firstLine="708"/>
        <w:contextualSpacing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 - CL/CM - ширина спектра 2,046 МГц;</w:t>
      </w:r>
    </w:p>
    <w:p w:rsidR="003D3CF5" w:rsidRPr="008E6B36" w:rsidRDefault="003D3CF5" w:rsidP="005673A6">
      <w:pPr>
        <w:spacing w:after="0" w:line="240" w:lineRule="auto"/>
        <w:ind w:firstLine="708"/>
        <w:contextualSpacing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 - Центральная частота сигналов в L5: </w:t>
      </w:r>
      <w:proofErr w:type="spellStart"/>
      <w:r w:rsidRPr="008E6B36">
        <w:rPr>
          <w:rFonts w:ascii="Times New Roman" w:hAnsi="Times New Roman"/>
          <w:i/>
          <w:sz w:val="24"/>
          <w:szCs w:val="24"/>
          <w:lang w:val="en-US"/>
        </w:rPr>
        <w:t>f</w:t>
      </w:r>
      <w:r w:rsidRPr="008E6B36">
        <w:rPr>
          <w:rFonts w:ascii="Times New Roman" w:hAnsi="Times New Roman"/>
          <w:sz w:val="24"/>
          <w:szCs w:val="24"/>
          <w:vertAlign w:val="subscript"/>
          <w:lang w:val="en-US"/>
        </w:rPr>
        <w:t>L</w:t>
      </w:r>
      <w:proofErr w:type="spellEnd"/>
      <w:r w:rsidRPr="008E6B36">
        <w:rPr>
          <w:rFonts w:ascii="Times New Roman" w:hAnsi="Times New Roman"/>
          <w:sz w:val="24"/>
          <w:szCs w:val="24"/>
          <w:vertAlign w:val="subscript"/>
        </w:rPr>
        <w:t>5</w:t>
      </w:r>
      <w:r w:rsidRPr="008E6B36">
        <w:rPr>
          <w:rFonts w:ascii="Times New Roman" w:hAnsi="Times New Roman"/>
          <w:sz w:val="24"/>
          <w:szCs w:val="24"/>
          <w:vertAlign w:val="superscript"/>
          <w:lang w:val="en-US"/>
        </w:rPr>
        <w:t>GPS</w:t>
      </w:r>
      <w:r w:rsidRPr="008E6B36">
        <w:rPr>
          <w:rFonts w:ascii="Times New Roman" w:hAnsi="Times New Roman"/>
          <w:sz w:val="24"/>
          <w:szCs w:val="24"/>
        </w:rPr>
        <w:t xml:space="preserve">= 1176,45 МГц </w:t>
      </w:r>
    </w:p>
    <w:p w:rsidR="003D3CF5" w:rsidRPr="008E6B36" w:rsidRDefault="003D3CF5" w:rsidP="005673A6">
      <w:pPr>
        <w:spacing w:after="0" w:line="240" w:lineRule="auto"/>
        <w:ind w:firstLine="708"/>
        <w:contextualSpacing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На ней излучаются сигналы</w:t>
      </w:r>
    </w:p>
    <w:p w:rsidR="003D3CF5" w:rsidRPr="008E6B36" w:rsidRDefault="003D3CF5" w:rsidP="005673A6">
      <w:pPr>
        <w:spacing w:after="0" w:line="240" w:lineRule="auto"/>
        <w:ind w:firstLine="708"/>
        <w:contextualSpacing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 - L5=I5+Q5 – ширина спектра 20,46 МГц.</w:t>
      </w:r>
    </w:p>
    <w:p w:rsidR="003D3CF5" w:rsidRPr="008E6B36" w:rsidRDefault="003D3CF5" w:rsidP="00E93E8E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</w:rPr>
        <w:t xml:space="preserve"> Частотный план системы Galileo</w:t>
      </w:r>
    </w:p>
    <w:p w:rsid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Galileo – система с кодовым разделением сигналов. 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Каждый спутник Galileo излучает сигнал в 3-х диапазонах частот E1, E6 и E5. </w:t>
      </w:r>
    </w:p>
    <w:p w:rsidR="003D3CF5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 xml:space="preserve">Соответствие диапазонов: E1 </w:t>
      </w:r>
      <w:r w:rsidRPr="008E6B36">
        <w:rPr>
          <w:rFonts w:ascii="Times New Roman" w:hAnsi="Times New Roman"/>
          <w:sz w:val="24"/>
          <w:szCs w:val="24"/>
        </w:rPr>
        <w:sym w:font="Symbol" w:char="F0DB"/>
      </w:r>
      <w:r w:rsidRPr="008E6B36">
        <w:rPr>
          <w:rFonts w:ascii="Times New Roman" w:hAnsi="Times New Roman"/>
          <w:sz w:val="24"/>
          <w:szCs w:val="24"/>
        </w:rPr>
        <w:t xml:space="preserve"> L1, E6</w:t>
      </w:r>
      <w:r w:rsidRPr="008E6B36">
        <w:rPr>
          <w:rFonts w:ascii="Times New Roman" w:hAnsi="Times New Roman"/>
          <w:sz w:val="24"/>
          <w:szCs w:val="24"/>
        </w:rPr>
        <w:sym w:font="Symbol" w:char="F0DB"/>
      </w:r>
      <w:r w:rsidRPr="008E6B36">
        <w:rPr>
          <w:rFonts w:ascii="Times New Roman" w:hAnsi="Times New Roman"/>
          <w:sz w:val="24"/>
          <w:szCs w:val="24"/>
        </w:rPr>
        <w:t>L2, E5</w:t>
      </w:r>
      <w:r w:rsidRPr="008E6B36">
        <w:rPr>
          <w:rFonts w:ascii="Times New Roman" w:hAnsi="Times New Roman"/>
          <w:sz w:val="24"/>
          <w:szCs w:val="24"/>
        </w:rPr>
        <w:sym w:font="Symbol" w:char="F0DB"/>
      </w:r>
      <w:r w:rsidRPr="008E6B36">
        <w:rPr>
          <w:rFonts w:ascii="Times New Roman" w:hAnsi="Times New Roman"/>
          <w:sz w:val="24"/>
          <w:szCs w:val="24"/>
        </w:rPr>
        <w:t>L5+L3</w:t>
      </w:r>
    </w:p>
    <w:p w:rsidR="005673A6" w:rsidRPr="008E6B36" w:rsidRDefault="005673A6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271"/>
        <w:gridCol w:w="3115"/>
        <w:gridCol w:w="4752"/>
      </w:tblGrid>
      <w:tr w:rsidR="003D3CF5" w:rsidRPr="008E6B36" w:rsidTr="008E6B36">
        <w:trPr>
          <w:jc w:val="center"/>
        </w:trPr>
        <w:tc>
          <w:tcPr>
            <w:tcW w:w="1271" w:type="dxa"/>
            <w:vAlign w:val="center"/>
          </w:tcPr>
          <w:p w:rsidR="003D3CF5" w:rsidRPr="008E6B36" w:rsidRDefault="003D3CF5" w:rsidP="00E93E8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E6B36">
              <w:rPr>
                <w:rFonts w:ascii="Times New Roman" w:hAnsi="Times New Roman"/>
                <w:sz w:val="24"/>
                <w:szCs w:val="24"/>
              </w:rPr>
              <w:t>Сигнал</w:t>
            </w:r>
          </w:p>
        </w:tc>
        <w:tc>
          <w:tcPr>
            <w:tcW w:w="3115" w:type="dxa"/>
            <w:vAlign w:val="center"/>
          </w:tcPr>
          <w:p w:rsidR="003D3CF5" w:rsidRPr="008E6B36" w:rsidRDefault="003D3CF5" w:rsidP="00E93E8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E6B36">
              <w:rPr>
                <w:rFonts w:ascii="Times New Roman" w:hAnsi="Times New Roman"/>
                <w:sz w:val="24"/>
                <w:szCs w:val="24"/>
              </w:rPr>
              <w:t>Центральная частота (несущая), МГц</w:t>
            </w:r>
          </w:p>
        </w:tc>
        <w:tc>
          <w:tcPr>
            <w:tcW w:w="4752" w:type="dxa"/>
            <w:vAlign w:val="center"/>
          </w:tcPr>
          <w:p w:rsidR="003D3CF5" w:rsidRPr="008E6B36" w:rsidRDefault="003D3CF5" w:rsidP="00E93E8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E6B36">
              <w:rPr>
                <w:rFonts w:ascii="Times New Roman" w:hAnsi="Times New Roman"/>
                <w:sz w:val="24"/>
                <w:szCs w:val="24"/>
              </w:rPr>
              <w:t>Условная ширина спек</w:t>
            </w:r>
            <w:r w:rsidR="008E6B36">
              <w:rPr>
                <w:rFonts w:ascii="Times New Roman" w:hAnsi="Times New Roman"/>
                <w:sz w:val="24"/>
                <w:szCs w:val="24"/>
              </w:rPr>
              <w:t>т</w:t>
            </w:r>
            <w:r w:rsidRPr="008E6B36">
              <w:rPr>
                <w:rFonts w:ascii="Times New Roman" w:hAnsi="Times New Roman"/>
                <w:sz w:val="24"/>
                <w:szCs w:val="24"/>
              </w:rPr>
              <w:t>ра (рекомендованная полоса приемника), МГц</w:t>
            </w:r>
          </w:p>
        </w:tc>
      </w:tr>
      <w:tr w:rsidR="003D3CF5" w:rsidRPr="008E6B36" w:rsidTr="008E6B36">
        <w:trPr>
          <w:jc w:val="center"/>
        </w:trPr>
        <w:tc>
          <w:tcPr>
            <w:tcW w:w="1271" w:type="dxa"/>
            <w:vAlign w:val="center"/>
          </w:tcPr>
          <w:p w:rsidR="003D3CF5" w:rsidRPr="008E6B36" w:rsidRDefault="003D3CF5" w:rsidP="005673A6">
            <w:pPr>
              <w:spacing w:after="0" w:line="240" w:lineRule="auto"/>
              <w:ind w:left="210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E6B36">
              <w:rPr>
                <w:rFonts w:ascii="Times New Roman" w:hAnsi="Times New Roman"/>
                <w:sz w:val="24"/>
                <w:szCs w:val="24"/>
                <w:lang w:val="en-US"/>
              </w:rPr>
              <w:t>E1</w:t>
            </w:r>
          </w:p>
        </w:tc>
        <w:tc>
          <w:tcPr>
            <w:tcW w:w="3115" w:type="dxa"/>
            <w:vAlign w:val="center"/>
          </w:tcPr>
          <w:p w:rsidR="003D3CF5" w:rsidRPr="008E6B36" w:rsidRDefault="003D3CF5" w:rsidP="00E93E8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E6B36">
              <w:rPr>
                <w:rFonts w:ascii="Times New Roman" w:hAnsi="Times New Roman"/>
                <w:sz w:val="24"/>
                <w:szCs w:val="24"/>
              </w:rPr>
              <w:t>1575.420</w:t>
            </w:r>
          </w:p>
        </w:tc>
        <w:tc>
          <w:tcPr>
            <w:tcW w:w="4752" w:type="dxa"/>
            <w:vAlign w:val="center"/>
          </w:tcPr>
          <w:p w:rsidR="003D3CF5" w:rsidRPr="008E6B36" w:rsidRDefault="003D3CF5" w:rsidP="00E93E8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E6B36">
              <w:rPr>
                <w:rFonts w:ascii="Times New Roman" w:hAnsi="Times New Roman"/>
                <w:sz w:val="24"/>
                <w:szCs w:val="24"/>
              </w:rPr>
              <w:t>4.092/14.322 (24.552)</w:t>
            </w:r>
          </w:p>
        </w:tc>
      </w:tr>
      <w:tr w:rsidR="003D3CF5" w:rsidRPr="008E6B36" w:rsidTr="008E6B36">
        <w:trPr>
          <w:jc w:val="center"/>
        </w:trPr>
        <w:tc>
          <w:tcPr>
            <w:tcW w:w="1271" w:type="dxa"/>
            <w:vAlign w:val="center"/>
          </w:tcPr>
          <w:p w:rsidR="003D3CF5" w:rsidRPr="008E6B36" w:rsidRDefault="003D3CF5" w:rsidP="005673A6">
            <w:pPr>
              <w:spacing w:after="0" w:line="240" w:lineRule="auto"/>
              <w:ind w:left="210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E6B36">
              <w:rPr>
                <w:rFonts w:ascii="Times New Roman" w:hAnsi="Times New Roman"/>
                <w:sz w:val="24"/>
                <w:szCs w:val="24"/>
                <w:lang w:val="en-US"/>
              </w:rPr>
              <w:t>E6</w:t>
            </w:r>
          </w:p>
        </w:tc>
        <w:tc>
          <w:tcPr>
            <w:tcW w:w="3115" w:type="dxa"/>
            <w:vAlign w:val="center"/>
          </w:tcPr>
          <w:p w:rsidR="003D3CF5" w:rsidRPr="008E6B36" w:rsidRDefault="003D3CF5" w:rsidP="00E93E8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E6B36">
              <w:rPr>
                <w:rFonts w:ascii="Times New Roman" w:hAnsi="Times New Roman"/>
                <w:sz w:val="24"/>
                <w:szCs w:val="24"/>
              </w:rPr>
              <w:t>1278.750</w:t>
            </w:r>
          </w:p>
        </w:tc>
        <w:tc>
          <w:tcPr>
            <w:tcW w:w="4752" w:type="dxa"/>
            <w:vAlign w:val="center"/>
          </w:tcPr>
          <w:p w:rsidR="003D3CF5" w:rsidRPr="008E6B36" w:rsidRDefault="003D3CF5" w:rsidP="00E93E8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E6B36">
              <w:rPr>
                <w:rFonts w:ascii="Times New Roman" w:hAnsi="Times New Roman"/>
                <w:sz w:val="24"/>
                <w:szCs w:val="24"/>
              </w:rPr>
              <w:t>(40.920)</w:t>
            </w:r>
          </w:p>
        </w:tc>
      </w:tr>
      <w:tr w:rsidR="003D3CF5" w:rsidRPr="008E6B36" w:rsidTr="008E6B36">
        <w:trPr>
          <w:jc w:val="center"/>
        </w:trPr>
        <w:tc>
          <w:tcPr>
            <w:tcW w:w="1271" w:type="dxa"/>
            <w:vAlign w:val="center"/>
          </w:tcPr>
          <w:p w:rsidR="003D3CF5" w:rsidRPr="008E6B36" w:rsidRDefault="003D3CF5" w:rsidP="005673A6">
            <w:pPr>
              <w:spacing w:after="0" w:line="240" w:lineRule="auto"/>
              <w:ind w:left="210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E6B36">
              <w:rPr>
                <w:rFonts w:ascii="Times New Roman" w:hAnsi="Times New Roman"/>
                <w:sz w:val="24"/>
                <w:szCs w:val="24"/>
                <w:lang w:val="en-US"/>
              </w:rPr>
              <w:t>E5</w:t>
            </w:r>
          </w:p>
        </w:tc>
        <w:tc>
          <w:tcPr>
            <w:tcW w:w="3115" w:type="dxa"/>
            <w:vAlign w:val="center"/>
          </w:tcPr>
          <w:p w:rsidR="003D3CF5" w:rsidRPr="008E6B36" w:rsidRDefault="003D3CF5" w:rsidP="00E93E8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E6B36">
              <w:rPr>
                <w:rFonts w:ascii="Times New Roman" w:hAnsi="Times New Roman"/>
                <w:sz w:val="24"/>
                <w:szCs w:val="24"/>
              </w:rPr>
              <w:t>1191.795</w:t>
            </w:r>
          </w:p>
        </w:tc>
        <w:tc>
          <w:tcPr>
            <w:tcW w:w="4752" w:type="dxa"/>
            <w:vAlign w:val="center"/>
          </w:tcPr>
          <w:p w:rsidR="003D3CF5" w:rsidRPr="008E6B36" w:rsidRDefault="003D3CF5" w:rsidP="00E93E8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E6B36">
              <w:rPr>
                <w:rFonts w:ascii="Times New Roman" w:hAnsi="Times New Roman"/>
                <w:sz w:val="24"/>
                <w:szCs w:val="24"/>
              </w:rPr>
              <w:t>51.150</w:t>
            </w:r>
          </w:p>
        </w:tc>
      </w:tr>
      <w:tr w:rsidR="003D3CF5" w:rsidRPr="008E6B36" w:rsidTr="008E6B36">
        <w:trPr>
          <w:jc w:val="center"/>
        </w:trPr>
        <w:tc>
          <w:tcPr>
            <w:tcW w:w="1271" w:type="dxa"/>
            <w:vAlign w:val="center"/>
          </w:tcPr>
          <w:p w:rsidR="003D3CF5" w:rsidRPr="008E6B36" w:rsidRDefault="003D3CF5" w:rsidP="005673A6">
            <w:pPr>
              <w:spacing w:after="0" w:line="240" w:lineRule="auto"/>
              <w:ind w:left="210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E6B36">
              <w:rPr>
                <w:rFonts w:ascii="Times New Roman" w:hAnsi="Times New Roman"/>
                <w:sz w:val="24"/>
                <w:szCs w:val="24"/>
                <w:lang w:val="en-US"/>
              </w:rPr>
              <w:t>E5a</w:t>
            </w:r>
          </w:p>
        </w:tc>
        <w:tc>
          <w:tcPr>
            <w:tcW w:w="3115" w:type="dxa"/>
            <w:vAlign w:val="center"/>
          </w:tcPr>
          <w:p w:rsidR="003D3CF5" w:rsidRPr="008E6B36" w:rsidRDefault="003D3CF5" w:rsidP="00E93E8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E6B36">
              <w:rPr>
                <w:rFonts w:ascii="Times New Roman" w:hAnsi="Times New Roman"/>
                <w:sz w:val="24"/>
                <w:szCs w:val="24"/>
              </w:rPr>
              <w:t>1176.450</w:t>
            </w:r>
          </w:p>
        </w:tc>
        <w:tc>
          <w:tcPr>
            <w:tcW w:w="4752" w:type="dxa"/>
            <w:vAlign w:val="center"/>
          </w:tcPr>
          <w:p w:rsidR="003D3CF5" w:rsidRPr="008E6B36" w:rsidRDefault="003D3CF5" w:rsidP="00E93E8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E6B36">
              <w:rPr>
                <w:rFonts w:ascii="Times New Roman" w:hAnsi="Times New Roman"/>
                <w:sz w:val="24"/>
                <w:szCs w:val="24"/>
              </w:rPr>
              <w:t xml:space="preserve">20.460 </w:t>
            </w:r>
          </w:p>
        </w:tc>
      </w:tr>
      <w:tr w:rsidR="003D3CF5" w:rsidRPr="008E6B36" w:rsidTr="008E6B36">
        <w:trPr>
          <w:jc w:val="center"/>
        </w:trPr>
        <w:tc>
          <w:tcPr>
            <w:tcW w:w="1271" w:type="dxa"/>
            <w:vAlign w:val="center"/>
          </w:tcPr>
          <w:p w:rsidR="003D3CF5" w:rsidRPr="008E6B36" w:rsidRDefault="003D3CF5" w:rsidP="005673A6">
            <w:pPr>
              <w:spacing w:after="0" w:line="240" w:lineRule="auto"/>
              <w:ind w:left="210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E6B36">
              <w:rPr>
                <w:rFonts w:ascii="Times New Roman" w:hAnsi="Times New Roman"/>
                <w:sz w:val="24"/>
                <w:szCs w:val="24"/>
                <w:lang w:val="en-US"/>
              </w:rPr>
              <w:t>E5b</w:t>
            </w:r>
          </w:p>
        </w:tc>
        <w:tc>
          <w:tcPr>
            <w:tcW w:w="3115" w:type="dxa"/>
            <w:vAlign w:val="center"/>
          </w:tcPr>
          <w:p w:rsidR="003D3CF5" w:rsidRPr="008E6B36" w:rsidRDefault="003D3CF5" w:rsidP="00E93E8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E6B36">
              <w:rPr>
                <w:rFonts w:ascii="Times New Roman" w:hAnsi="Times New Roman"/>
                <w:sz w:val="24"/>
                <w:szCs w:val="24"/>
              </w:rPr>
              <w:t>1207.140</w:t>
            </w:r>
          </w:p>
        </w:tc>
        <w:tc>
          <w:tcPr>
            <w:tcW w:w="4752" w:type="dxa"/>
            <w:vAlign w:val="center"/>
          </w:tcPr>
          <w:p w:rsidR="003D3CF5" w:rsidRPr="008E6B36" w:rsidRDefault="003D3CF5" w:rsidP="00E93E8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E6B36">
              <w:rPr>
                <w:rFonts w:ascii="Times New Roman" w:hAnsi="Times New Roman"/>
                <w:sz w:val="24"/>
                <w:szCs w:val="24"/>
              </w:rPr>
              <w:t xml:space="preserve">20.460 </w:t>
            </w:r>
          </w:p>
        </w:tc>
      </w:tr>
    </w:tbl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</w:rPr>
        <w:t>Частотный план системы Beidou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B1I: Несущая f</w:t>
      </w:r>
      <w:r w:rsidRPr="008E6B36">
        <w:rPr>
          <w:rFonts w:ascii="Times New Roman" w:hAnsi="Times New Roman"/>
          <w:sz w:val="24"/>
          <w:szCs w:val="24"/>
          <w:vertAlign w:val="subscript"/>
        </w:rPr>
        <w:t>B1</w:t>
      </w:r>
      <w:r w:rsidRPr="008E6B36">
        <w:rPr>
          <w:rFonts w:ascii="Times New Roman" w:hAnsi="Times New Roman"/>
          <w:sz w:val="24"/>
          <w:szCs w:val="24"/>
        </w:rPr>
        <w:t>= 1561,098 МГц (+1589,742 МГц) - Ширина спектра: ∆F</w:t>
      </w:r>
      <w:r w:rsidRPr="008E6B36">
        <w:rPr>
          <w:rFonts w:ascii="Times New Roman" w:hAnsi="Times New Roman"/>
          <w:sz w:val="24"/>
          <w:szCs w:val="24"/>
          <w:vertAlign w:val="subscript"/>
        </w:rPr>
        <w:t>I</w:t>
      </w:r>
      <w:r w:rsidRPr="008E6B36">
        <w:rPr>
          <w:rFonts w:ascii="Times New Roman" w:hAnsi="Times New Roman"/>
          <w:sz w:val="24"/>
          <w:szCs w:val="24"/>
        </w:rPr>
        <w:t xml:space="preserve"> = 4,092 МГц.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E6B36">
        <w:rPr>
          <w:rFonts w:ascii="Times New Roman" w:hAnsi="Times New Roman"/>
          <w:sz w:val="24"/>
          <w:szCs w:val="24"/>
        </w:rPr>
        <w:t>B2I: Несущая f</w:t>
      </w:r>
      <w:r w:rsidRPr="008E6B36">
        <w:rPr>
          <w:rFonts w:ascii="Times New Roman" w:hAnsi="Times New Roman"/>
          <w:sz w:val="24"/>
          <w:szCs w:val="24"/>
          <w:vertAlign w:val="subscript"/>
        </w:rPr>
        <w:t>B2</w:t>
      </w:r>
      <w:r w:rsidRPr="008E6B36">
        <w:rPr>
          <w:rFonts w:ascii="Times New Roman" w:hAnsi="Times New Roman"/>
          <w:sz w:val="24"/>
          <w:szCs w:val="24"/>
        </w:rPr>
        <w:t>= 1207,014 МГц - Ширина спектра: ∆F</w:t>
      </w:r>
      <w:r w:rsidRPr="008E6B36">
        <w:rPr>
          <w:rFonts w:ascii="Times New Roman" w:hAnsi="Times New Roman"/>
          <w:sz w:val="24"/>
          <w:szCs w:val="24"/>
          <w:vertAlign w:val="subscript"/>
        </w:rPr>
        <w:t>I</w:t>
      </w:r>
      <w:r w:rsidRPr="008E6B36">
        <w:rPr>
          <w:rFonts w:ascii="Times New Roman" w:hAnsi="Times New Roman"/>
          <w:sz w:val="24"/>
          <w:szCs w:val="24"/>
        </w:rPr>
        <w:t xml:space="preserve"> = 4,092 МГц.</w: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  <w:sectPr w:rsidR="003D3CF5" w:rsidRPr="008E6B36" w:rsidSect="00C94D8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D3CF5" w:rsidRPr="008E6B36" w:rsidRDefault="003D3CF5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8E6B36">
        <w:rPr>
          <w:rFonts w:ascii="Times New Roman" w:hAnsi="Times New Roman"/>
          <w:b/>
          <w:sz w:val="24"/>
          <w:szCs w:val="24"/>
        </w:rPr>
        <w:lastRenderedPageBreak/>
        <w:t xml:space="preserve">ЧАСТОТНЫЙ ПЛАН СИСТЕМЫ </w:t>
      </w:r>
      <w:r w:rsidRPr="008E6B36">
        <w:rPr>
          <w:rFonts w:ascii="Times New Roman" w:hAnsi="Times New Roman"/>
          <w:b/>
          <w:sz w:val="24"/>
          <w:szCs w:val="24"/>
          <w:lang w:val="en-US"/>
        </w:rPr>
        <w:t>GALILEO</w:t>
      </w:r>
    </w:p>
    <w:p w:rsidR="003D3CF5" w:rsidRPr="008E6B36" w:rsidRDefault="003D3CF5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D3CF5" w:rsidRPr="008E6B36" w:rsidRDefault="003D3CF5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D3CF5" w:rsidRPr="008E6B36" w:rsidRDefault="00C82DFB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742.05pt;height:390.85pt;visibility:visible">
            <v:imagedata r:id="rId5" o:title=""/>
          </v:shape>
        </w:pict>
      </w:r>
    </w:p>
    <w:p w:rsidR="003D3CF5" w:rsidRPr="008E6B36" w:rsidRDefault="003D3CF5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C82DFB" w:rsidRDefault="00C82DFB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C82DFB" w:rsidRDefault="00C82DFB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C82DFB" w:rsidRDefault="00C82DFB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C82DFB" w:rsidRDefault="00C82DFB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3D3CF5" w:rsidRPr="008E6B36" w:rsidRDefault="003D3CF5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8E6B36">
        <w:rPr>
          <w:rFonts w:ascii="Times New Roman" w:hAnsi="Times New Roman"/>
          <w:b/>
          <w:sz w:val="24"/>
          <w:szCs w:val="24"/>
        </w:rPr>
        <w:lastRenderedPageBreak/>
        <w:t xml:space="preserve">ЧАСТОТНЫЕ ПЛАНЫ СРНС </w:t>
      </w:r>
      <w:r w:rsidRPr="008E6B36">
        <w:rPr>
          <w:rFonts w:ascii="Times New Roman" w:hAnsi="Times New Roman"/>
          <w:b/>
          <w:sz w:val="24"/>
          <w:szCs w:val="24"/>
          <w:lang w:val="en-US"/>
        </w:rPr>
        <w:t>GPS</w:t>
      </w:r>
      <w:r w:rsidRPr="008E6B36">
        <w:rPr>
          <w:rFonts w:ascii="Times New Roman" w:hAnsi="Times New Roman"/>
          <w:b/>
          <w:sz w:val="24"/>
          <w:szCs w:val="24"/>
        </w:rPr>
        <w:t xml:space="preserve"> и </w:t>
      </w:r>
      <w:r w:rsidRPr="008E6B36">
        <w:rPr>
          <w:rFonts w:ascii="Times New Roman" w:hAnsi="Times New Roman"/>
          <w:b/>
          <w:sz w:val="24"/>
          <w:szCs w:val="24"/>
          <w:lang w:val="en-US"/>
        </w:rPr>
        <w:t>GALILEO</w:t>
      </w:r>
    </w:p>
    <w:p w:rsidR="003D3CF5" w:rsidRPr="008E6B36" w:rsidRDefault="003D3CF5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3D3CF5" w:rsidRPr="008E6B36" w:rsidRDefault="003D3CF5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3D3CF5" w:rsidRPr="008E6B36" w:rsidRDefault="00C82DFB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pict>
          <v:shape id="Рисунок 2" o:spid="_x0000_i1026" type="#_x0000_t75" style="width:728.35pt;height:367.35pt;visibility:visible">
            <v:imagedata r:id="rId6" o:title=""/>
          </v:shape>
        </w:pict>
      </w:r>
    </w:p>
    <w:p w:rsidR="003D3CF5" w:rsidRPr="008E6B36" w:rsidRDefault="003D3CF5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3D3CF5" w:rsidRPr="008E6B36" w:rsidRDefault="003D3CF5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C82DFB" w:rsidRDefault="00C82DFB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C82DFB" w:rsidRDefault="00C82DFB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C82DFB" w:rsidRDefault="00C82DFB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C82DFB" w:rsidRDefault="00C82DFB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C82DFB" w:rsidRDefault="00C82DFB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3D3CF5" w:rsidRPr="008E6B36" w:rsidRDefault="003D3CF5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8E6B36">
        <w:rPr>
          <w:rFonts w:ascii="Times New Roman" w:hAnsi="Times New Roman"/>
          <w:b/>
          <w:sz w:val="24"/>
          <w:szCs w:val="24"/>
        </w:rPr>
        <w:lastRenderedPageBreak/>
        <w:t xml:space="preserve">ЧАСТОТНЫЕ ПЛАНЫ СРНС ГЛОНАС </w:t>
      </w:r>
      <w:r w:rsidRPr="008E6B36">
        <w:rPr>
          <w:rFonts w:ascii="Times New Roman" w:hAnsi="Times New Roman"/>
          <w:b/>
          <w:sz w:val="24"/>
          <w:szCs w:val="24"/>
          <w:lang w:val="en-US"/>
        </w:rPr>
        <w:t>GPS</w:t>
      </w:r>
      <w:r w:rsidRPr="008E6B36">
        <w:rPr>
          <w:rFonts w:ascii="Times New Roman" w:hAnsi="Times New Roman"/>
          <w:b/>
          <w:sz w:val="24"/>
          <w:szCs w:val="24"/>
        </w:rPr>
        <w:t xml:space="preserve"> и </w:t>
      </w:r>
      <w:r w:rsidRPr="008E6B36">
        <w:rPr>
          <w:rFonts w:ascii="Times New Roman" w:hAnsi="Times New Roman"/>
          <w:b/>
          <w:sz w:val="24"/>
          <w:szCs w:val="24"/>
          <w:lang w:val="en-US"/>
        </w:rPr>
        <w:t>GALILEO</w:t>
      </w:r>
    </w:p>
    <w:p w:rsidR="003D3CF5" w:rsidRPr="008E6B36" w:rsidRDefault="00C82DFB" w:rsidP="00E93E8E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pict>
          <v:shape id="Рисунок 3" o:spid="_x0000_i1027" type="#_x0000_t75" style="width:727.35pt;height:395.25pt;visibility:visible">
            <v:imagedata r:id="rId7" o:title=""/>
          </v:shape>
        </w:pict>
      </w: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:rsidR="003D3CF5" w:rsidRPr="008E6B36" w:rsidRDefault="003D3CF5" w:rsidP="00E93E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sectPr w:rsidR="003D3CF5" w:rsidRPr="008E6B36" w:rsidSect="00582188">
      <w:pgSz w:w="16838" w:h="11906" w:orient="landscape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rsids>
    <w:rsidRoot w:val="005B348C"/>
    <w:rsid w:val="00025760"/>
    <w:rsid w:val="000B16E3"/>
    <w:rsid w:val="0012365E"/>
    <w:rsid w:val="00236C6D"/>
    <w:rsid w:val="002A7126"/>
    <w:rsid w:val="002C01CF"/>
    <w:rsid w:val="00343063"/>
    <w:rsid w:val="003D3CF5"/>
    <w:rsid w:val="003E1AC5"/>
    <w:rsid w:val="004167E1"/>
    <w:rsid w:val="00425CE2"/>
    <w:rsid w:val="00432E69"/>
    <w:rsid w:val="004C5FD8"/>
    <w:rsid w:val="004F18AD"/>
    <w:rsid w:val="00537B94"/>
    <w:rsid w:val="005673A6"/>
    <w:rsid w:val="00567A34"/>
    <w:rsid w:val="00582188"/>
    <w:rsid w:val="005B348C"/>
    <w:rsid w:val="005C469F"/>
    <w:rsid w:val="005D0FC2"/>
    <w:rsid w:val="005D2A13"/>
    <w:rsid w:val="00760E1E"/>
    <w:rsid w:val="00774D85"/>
    <w:rsid w:val="00860B68"/>
    <w:rsid w:val="008C3547"/>
    <w:rsid w:val="008E6B36"/>
    <w:rsid w:val="00935A63"/>
    <w:rsid w:val="009809DA"/>
    <w:rsid w:val="009E757B"/>
    <w:rsid w:val="00A44898"/>
    <w:rsid w:val="00A748AD"/>
    <w:rsid w:val="00B469C3"/>
    <w:rsid w:val="00C82DFB"/>
    <w:rsid w:val="00C94D8B"/>
    <w:rsid w:val="00CB065E"/>
    <w:rsid w:val="00E93E8E"/>
    <w:rsid w:val="00EC580E"/>
    <w:rsid w:val="00F97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7D4324A7"/>
  <w15:docId w15:val="{22551E7C-83D9-495B-BEC6-848249E7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D8B"/>
    <w:pPr>
      <w:spacing w:after="160" w:line="259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rsid w:val="004167E1"/>
    <w:rPr>
      <w:rFonts w:cs="Times New Roman"/>
      <w:color w:val="0000FF"/>
      <w:u w:val="single"/>
    </w:rPr>
  </w:style>
  <w:style w:type="paragraph" w:customStyle="1" w:styleId="formattext">
    <w:name w:val="formattext"/>
    <w:basedOn w:val="a"/>
    <w:uiPriority w:val="99"/>
    <w:rsid w:val="00567A3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table" w:styleId="a4">
    <w:name w:val="Table Grid"/>
    <w:basedOn w:val="a1"/>
    <w:uiPriority w:val="99"/>
    <w:rsid w:val="009E757B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58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8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8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DE267-A361-401B-9DDB-3C451180B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gjvbljh</dc:creator>
  <cp:keywords/>
  <dc:description/>
  <cp:lastModifiedBy>ГС-57</cp:lastModifiedBy>
  <cp:revision>8</cp:revision>
  <dcterms:created xsi:type="dcterms:W3CDTF">2019-02-27T06:19:00Z</dcterms:created>
  <dcterms:modified xsi:type="dcterms:W3CDTF">2022-02-11T07:42:00Z</dcterms:modified>
</cp:coreProperties>
</file>