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60" w:before="0"/>
        <w:jc w:val="center"/>
      </w:pPr>
      <w:r>
        <w:rPr>
          <w:b/>
          <w:bCs/>
          <w:color w:val="D97706"/>
          <w:sz w:val="22"/>
          <w:szCs w:val="22"/>
        </w:rPr>
        <w:t xml:space="preserve">LAKEBRIDGE CAPITAL</w:t>
      </w:r>
    </w:p>
    <w:p>
      <w:pPr>
        <w:spacing w:after="480" w:before="0"/>
        <w:jc w:val="center"/>
      </w:pPr>
      <w:r>
        <w:rPr>
          <w:b/>
          <w:bCs/>
          <w:color w:val="D97706"/>
          <w:sz w:val="22"/>
          <w:szCs w:val="22"/>
        </w:rPr>
        <w:t xml:space="preserve">PLATFORM BUILD</w:t>
      </w:r>
    </w:p>
    <w:p>
      <w:pPr>
        <w:spacing w:after="360" w:before="0"/>
        <w:jc w:val="center"/>
      </w:pPr>
      <w:r>
        <w:rPr>
          <w:b/>
          <w:bCs/>
          <w:color w:val="1E3A5F"/>
          <w:sz w:val="56"/>
          <w:szCs w:val="56"/>
        </w:rPr>
        <w:t xml:space="preserve">Project Plan &amp; Stakeholder Questionnaire</w:t>
      </w:r>
    </w:p>
    <w:p>
      <w:pPr>
        <w:spacing w:after="1200" w:before="0"/>
        <w:jc w:val="center"/>
      </w:pPr>
      <w:r>
        <w:rPr>
          <w:color w:val="6B7280"/>
          <w:sz w:val="32"/>
          <w:szCs w:val="32"/>
        </w:rPr>
        <w:t xml:space="preserve">Deal Lifecycle Management Platform</w:t>
      </w:r>
    </w:p>
    <w:p>
      <w:pPr>
        <w:pBdr>
          <w:bottom w:val="single" w:color="1E3A5F" w:sz="6" w:space="1"/>
        </w:pBdr>
        <w:spacing w:after="120" w:before="240"/>
      </w:pPr>
      <w:r>
        <w:t xml:space="preserve"/>
      </w:r>
    </w:p>
    <w:p>
      <w:pPr>
        <w:spacing w:after="100" w:before="0"/>
        <w:jc w:val="center"/>
      </w:pPr>
      <w:r>
        <w:rPr>
          <w:b/>
          <w:bCs/>
          <w:sz w:val="22"/>
          <w:szCs w:val="22"/>
        </w:rPr>
        <w:t xml:space="preserve">Prepared for: </w:t>
      </w:r>
      <w:r>
        <w:rPr>
          <w:sz w:val="22"/>
          <w:szCs w:val="22"/>
        </w:rPr>
        <w:t xml:space="preserve">Chris Shiota, Lakebridge Capital</w:t>
      </w:r>
    </w:p>
    <w:p>
      <w:pPr>
        <w:spacing w:after="100" w:before="0"/>
        <w:jc w:val="center"/>
      </w:pPr>
      <w:r>
        <w:rPr>
          <w:b/>
          <w:bCs/>
          <w:sz w:val="22"/>
          <w:szCs w:val="22"/>
        </w:rPr>
        <w:t xml:space="preserve">Status: </w:t>
      </w:r>
      <w:r>
        <w:rPr>
          <w:sz w:val="22"/>
          <w:szCs w:val="22"/>
        </w:rPr>
        <w:t xml:space="preserve">Draft v1. Preliminary Plan</w:t>
      </w:r>
    </w:p>
    <w:p>
      <w:pPr>
        <w:spacing w:after="100" w:before="0"/>
        <w:jc w:val="center"/>
      </w:pPr>
      <w:r>
        <w:rPr>
          <w:b/>
          <w:bCs/>
          <w:sz w:val="22"/>
          <w:szCs w:val="22"/>
        </w:rPr>
        <w:t xml:space="preserve">Date: </w:t>
      </w:r>
      <w:r>
        <w:rPr>
          <w:sz w:val="22"/>
          <w:szCs w:val="22"/>
        </w:rPr>
        <w:t xml:space="preserve">April 2026</w:t>
      </w:r>
    </w:p>
    <w:p>
      <w:r>
        <w:br w:type="page"/>
      </w:r>
    </w:p>
    <w:p>
      <w:pPr>
        <w:pStyle w:val="Heading1"/>
        <w:spacing w:after="180" w:before="360"/>
      </w:pPr>
      <w:r>
        <w:t xml:space="preserve">1. Executive Summary</w:t>
      </w:r>
    </w:p>
    <w:p>
      <w:pPr>
        <w:spacing w:after="120" w:before="0"/>
      </w:pPr>
      <w:r>
        <w:t xml:space="preserve">Lakebridge Capital, operating client-facing as Land Advisors Organization, manages residential land deals for sale to homebuilders. Their workflow follows a structured four-phase lifecycle (Initial Checklist, Marketing Process, Ownership Summary of Offers, and Deal Management). Chris built a working HTML prototype that demonstrates the workflow in concrete detail, which serves as the design reference for this build.</w:t>
      </w:r>
    </w:p>
    <w:p>
      <w:pPr>
        <w:spacing w:after="120" w:before="0"/>
      </w:pPr>
      <w:r>
        <w:t xml:space="preserve">This document proposes a path from Chris's HTML prototype to a hosted, multi-user, AI-assisted platform that supports the firm's complete deal lifecycle. The plan covers infrastructure, phasing, cost estimates, a stakeholder questionnaire to fill remaining gaps, and a handoff strategy for client-managed operation post-launch.</w:t>
      </w:r>
    </w:p>
    <w:p>
      <w:pPr>
        <w:spacing w:after="120" w:before="0"/>
      </w:pPr>
      <w:r>
        <w:rPr>
          <w:i/>
          <w:iCs/>
        </w:rPr>
        <w:t xml:space="preserve">This is a working document. Scope, phasing, and cost estimates may shift as discovery answers come in and as the build progresses. The internal version captures more detail than the client-facing proposal, including rationale for architectural decisions and known unresolved questions.</w:t>
      </w:r>
    </w:p>
    <w:p>
      <w:pPr>
        <w:pStyle w:val="Heading2"/>
        <w:spacing w:after="140" w:before="280"/>
      </w:pPr>
      <w:r>
        <w:t xml:space="preserve">Engagement Model</w:t>
      </w:r>
    </w:p>
    <w:p>
      <w:pPr>
        <w:spacing w:after="120" w:before="0"/>
      </w:pPr>
      <w:r>
        <w:t xml:space="preserve">The author will operate as a solo developer with Claude Code as the primary implementation tool, functioning effectively as an engineering manager directing AI-driven implementation. This model materially shortens the timeline relative to traditional solo development but requires disciplined planning, code review, and architectural decision-making at the human level.</w:t>
      </w:r>
    </w:p>
    <w:p>
      <w:pPr>
        <w:pStyle w:val="Heading2"/>
        <w:spacing w:after="140" w:before="280"/>
      </w:pPr>
      <w:r>
        <w:t xml:space="preserve">Key Goals</w:t>
      </w:r>
    </w:p>
    <w:p>
      <w:pPr>
        <w:pStyle w:val="ListParagraph"/>
        <w:numPr>
          <w:ilvl w:val="0"/>
          <w:numId w:val="2"/>
        </w:numPr>
        <w:spacing w:after="80"/>
      </w:pPr>
      <w:r>
        <w:t xml:space="preserve">Build a hosted multi-user platform from Chris's HTML prototype as the starting design.</w:t>
      </w:r>
    </w:p>
    <w:p>
      <w:pPr>
        <w:pStyle w:val="ListParagraph"/>
        <w:numPr>
          <w:ilvl w:val="0"/>
          <w:numId w:val="2"/>
        </w:numPr>
        <w:spacing w:after="80"/>
      </w:pPr>
      <w:r>
        <w:t xml:space="preserve">Use AI sparingly and deliberately. Most deliverables are templated outputs filled with structured data from the platform. AI is reserved for tasks that genuinely require writing, synthesis, or judgment, and those outputs always go through human review before leaving the building.</w:t>
      </w:r>
    </w:p>
    <w:p>
      <w:pPr>
        <w:pStyle w:val="ListParagraph"/>
        <w:numPr>
          <w:ilvl w:val="0"/>
          <w:numId w:val="2"/>
        </w:numPr>
        <w:spacing w:after="80"/>
      </w:pPr>
      <w:r>
        <w:t xml:space="preserve">Provide role-based access for Lakebridge staff, leadership, and (optionally) external stakeholders.</w:t>
      </w:r>
    </w:p>
    <w:p>
      <w:pPr>
        <w:pStyle w:val="ListParagraph"/>
        <w:numPr>
          <w:ilvl w:val="0"/>
          <w:numId w:val="2"/>
        </w:numPr>
        <w:spacing w:after="80"/>
      </w:pPr>
      <w:r>
        <w:t xml:space="preserve">Architect the system for client-managed operation. Lakebridge should be able to run the platform without ongoing developer dependency after handoff.</w:t>
      </w:r>
    </w:p>
    <w:p>
      <w:pPr>
        <w:pStyle w:val="Heading2"/>
        <w:spacing w:after="140" w:before="280"/>
      </w:pPr>
      <w:r>
        <w:t xml:space="preserve">Why Sparing AI Use Matters</w:t>
      </w:r>
    </w:p>
    <w:p>
      <w:pPr>
        <w:spacing w:after="120" w:before="0"/>
      </w:pPr>
      <w:r>
        <w:t xml:space="preserve">AI generation is non-deterministic. The same input can produce different outputs across calls, sometimes with material differences in tone, emphasis, or factual accuracy. Every AI-generated document therefore requires careful human review before it goes to a buyer or to ownership; the review burden is real work, not a formality. For deliverables that are essentially structured data presented in a consistent format (offer matrices, schedules, contact reports, branded Q&amp;A files), templated generation produces identical, predictable, audit-friendly output every time. The platform uses AI where it adds genuine value (narrative writing, unstructured-data parsing, judgment-heavy synthesis) and uses templates everywhere else.</w:t>
      </w:r>
    </w:p>
    <w:p>
      <w:pPr>
        <w:pBdr>
          <w:bottom w:val="single" w:color="1E3A5F" w:sz="6" w:space="1"/>
        </w:pBdr>
        <w:spacing w:after="120" w:before="120"/>
      </w:pPr>
      <w:r>
        <w:t xml:space="preserve"/>
      </w:r>
    </w:p>
    <w:p>
      <w:pPr>
        <w:pStyle w:val="Heading1"/>
        <w:spacing w:after="180" w:before="360"/>
      </w:pPr>
      <w:r>
        <w:t xml:space="preserve">2. Scope</w:t>
      </w:r>
    </w:p>
    <w:p>
      <w:pPr>
        <w:spacing w:after="120" w:before="0"/>
      </w:pPr>
      <w:r>
        <w:t xml:space="preserve">The platform covers the full deal lifecycle as demonstrated in Chris's prototype. Document generation is split deliberately between templated outputs (deterministic, fast, no review burden) and AI-assisted outputs (used only where writing or judgment is genuinely needed).</w:t>
      </w:r>
    </w:p>
    <w:p>
      <w:pPr>
        <w:pStyle w:val="Heading2"/>
        <w:spacing w:after="140" w:before="280"/>
      </w:pPr>
      <w:r>
        <w:t xml:space="preserve">Platform Capabilities</w:t>
      </w:r>
    </w:p>
    <w:p>
      <w:pPr>
        <w:pStyle w:val="ListParagraph"/>
        <w:numPr>
          <w:ilvl w:val="0"/>
          <w:numId w:val="2"/>
        </w:numPr>
        <w:spacing w:after="80"/>
      </w:pPr>
      <w:r>
        <w:t xml:space="preserve">Web application hosted on a Lakebridge-owned domain (e.g., app.lakebridgecap.com).</w:t>
      </w:r>
    </w:p>
    <w:p>
      <w:pPr>
        <w:pStyle w:val="ListParagraph"/>
        <w:numPr>
          <w:ilvl w:val="0"/>
          <w:numId w:val="2"/>
        </w:numPr>
        <w:spacing w:after="80"/>
      </w:pPr>
      <w:r>
        <w:t xml:space="preserve">Multi-user authentication with role-based permissions.</w:t>
      </w:r>
    </w:p>
    <w:p>
      <w:pPr>
        <w:pStyle w:val="ListParagraph"/>
        <w:numPr>
          <w:ilvl w:val="0"/>
          <w:numId w:val="2"/>
        </w:numPr>
        <w:spacing w:after="80"/>
      </w:pPr>
      <w:r>
        <w:t xml:space="preserve">Deal lifecycle tracker covering all four phases, built from Chris's HTML prototype.</w:t>
      </w:r>
    </w:p>
    <w:p>
      <w:pPr>
        <w:pStyle w:val="ListParagraph"/>
        <w:numPr>
          <w:ilvl w:val="0"/>
          <w:numId w:val="2"/>
        </w:numPr>
        <w:spacing w:after="80"/>
      </w:pPr>
      <w:r>
        <w:t xml:space="preserve">Buyer contact management with Green / Yellow / Red tiering.</w:t>
      </w:r>
    </w:p>
    <w:p>
      <w:pPr>
        <w:pStyle w:val="ListParagraph"/>
        <w:numPr>
          <w:ilvl w:val="0"/>
          <w:numId w:val="2"/>
        </w:numPr>
        <w:spacing w:after="80"/>
      </w:pPr>
      <w:r>
        <w:t xml:space="preserve">Document storage per deal: OMs, LOIs, UW sheets, entitlement docs, market data.</w:t>
      </w:r>
    </w:p>
    <w:p>
      <w:pPr>
        <w:pStyle w:val="ListParagraph"/>
        <w:numPr>
          <w:ilvl w:val="0"/>
          <w:numId w:val="2"/>
        </w:numPr>
        <w:spacing w:after="80"/>
      </w:pPr>
      <w:r>
        <w:t xml:space="preserve">Issues tracker and consultant roster per deal.</w:t>
      </w:r>
    </w:p>
    <w:p>
      <w:pPr>
        <w:pStyle w:val="ListParagraph"/>
        <w:numPr>
          <w:ilvl w:val="0"/>
          <w:numId w:val="2"/>
        </w:numPr>
        <w:spacing w:after="80"/>
      </w:pPr>
      <w:r>
        <w:t xml:space="preserve">Audit log for sensitive actions.</w:t>
      </w:r>
    </w:p>
    <w:p>
      <w:pPr>
        <w:pStyle w:val="ListParagraph"/>
        <w:numPr>
          <w:ilvl w:val="0"/>
          <w:numId w:val="2"/>
        </w:numPr>
        <w:spacing w:after="80"/>
      </w:pPr>
      <w:r>
        <w:t xml:space="preserve">Operational runbook and handoff documentation.</w:t>
      </w:r>
    </w:p>
    <w:p>
      <w:pPr>
        <w:pStyle w:val="Heading2"/>
        <w:spacing w:after="140" w:before="280"/>
      </w:pPr>
      <w:r>
        <w:t xml:space="preserve">Document Generation: Templated (Deterministic)</w:t>
      </w:r>
    </w:p>
    <w:p>
      <w:pPr>
        <w:spacing w:after="120" w:before="0"/>
      </w:pPr>
      <w:r>
        <w:t xml:space="preserve">These outputs are structured data presented in a consistent format. They render identically every time, require no AI calls, and need no human review beyond confirming the input data is correct.</w:t>
      </w:r>
    </w:p>
    <w:p>
      <w:pPr>
        <w:pStyle w:val="ListParagraph"/>
        <w:numPr>
          <w:ilvl w:val="0"/>
          <w:numId w:val="2"/>
        </w:numPr>
        <w:spacing w:after="80"/>
      </w:pPr>
      <w:r>
        <w:t xml:space="preserve">Q&amp;A File: Land Advisors-branded PDF compiled from user-entered question/answer pairs.</w:t>
      </w:r>
    </w:p>
    <w:p>
      <w:pPr>
        <w:pStyle w:val="ListParagraph"/>
        <w:numPr>
          <w:ilvl w:val="0"/>
          <w:numId w:val="2"/>
        </w:numPr>
        <w:spacing w:after="80"/>
      </w:pPr>
      <w:r>
        <w:t xml:space="preserve">Marketing Report: filtered/formatted view of the buyer list by interest tier.</w:t>
      </w:r>
    </w:p>
    <w:p>
      <w:pPr>
        <w:pStyle w:val="ListParagraph"/>
        <w:numPr>
          <w:ilvl w:val="0"/>
          <w:numId w:val="2"/>
        </w:numPr>
        <w:spacing w:after="80"/>
      </w:pPr>
      <w:r>
        <w:t xml:space="preserve">Entitlement Schedule: table of milestones with target and actual dates.</w:t>
      </w:r>
    </w:p>
    <w:p>
      <w:pPr>
        <w:pStyle w:val="ListParagraph"/>
        <w:numPr>
          <w:ilvl w:val="0"/>
          <w:numId w:val="2"/>
        </w:numPr>
        <w:spacing w:after="80"/>
      </w:pPr>
      <w:r>
        <w:t xml:space="preserve">SOO (Summary of Offers) Matrix: side-by-side comparison table built from structured offer data.</w:t>
      </w:r>
    </w:p>
    <w:p>
      <w:pPr>
        <w:pStyle w:val="ListParagraph"/>
        <w:numPr>
          <w:ilvl w:val="0"/>
          <w:numId w:val="2"/>
        </w:numPr>
        <w:spacing w:after="80"/>
      </w:pPr>
      <w:r>
        <w:t xml:space="preserve">Revenue Charts: visualizations rendered from underwriting numbers.</w:t>
      </w:r>
    </w:p>
    <w:p>
      <w:pPr>
        <w:pStyle w:val="ListParagraph"/>
        <w:numPr>
          <w:ilvl w:val="0"/>
          <w:numId w:val="2"/>
        </w:numPr>
        <w:spacing w:after="80"/>
      </w:pPr>
      <w:r>
        <w:t xml:space="preserve">Custom Underwriting File: Excel template populated with deal-specific values.</w:t>
      </w:r>
    </w:p>
    <w:p>
      <w:pPr>
        <w:pStyle w:val="ListParagraph"/>
        <w:numPr>
          <w:ilvl w:val="0"/>
          <w:numId w:val="2"/>
        </w:numPr>
        <w:spacing w:after="80"/>
      </w:pPr>
      <w:r>
        <w:t xml:space="preserve">Q&amp;A distribution emails and standard notification emails: templates with variable substitution.</w:t>
      </w:r>
    </w:p>
    <w:p>
      <w:pPr>
        <w:pStyle w:val="ListParagraph"/>
        <w:numPr>
          <w:ilvl w:val="0"/>
          <w:numId w:val="2"/>
        </w:numPr>
        <w:spacing w:after="80"/>
      </w:pPr>
      <w:r>
        <w:t xml:space="preserve">Branded PDF compilation: multiple documents merged into a single ownership package.</w:t>
      </w:r>
    </w:p>
    <w:p>
      <w:pPr>
        <w:pStyle w:val="Heading2"/>
        <w:spacing w:after="140" w:before="280"/>
      </w:pPr>
      <w:r>
        <w:t xml:space="preserve">Document Generation: Hybrid (Templated Structure, Optional AI Narrative)</w:t>
      </w:r>
    </w:p>
    <w:p>
      <w:pPr>
        <w:spacing w:after="120" w:before="0"/>
      </w:pPr>
      <w:r>
        <w:t xml:space="preserve">These outputs have a fixed structure but include 1-3 paragraphs of narrative explanation. The numbers are calculated deterministically; the narrative paragraph can be either a template with variable substitution or AI-generated, depending on what reads better. AI is opt-in per generation, not the default.</w:t>
      </w:r>
    </w:p>
    <w:p>
      <w:pPr>
        <w:pStyle w:val="ListParagraph"/>
        <w:numPr>
          <w:ilvl w:val="0"/>
          <w:numId w:val="2"/>
        </w:numPr>
        <w:spacing w:after="80"/>
      </w:pPr>
      <w:r>
        <w:t xml:space="preserve">CFD Analysis: calculated tax obligations + optional narrative interpretation.</w:t>
      </w:r>
    </w:p>
    <w:p>
      <w:pPr>
        <w:pStyle w:val="ListParagraph"/>
        <w:numPr>
          <w:ilvl w:val="0"/>
          <w:numId w:val="2"/>
        </w:numPr>
        <w:spacing w:after="80"/>
      </w:pPr>
      <w:r>
        <w:t xml:space="preserve">Premium Analysis: comparable lot premium calculations + optional narrative.</w:t>
      </w:r>
    </w:p>
    <w:p>
      <w:pPr>
        <w:pStyle w:val="ListParagraph"/>
        <w:numPr>
          <w:ilvl w:val="0"/>
          <w:numId w:val="2"/>
        </w:numPr>
        <w:spacing w:after="80"/>
      </w:pPr>
      <w:r>
        <w:t xml:space="preserve">Valuation: model-driven valuation outputs + optional narrative summary.</w:t>
      </w:r>
    </w:p>
    <w:p>
      <w:pPr>
        <w:pStyle w:val="ListParagraph"/>
        <w:numPr>
          <w:ilvl w:val="0"/>
          <w:numId w:val="2"/>
        </w:numPr>
        <w:spacing w:after="80"/>
      </w:pPr>
      <w:r>
        <w:t xml:space="preserve">Entitlement Summary: structured summary fields + optional AI-assisted condensation of source legal documents.</w:t>
      </w:r>
    </w:p>
    <w:p>
      <w:pPr>
        <w:pStyle w:val="Heading2"/>
        <w:spacing w:after="140" w:before="280"/>
      </w:pPr>
      <w:r>
        <w:t xml:space="preserve">Document Generation: AI-Led (Genuine Writing or Judgment)</w:t>
      </w:r>
    </w:p>
    <w:p>
      <w:pPr>
        <w:spacing w:after="120" w:before="0"/>
      </w:pPr>
      <w:r>
        <w:t xml:space="preserve">These deliverables require natural-language writing, synthesis across multiple inputs, or unstructured-data parsing. AI is the right tool. Each output goes through a review-and-edit UI before being saved or sent.</w:t>
      </w:r>
    </w:p>
    <w:p>
      <w:pPr>
        <w:pStyle w:val="ListParagraph"/>
        <w:numPr>
          <w:ilvl w:val="0"/>
          <w:numId w:val="2"/>
        </w:numPr>
        <w:spacing w:after="80"/>
      </w:pPr>
      <w:r>
        <w:t xml:space="preserve">Offering Memorandum: narrative sales document. Structured sections (lot mix, schedule, entitlements) are templated; the prose sections are AI-written and edited in-place.</w:t>
      </w:r>
    </w:p>
    <w:p>
      <w:pPr>
        <w:pStyle w:val="ListParagraph"/>
        <w:numPr>
          <w:ilvl w:val="0"/>
          <w:numId w:val="2"/>
        </w:numPr>
        <w:spacing w:after="80"/>
      </w:pPr>
      <w:r>
        <w:t xml:space="preserve">Recommendation Memo: synthesizes SOOs, UW summaries, and ownership context into a ranked recommendation with reasoning.</w:t>
      </w:r>
    </w:p>
    <w:p>
      <w:pPr>
        <w:pStyle w:val="ListParagraph"/>
        <w:numPr>
          <w:ilvl w:val="0"/>
          <w:numId w:val="2"/>
        </w:numPr>
        <w:spacing w:after="80"/>
      </w:pPr>
      <w:r>
        <w:t xml:space="preserve">LOI Parsing: extracts structured offer terms from buyer-submitted PDF LOIs that arrive in unpredictable formats.</w:t>
      </w:r>
    </w:p>
    <w:p>
      <w:pPr>
        <w:pStyle w:val="ListParagraph"/>
        <w:numPr>
          <w:ilvl w:val="0"/>
          <w:numId w:val="2"/>
        </w:numPr>
        <w:spacing w:after="80"/>
      </w:pPr>
      <w:r>
        <w:t xml:space="preserve">OM-blast and tier-personalized emails, drafted in the firm's voice, varying tone by buyer tier and prior relationship.</w:t>
      </w:r>
    </w:p>
    <w:p>
      <w:pPr>
        <w:pStyle w:val="ListParagraph"/>
        <w:numPr>
          <w:ilvl w:val="0"/>
          <w:numId w:val="2"/>
        </w:numPr>
        <w:spacing w:after="80"/>
      </w:pPr>
      <w:r>
        <w:t xml:space="preserve">Buyer follow-up emails, drafted with deal-specific context and prior interaction history.</w:t>
      </w:r>
    </w:p>
    <w:p>
      <w:pPr>
        <w:pBdr>
          <w:bottom w:val="single" w:color="1E3A5F" w:sz="6" w:space="1"/>
        </w:pBdr>
        <w:spacing w:after="120" w:before="120"/>
      </w:pPr>
      <w:r>
        <w:t xml:space="preserve"/>
      </w:r>
    </w:p>
    <w:p>
      <w:pPr>
        <w:pStyle w:val="Heading1"/>
        <w:spacing w:after="180" w:before="360"/>
      </w:pPr>
      <w:r>
        <w:t xml:space="preserve">3. Proposed Architecture</w:t>
      </w:r>
    </w:p>
    <w:p>
      <w:pPr>
        <w:spacing w:after="120" w:before="0"/>
      </w:pPr>
      <w:r>
        <w:t xml:space="preserve">The architecture below is a strawman optimized for three constraints: solo-developer build with Claude Code, low ongoing operational burden, and clean handoff to a non-technical client owner.</w:t>
      </w:r>
    </w:p>
    <w:p>
      <w:pPr>
        <w:pStyle w:val="Heading2"/>
        <w:spacing w:after="140" w:before="280"/>
      </w:pPr>
      <w:r>
        <w:t xml:space="preserve">3.1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Layer</w:t>
            </w:r>
          </w:p>
        </w:tc>
        <w:tc>
          <w:tcPr>
            <w:tcW w:type="dxa" w:w="30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Choice</w:t>
            </w:r>
          </w:p>
        </w:tc>
        <w:tc>
          <w:tcPr>
            <w:tcW w:type="dxa" w:w="39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Reasoning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Frontend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Next.js 15 + React + TypeScript + Tailwind + shadcn/ui</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Component model maps cleanly to Chris's prototype; one framework covers UI, routing, and API.</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Backend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Next.js API routes (Node)</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Avoids a second deployable. Sufficient for this app's load profile.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Database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Postgres via Neon</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Serverless Postgres, generous free tier, scales to zero, point-in-time restore on paid plans.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File Storage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Cloudflare R2</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S3-compatible API, no egress fees, dramatically lower cost than AWS S3 for document-heavy workloads.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Authentication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Clerk</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Faster to ship than Auth.js, includes UI components, organization/team primitives, MFA out of the box.</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AI Layer</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Anthropic API (Claude Opus / Sonnet)</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Direct API access. Opus for high-quality long-form generation (OM, recommendation memos); Sonnet for emails, analysis, parsing.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Hosting</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Vercel</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Zero-config Next.js deploys, preview branches, integrated analytics, generous free tier.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Email</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Resend or Postmark</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Transactional email for invites, notifications, optional outbound. Both have simple APIs and good deliverability.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Monitoring</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Sentry + Vercel Analytics</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Error tracking, performance, simple uptime monitoring. Critical for solo operation and clean handoff.</w:t>
            </w:r>
          </w:p>
        </w:tc>
      </w:tr>
    </w:tbl>
    <w:p>
      <w:pPr>
        <w:spacing w:after="200" w:before="0"/>
      </w:pPr>
      <w:r>
        <w:t xml:space="preserve"/>
      </w:r>
    </w:p>
    <w:p>
      <w:pPr>
        <w:pStyle w:val="Heading2"/>
        <w:spacing w:after="140" w:before="280"/>
      </w:pPr>
      <w:r>
        <w:t xml:space="preserve">3.2 Data Model (High-Level)</w:t>
      </w:r>
    </w:p>
    <w:p>
      <w:pPr>
        <w:spacing w:after="120" w:before="0"/>
      </w:pPr>
      <w:r>
        <w:t xml:space="preserve">Top-level entities and their relationships:</w:t>
      </w:r>
    </w:p>
    <w:p>
      <w:pPr>
        <w:pStyle w:val="ListParagraph"/>
        <w:numPr>
          <w:ilvl w:val="0"/>
          <w:numId w:val="2"/>
        </w:numPr>
        <w:spacing w:after="80"/>
      </w:pPr>
      <w:r>
        <w:t xml:space="preserve">Organization: the Lakebridge tenant. Single-tenant at launch; multi-tenant-capable schema for future flexibility.</w:t>
      </w:r>
    </w:p>
    <w:p>
      <w:pPr>
        <w:pStyle w:val="ListParagraph"/>
        <w:numPr>
          <w:ilvl w:val="0"/>
          <w:numId w:val="2"/>
        </w:numPr>
        <w:spacing w:after="80"/>
      </w:pPr>
      <w:r>
        <w:t xml:space="preserve">User: belongs to an Organization, has one or more Roles.</w:t>
      </w:r>
    </w:p>
    <w:p>
      <w:pPr>
        <w:pStyle w:val="ListParagraph"/>
        <w:numPr>
          <w:ilvl w:val="0"/>
          <w:numId w:val="2"/>
        </w:numPr>
        <w:spacing w:after="80"/>
      </w:pPr>
      <w:r>
        <w:t xml:space="preserve">Deal: the core entity. Owns Contacts, Checklist, Q&amp;A, Issues, Consultants, Documents, Offers.</w:t>
      </w:r>
    </w:p>
    <w:p>
      <w:pPr>
        <w:pStyle w:val="ListParagraph"/>
        <w:numPr>
          <w:ilvl w:val="0"/>
          <w:numId w:val="2"/>
        </w:numPr>
        <w:spacing w:after="80"/>
      </w:pPr>
      <w:r>
        <w:t xml:space="preserve">Document: typed (OM, LOI, UW Sheet, Market Study, etc.), versioned, linked to a Deal.</w:t>
      </w:r>
    </w:p>
    <w:p>
      <w:pPr>
        <w:pStyle w:val="ListParagraph"/>
        <w:numPr>
          <w:ilvl w:val="0"/>
          <w:numId w:val="2"/>
        </w:numPr>
        <w:spacing w:after="80"/>
      </w:pPr>
      <w:r>
        <w:t xml:space="preserve">Offer: submitted by a Builder (via a Contact). Has linked LOI document and UW sheet. Roll-up to SOO matrix.</w:t>
      </w:r>
    </w:p>
    <w:p>
      <w:pPr>
        <w:pStyle w:val="ListParagraph"/>
        <w:numPr>
          <w:ilvl w:val="0"/>
          <w:numId w:val="2"/>
        </w:numPr>
        <w:spacing w:after="80"/>
      </w:pPr>
      <w:r>
        <w:t xml:space="preserve">AuditLog: append-only record of sensitive actions (deal creation, role changes, AI generations, document downloads).</w:t>
      </w:r>
    </w:p>
    <w:p>
      <w:pPr>
        <w:pStyle w:val="Heading2"/>
        <w:spacing w:after="140" w:before="280"/>
      </w:pPr>
      <w:r>
        <w:t xml:space="preserve">3.3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Role</w:t>
            </w:r>
          </w:p>
        </w:tc>
        <w:tc>
          <w:tcPr>
            <w:tcW w:type="dxa" w:w="42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Capabilities</w:t>
            </w:r>
          </w:p>
        </w:tc>
        <w:tc>
          <w:tcPr>
            <w:tcW w:type="dxa" w:w="33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Typical User</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Owner / Admin</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All capabilities including user management, role assignment, and platform settings. Owns vendor accounts and billing relationships externally.</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Chris and one or two principals.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Broker</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Create and manage deals, contacts, run AI generation, send emails. Cannot manage users or billing.</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Lakebridge brokers and senior team members.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Analyst</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View deals, edit UW data, run analyses and AI generation. Limited or no email-send permissions.</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Junior team members and analysts.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Viewer</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Read-only access to assigned deals, particularly SOOs and recommendation memos.</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Ownership / principals reviewing offers.</w:t>
            </w:r>
          </w:p>
        </w:tc>
      </w:tr>
    </w:tbl>
    <w:p>
      <w:pPr>
        <w:spacing w:after="120" w:before="160"/>
      </w:pPr>
      <w:r>
        <w:t xml:space="preserve">Per-deal permissions layer on top of these roles, allowing brokers to be assigned to specific deals only.</w:t>
      </w:r>
    </w:p>
    <w:p>
      <w:pPr>
        <w:pBdr>
          <w:bottom w:val="single" w:color="1E3A5F" w:sz="6" w:space="1"/>
        </w:pBdr>
        <w:spacing w:after="120" w:before="120"/>
      </w:pPr>
      <w:r>
        <w:t xml:space="preserve"/>
      </w:r>
    </w:p>
    <w:p>
      <w:pPr>
        <w:pStyle w:val="Heading1"/>
        <w:spacing w:after="180" w:before="360"/>
      </w:pPr>
      <w:r>
        <w:t xml:space="preserve">4. Phased Rollout</w:t>
      </w:r>
    </w:p>
    <w:p>
      <w:pPr>
        <w:spacing w:after="120" w:before="0"/>
      </w:pPr>
      <w:r>
        <w:t xml:space="preserve">Eight weeks across three phases. Each phase produces a working, demonstrable artifact and ends with client testing in a preview environment. This minimizes integration risk and gives Chris something concrete to react to early; feedback is easier when there is real software to use.</w:t>
      </w:r>
    </w:p>
    <w:p>
      <w:pPr>
        <w:spacing w:after="120" w:before="0"/>
      </w:pPr>
      <w:r>
        <w:rPr>
          <w:i/>
          <w:iCs/>
        </w:rPr>
        <w:t xml:space="preserve">Client testing is not a separate phase; it is built into each one. Toward the end of every phase, the work is deployed to a preview environment for the team to use against real or representative scenarios. Plan on roughly two to three days of active client use per phase. Feedback is incorporated before the next phase begins. If testing surfaces meaningful changes, timeline slips proportionally; this is named explicitly in the risks section.</w:t>
      </w:r>
    </w:p>
    <w:p>
      <w:pPr>
        <w:pStyle w:val="Heading2"/>
        <w:spacing w:after="140" w:before="280"/>
      </w:pPr>
      <w:r>
        <w:t xml:space="preserve">Phase 1: Foundation (3 weeks)</w:t>
      </w:r>
    </w:p>
    <w:p>
      <w:pPr>
        <w:spacing w:after="120" w:before="0"/>
      </w:pPr>
      <w:r>
        <w:rPr>
          <w:b/>
          <w:bCs/>
        </w:rPr>
        <w:t xml:space="preserve">Goal: </w:t>
      </w:r>
      <w:r>
        <w:t xml:space="preserve">Hosted version of Chris's prototype with multi-user auth and persistent database storage. Discovery answers from Group A and Group B questions are incorporated into the data model and UI as they arrive.</w:t>
      </w:r>
    </w:p>
    <w:p>
      <w:pPr>
        <w:pStyle w:val="ListParagraph"/>
        <w:numPr>
          <w:ilvl w:val="0"/>
          <w:numId w:val="2"/>
        </w:numPr>
        <w:spacing w:after="80"/>
      </w:pPr>
      <w:r>
        <w:t xml:space="preserve">Project scaffold: Next.js, TypeScript, Tailwind, shadcn/ui, Clerk, Neon, Vercel, Sentry, R2.</w:t>
      </w:r>
    </w:p>
    <w:p>
      <w:pPr>
        <w:pStyle w:val="ListParagraph"/>
        <w:numPr>
          <w:ilvl w:val="0"/>
          <w:numId w:val="2"/>
        </w:numPr>
        <w:spacing w:after="80"/>
      </w:pPr>
      <w:r>
        <w:t xml:space="preserve">Auth and organization setup. Multi-tenant data model from day one (every entity carries org_id) but single-tenant configuration at launch.</w:t>
      </w:r>
    </w:p>
    <w:p>
      <w:pPr>
        <w:pStyle w:val="ListParagraph"/>
        <w:numPr>
          <w:ilvl w:val="0"/>
          <w:numId w:val="2"/>
        </w:numPr>
        <w:spacing w:after="80"/>
      </w:pPr>
      <w:r>
        <w:t xml:space="preserve">Data model and migrations: Deals, Contacts, Builders, Checklist Items, Q&amp;A Items, Issues, Consultants. Schema reflects discovery answers on builder/contact relationships, consultant roster contents, checklist hierarchy, and responsibility chip semantics.</w:t>
      </w:r>
    </w:p>
    <w:p>
      <w:pPr>
        <w:pStyle w:val="ListParagraph"/>
        <w:numPr>
          <w:ilvl w:val="0"/>
          <w:numId w:val="2"/>
        </w:numPr>
        <w:spacing w:after="80"/>
      </w:pPr>
      <w:r>
        <w:t xml:space="preserve">Port the existing UI to React components, faithful to current layout.</w:t>
      </w:r>
    </w:p>
    <w:p>
      <w:pPr>
        <w:pStyle w:val="ListParagraph"/>
        <w:numPr>
          <w:ilvl w:val="0"/>
          <w:numId w:val="2"/>
        </w:numPr>
        <w:spacing w:after="80"/>
      </w:pPr>
      <w:r>
        <w:t xml:space="preserve">Migrate Chris's prototype data via a one-time import tool if useful; otherwise start fresh.</w:t>
      </w:r>
    </w:p>
    <w:p>
      <w:pPr>
        <w:pStyle w:val="ListParagraph"/>
        <w:numPr>
          <w:ilvl w:val="0"/>
          <w:numId w:val="2"/>
        </w:numPr>
        <w:spacing w:after="80"/>
      </w:pPr>
      <w:r>
        <w:t xml:space="preserve">Deploy to a Vercel preview URL for client testing in the second half of the phase.</w:t>
      </w:r>
    </w:p>
    <w:p>
      <w:pPr>
        <w:spacing w:after="100" w:before="0"/>
      </w:pPr>
      <w:r>
        <w:rPr>
          <w:b/>
          <w:bCs/>
        </w:rPr>
        <w:t xml:space="preserve">Why 3 weeks: </w:t>
      </w:r>
      <w:r>
        <w:t xml:space="preserve">Foundation is where discovery answers actually land in code. Group A and Group B answers will continue arriving through this phase, and incorporating them as they come (rather than treating them as a pre-build gate) is faster overall. Locking the data model decisively in Phase 1 also prevents costly rework in Phase 2.</w:t>
      </w:r>
    </w:p>
    <w:p>
      <w:pPr>
        <w:spacing w:after="200" w:before="0"/>
      </w:pPr>
      <w:r>
        <w:rPr>
          <w:b/>
          <w:bCs/>
        </w:rPr>
        <w:t xml:space="preserve">Testing focus: </w:t>
      </w:r>
      <w:r>
        <w:t xml:space="preserve">Does it feel like the prototype? Are workflows intuitive? Any data model issues we missed?</w:t>
      </w:r>
    </w:p>
    <w:p>
      <w:pPr>
        <w:pStyle w:val="Heading2"/>
        <w:spacing w:after="140" w:before="280"/>
      </w:pPr>
      <w:r>
        <w:t xml:space="preserve">Phase 2: Document Generation (3 weeks)</w:t>
      </w:r>
    </w:p>
    <w:p>
      <w:pPr>
        <w:spacing w:after="120" w:before="0"/>
      </w:pPr>
      <w:r>
        <w:rPr>
          <w:b/>
          <w:bCs/>
        </w:rPr>
        <w:t xml:space="preserve">Goal: </w:t>
      </w:r>
      <w:r>
        <w:t xml:space="preserve">Every deliverable, templated and AI-led, renders correctly and reads well. Combined into a single phase because templated and AI-led work share infrastructure (PDF generation, document storage, generation UI) and benefit from being implemented together.</w:t>
      </w:r>
    </w:p>
    <w:p>
      <w:pPr>
        <w:pStyle w:val="ListParagraph"/>
        <w:numPr>
          <w:ilvl w:val="0"/>
          <w:numId w:val="2"/>
        </w:numPr>
        <w:spacing w:after="80"/>
      </w:pPr>
      <w:r>
        <w:t xml:space="preserve">File uploads to R2, organized by deal and document type.</w:t>
      </w:r>
    </w:p>
    <w:p>
      <w:pPr>
        <w:pStyle w:val="ListParagraph"/>
        <w:numPr>
          <w:ilvl w:val="0"/>
          <w:numId w:val="2"/>
        </w:numPr>
        <w:spacing w:after="80"/>
      </w:pPr>
      <w:r>
        <w:t xml:space="preserve">Document viewer (PDFs inline, Excel preview, image preview).</w:t>
      </w:r>
    </w:p>
    <w:p>
      <w:pPr>
        <w:pStyle w:val="ListParagraph"/>
        <w:numPr>
          <w:ilvl w:val="0"/>
          <w:numId w:val="2"/>
        </w:numPr>
        <w:spacing w:after="80"/>
      </w:pPr>
      <w:r>
        <w:t xml:space="preserve">Versioning: replace a document while keeping history.</w:t>
      </w:r>
    </w:p>
    <w:p>
      <w:pPr>
        <w:pStyle w:val="ListParagraph"/>
        <w:numPr>
          <w:ilvl w:val="0"/>
          <w:numId w:val="2"/>
        </w:numPr>
        <w:spacing w:after="80"/>
      </w:pPr>
      <w:r>
        <w:t xml:space="preserve">Server-side PDF generation infrastructure (React-PDF) for branded outputs.</w:t>
      </w:r>
    </w:p>
    <w:p>
      <w:pPr>
        <w:pStyle w:val="ListParagraph"/>
        <w:numPr>
          <w:ilvl w:val="0"/>
          <w:numId w:val="2"/>
        </w:numPr>
        <w:spacing w:after="80"/>
      </w:pPr>
      <w:r>
        <w:t xml:space="preserve">Templated outputs: Q&amp;A File, Marketing Report, Entitlement Schedule, SOO Matrix, Revenue Charts, Custom UW File, standard email templates, compiled package.</w:t>
      </w:r>
    </w:p>
    <w:p>
      <w:pPr>
        <w:pStyle w:val="ListParagraph"/>
        <w:numPr>
          <w:ilvl w:val="0"/>
          <w:numId w:val="2"/>
        </w:numPr>
        <w:spacing w:after="80"/>
      </w:pPr>
      <w:r>
        <w:t xml:space="preserve">AI-led outputs: OM (templated structured sections + AI prose sections), Recommendation Memo, LOI parsing, tier-personalized emails.</w:t>
      </w:r>
    </w:p>
    <w:p>
      <w:pPr>
        <w:pStyle w:val="ListParagraph"/>
        <w:numPr>
          <w:ilvl w:val="0"/>
          <w:numId w:val="2"/>
        </w:numPr>
        <w:spacing w:after="80"/>
      </w:pPr>
      <w:r>
        <w:t xml:space="preserve">Optional AI narrative for hybrid deliverables (CFD, Premium, Valuation, Entitlement Summary).</w:t>
      </w:r>
    </w:p>
    <w:p>
      <w:pPr>
        <w:pStyle w:val="ListParagraph"/>
        <w:numPr>
          <w:ilvl w:val="0"/>
          <w:numId w:val="2"/>
        </w:numPr>
        <w:spacing w:after="80"/>
      </w:pPr>
      <w:r>
        <w:t xml:space="preserve">Generation UI: kick off a job, watch progress, review draft inline, edit before saving.</w:t>
      </w:r>
    </w:p>
    <w:p>
      <w:pPr>
        <w:pStyle w:val="ListParagraph"/>
        <w:numPr>
          <w:ilvl w:val="0"/>
          <w:numId w:val="2"/>
        </w:numPr>
        <w:spacing w:after="80"/>
      </w:pPr>
      <w:r>
        <w:t xml:space="preserve">Regenerate-with-feedback loop. Chris can correct course without restarting from scratch.</w:t>
      </w:r>
    </w:p>
    <w:p>
      <w:pPr>
        <w:pStyle w:val="ListParagraph"/>
        <w:numPr>
          <w:ilvl w:val="0"/>
          <w:numId w:val="2"/>
        </w:numPr>
        <w:spacing w:after="80"/>
      </w:pPr>
      <w:r>
        <w:t xml:space="preserve">AI-generated content visibly tagged 'AI-drafted' until reviewed and approved.</w:t>
      </w:r>
    </w:p>
    <w:p>
      <w:pPr>
        <w:pStyle w:val="ListParagraph"/>
        <w:numPr>
          <w:ilvl w:val="0"/>
          <w:numId w:val="2"/>
        </w:numPr>
        <w:spacing w:after="80"/>
      </w:pPr>
      <w:r>
        <w:t xml:space="preserve">Prompt caching configured throughout to minimize cost and latency.</w:t>
      </w:r>
    </w:p>
    <w:p>
      <w:pPr>
        <w:pStyle w:val="ListParagraph"/>
        <w:numPr>
          <w:ilvl w:val="0"/>
          <w:numId w:val="2"/>
        </w:numPr>
        <w:spacing w:after="80"/>
      </w:pPr>
      <w:r>
        <w:t xml:space="preserve">Mid-phase preview deploy after templated outputs are working; end-of-phase deploy after AI outputs land.</w:t>
      </w:r>
    </w:p>
    <w:p>
      <w:pPr>
        <w:spacing w:after="100" w:before="0"/>
      </w:pPr>
      <w:r>
        <w:rPr>
          <w:b/>
          <w:bCs/>
        </w:rPr>
        <w:t xml:space="preserve">Why 3 weeks: </w:t>
      </w:r>
      <w:r>
        <w:t xml:space="preserve">Combining templated and AI-led work into one phase saves overhead from two separate handoffs but expands the phase. The mid-phase deploy lets Chris validate templates before the AI work begins, so any structural template issues surface before they get baked into AI output.</w:t>
      </w:r>
    </w:p>
    <w:p>
      <w:pPr>
        <w:spacing w:after="200" w:before="0"/>
      </w:pPr>
      <w:r>
        <w:rPr>
          <w:b/>
          <w:bCs/>
        </w:rPr>
        <w:t xml:space="preserve">Testing focus: </w:t>
      </w:r>
      <w:r>
        <w:t xml:space="preserve">Do the templated outputs match expectations? Does the AI output sound like Lakebridge? Where does it fall short?</w:t>
      </w:r>
    </w:p>
    <w:p>
      <w:pPr>
        <w:pStyle w:val="Heading2"/>
        <w:spacing w:after="140" w:before="280"/>
      </w:pPr>
      <w:r>
        <w:t xml:space="preserve">Phase 3: Polish, Operations, Handoff (2 weeks)</w:t>
      </w:r>
    </w:p>
    <w:p>
      <w:pPr>
        <w:spacing w:after="120" w:before="0"/>
      </w:pPr>
      <w:r>
        <w:rPr>
          <w:b/>
          <w:bCs/>
        </w:rPr>
        <w:t xml:space="preserve">Goal: </w:t>
      </w:r>
      <w:r>
        <w:t xml:space="preserve">Production-ready, monitored, documented, and handed off to client management.</w:t>
      </w:r>
    </w:p>
    <w:p>
      <w:pPr>
        <w:pStyle w:val="ListParagraph"/>
        <w:numPr>
          <w:ilvl w:val="0"/>
          <w:numId w:val="2"/>
        </w:numPr>
        <w:spacing w:after="80"/>
      </w:pPr>
      <w:r>
        <w:t xml:space="preserve">Audit log UI and exports.</w:t>
      </w:r>
    </w:p>
    <w:p>
      <w:pPr>
        <w:pStyle w:val="ListParagraph"/>
        <w:numPr>
          <w:ilvl w:val="0"/>
          <w:numId w:val="2"/>
        </w:numPr>
        <w:spacing w:after="80"/>
      </w:pPr>
      <w:r>
        <w:t xml:space="preserve">Backup verification and restore drill.</w:t>
      </w:r>
    </w:p>
    <w:p>
      <w:pPr>
        <w:pStyle w:val="ListParagraph"/>
        <w:numPr>
          <w:ilvl w:val="0"/>
          <w:numId w:val="2"/>
        </w:numPr>
        <w:spacing w:after="80"/>
      </w:pPr>
      <w:r>
        <w:t xml:space="preserve">Admin panel for user invitations, role management, and billing visibility (current Anthropic month-to-date spend, direct links to vendor billing dashboards).</w:t>
      </w:r>
    </w:p>
    <w:p>
      <w:pPr>
        <w:pStyle w:val="ListParagraph"/>
        <w:numPr>
          <w:ilvl w:val="0"/>
          <w:numId w:val="2"/>
        </w:numPr>
        <w:spacing w:after="80"/>
      </w:pPr>
      <w:r>
        <w:t xml:space="preserve">Operational runbook (see Section 7).</w:t>
      </w:r>
    </w:p>
    <w:p>
      <w:pPr>
        <w:pStyle w:val="ListParagraph"/>
        <w:numPr>
          <w:ilvl w:val="0"/>
          <w:numId w:val="2"/>
        </w:numPr>
        <w:spacing w:after="80"/>
      </w:pPr>
      <w:r>
        <w:t xml:space="preserve">Knowledge transfer sessions and recorded walkthroughs.</w:t>
      </w:r>
    </w:p>
    <w:p>
      <w:pPr>
        <w:pStyle w:val="ListParagraph"/>
        <w:numPr>
          <w:ilvl w:val="0"/>
          <w:numId w:val="2"/>
        </w:numPr>
        <w:spacing w:after="80"/>
      </w:pPr>
      <w:r>
        <w:t xml:space="preserve">Final security review and dependency audit.</w:t>
      </w:r>
    </w:p>
    <w:p>
      <w:pPr>
        <w:pStyle w:val="ListParagraph"/>
        <w:numPr>
          <w:ilvl w:val="0"/>
          <w:numId w:val="2"/>
        </w:numPr>
        <w:spacing w:after="80"/>
      </w:pPr>
      <w:r>
        <w:t xml:space="preserve">Production cutover and final acceptance testing.</w:t>
      </w:r>
    </w:p>
    <w:p>
      <w:pPr>
        <w:spacing w:after="200" w:before="0"/>
      </w:pPr>
      <w:r>
        <w:rPr>
          <w:b/>
          <w:bCs/>
        </w:rPr>
        <w:t xml:space="preserve">Testing focus: </w:t>
      </w:r>
      <w:r>
        <w:t xml:space="preserve">Can Lakebridge run this without me?</w:t>
      </w:r>
    </w:p>
    <w:p>
      <w:pPr>
        <w:pStyle w:val="Heading2"/>
        <w:spacing w:after="140" w:before="280"/>
      </w:pPr>
      <w:r>
        <w:t xml:space="preserve">Total Timeline</w:t>
      </w:r>
    </w:p>
    <w:p>
      <w:pPr>
        <w:spacing w:after="120" w:before="0"/>
      </w:pPr>
      <w:r>
        <w:rPr>
          <w:b/>
          <w:bCs/>
        </w:rPr>
        <w:t xml:space="preserve">Aggressive: </w:t>
      </w:r>
      <w:r>
        <w:t xml:space="preserve">7 weeks. </w:t>
      </w:r>
      <w:r>
        <w:rPr>
          <w:b/>
          <w:bCs/>
        </w:rPr>
        <w:t xml:space="preserve">Realistic: </w:t>
      </w:r>
      <w:r>
        <w:t xml:space="preserve">8 weeks. </w:t>
      </w:r>
      <w:r>
        <w:rPr>
          <w:b/>
          <w:bCs/>
        </w:rPr>
        <w:t xml:space="preserve">Conservative: </w:t>
      </w:r>
      <w:r>
        <w:t xml:space="preserve">9 to 10 weeks.</w:t>
      </w:r>
    </w:p>
    <w:p>
      <w:pPr>
        <w:spacing w:after="120" w:before="0"/>
      </w:pPr>
      <w:r>
        <w:rPr>
          <w:i/>
          <w:iCs/>
        </w:rPr>
        <w:t xml:space="preserve">The realistic estimate assumes Group A discovery answers in week one, prompt access to existing templates and gold-standard documents, decisive testing feedback at each phase boundary, and no major scope additions mid-build. The aggressive estimate compresses Phase 1 if discovery moves quickly. The conservative estimate accommodates testing surfacing meaningful changes that need rework. Solo development with Claude Code as the implementation engine compresses the build substantially relative to traditional estimates.</w:t>
      </w:r>
    </w:p>
    <w:p>
      <w:pPr>
        <w:pBdr>
          <w:bottom w:val="single" w:color="1E3A5F" w:sz="6" w:space="1"/>
        </w:pBdr>
        <w:spacing w:after="120" w:before="120"/>
      </w:pPr>
      <w:r>
        <w:t xml:space="preserve"/>
      </w:r>
    </w:p>
    <w:p>
      <w:pPr>
        <w:pStyle w:val="Heading1"/>
        <w:spacing w:after="180" w:before="360"/>
      </w:pPr>
      <w:r>
        <w:t xml:space="preserve">5. Cost Estimates</w:t>
      </w:r>
    </w:p>
    <w:p>
      <w:pPr>
        <w:spacing w:after="120" w:before="0"/>
      </w:pPr>
      <w:r>
        <w:t xml:space="preserve">Costs are split between (a) one-time build cost, (b) ongoing infrastructure, and (c) ongoing AI usage. All figures in USD.</w:t>
      </w:r>
    </w:p>
    <w:p>
      <w:pPr>
        <w:pStyle w:val="Heading2"/>
        <w:spacing w:after="140" w:before="280"/>
      </w:pPr>
      <w:r>
        <w:t xml:space="preserve">5.1 Ongoing Infrastructure (Monthly)</w:t>
      </w:r>
    </w:p>
    <w:p>
      <w:pPr>
        <w:spacing w:after="120" w:before="0"/>
      </w:pPr>
      <w:r>
        <w:t xml:space="preserve">This section is rebuilt around an important realization: at Lakebridge's actual usage profile (small internal team, low document volume, no public-facing traffic), the platform can run almost entirely on free tiers indefinitely. The only line item that genuinely requires payment is Vercel, because Vercel's Hobby tier explicitly prohibits commercial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rPr>
          <w:tblHeader/>
        </w:trPr>
        <w:tc>
          <w:tcPr>
            <w:tcW w:type="dxa" w:w="18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Service</w:t>
            </w:r>
          </w:p>
        </w:tc>
        <w:tc>
          <w:tcPr>
            <w:tcW w:type="dxa" w:w="14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Plan</w:t>
            </w:r>
          </w:p>
        </w:tc>
        <w:tc>
          <w:tcPr>
            <w:tcW w:type="dxa" w:w="14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Monthly</w:t>
            </w:r>
          </w:p>
        </w:tc>
        <w:tc>
          <w:tcPr>
            <w:tcW w:type="dxa" w:w="47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Notes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Vercel</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Pro</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$20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Required: Hobby tier explicitly prohibits commercial use. Pro includes $20 in monthly usage credits, more than this app will consume.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Neon Postgres</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Free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0.5 GB storage, scale-to-zero, commercial use allowed. Lakebridge's deal data (records, not media) will fit in this footprint for years.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Cloudflare R2</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Free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10 GB free storage, no egress fees. Deal documents (OMs, LOIs, UW sheets) at this scale fit comfortably.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Clerk</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Free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50,000 free MAU as of February 2026. Lakebridge's team (10 to 20 users) is essentially permanent free tier.</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Resend</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Free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3,000 emails/month, 100/day. Sufficient for OM blasts to a buyer list of ~30 plus internal notifications.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Sentry</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Free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5,000 errors/month, 1 user. Sufficient for an internal tool with low traffic.</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Domain</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Existing</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$0</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Lakebridge manages domain. Add a subdomain DNS record only.</w:t>
            </w:r>
          </w:p>
        </w:tc>
      </w:tr>
      <w:tr>
        <w:tc>
          <w:tcPr>
            <w:tcW w:type="dxa" w:w="1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120" w:before="0"/>
            </w:pPr>
            <w:r>
              <w:rPr>
                <w:b/>
                <w:bCs/>
              </w:rPr>
              <w:t xml:space="preserve">Subtotal (Infrastructure)</w:t>
            </w:r>
          </w:p>
        </w:tc>
        <w:tc>
          <w:tcPr>
            <w:tcW w:type="dxa" w:w="1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r>
              <w:t xml:space="preserve"/>
            </w:r>
          </w:p>
        </w:tc>
        <w:tc>
          <w:tcPr>
            <w:tcW w:type="dxa" w:w="1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r>
              <w:rPr>
                <w:b/>
                <w:bCs/>
              </w:rPr>
              <w:t xml:space="preserve">$20</w:t>
            </w:r>
          </w:p>
        </w:tc>
        <w:tc>
          <w:tcPr>
            <w:tcW w:type="dxa" w:w="47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r>
              <w:t xml:space="preserve">Single line item. Effectively the cost of commercial hosting compliance.</w:t>
            </w:r>
          </w:p>
        </w:tc>
      </w:tr>
    </w:tbl>
    <w:p>
      <w:pPr>
        <w:spacing w:after="200" w:before="0"/>
      </w:pPr>
      <w:r>
        <w:t xml:space="preserve"/>
      </w:r>
    </w:p>
    <w:p>
      <w:pPr>
        <w:spacing w:after="120" w:before="0"/>
      </w:pPr>
      <w:r>
        <w:rPr>
          <w:b/>
          <w:bCs/>
        </w:rPr>
        <w:t xml:space="preserve">When upgrades become necessary: </w:t>
      </w:r>
      <w:r>
        <w:t xml:space="preserve">Neon Launch ($19/mo) only if storage exceeds 0.5 GB or compute hours exceed the free allowance, likely several years out at this volume. R2 paid usage starts at $0.015/GB-month above 10 GB free. Sentry Team ($26/mo) and Resend Pro ($20/mo) become useful only if error volume or email volume materially grows. None of these are launch-day requirements.</w:t>
      </w:r>
    </w:p>
    <w:p>
      <w:pPr>
        <w:pStyle w:val="Heading2"/>
        <w:spacing w:after="140" w:before="280"/>
      </w:pPr>
      <w:r>
        <w:t xml:space="preserve">5.2 AI Usage (Monthly)</w:t>
      </w:r>
    </w:p>
    <w:p>
      <w:pPr>
        <w:spacing w:after="120" w:before="0"/>
      </w:pPr>
      <w:r>
        <w:t xml:space="preserve">AI is used sparingly and only where it adds genuine value. Most platform deliverables are templated outputs filled with structured data and incur zero AI cost. The numbers below reflect only the truly AI-led generations (OMs, recommendation memos, LOI parsing, and tier-personalized emails) plus optional narrative paragraphs in the hybrid deliverables when you opt for them.</w:t>
      </w:r>
    </w:p>
    <w:p>
      <w:pPr>
        <w:spacing w:after="120" w:before="0"/>
      </w:pPr>
      <w:r>
        <w:t xml:space="preserve">Recent Anthropic pricing (Sonnet 4.6 at $3 / $15 per million input/output tokens, Haiku 4.5 at $1 / $5) combined with prompt caching (90% discount on cached prompts) makes the per-generation cost very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Deliverable</w:t>
            </w:r>
          </w:p>
        </w:tc>
        <w:tc>
          <w:tcPr>
            <w:tcW w:type="dxa" w:w="18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Cost / Generation</w:t>
            </w:r>
          </w:p>
        </w:tc>
        <w:tc>
          <w:tcPr>
            <w:tcW w:type="dxa" w:w="43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Notes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Offering Memorandum (prose sections only)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$0.15 to $0.40</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Structured sections rendered from template; AI writes the narrative pieces only.</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LOI Parsing → structured data</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$0.05 to $0.20 per LOI</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Vision-capable parsing for PDF inputs. SOO matrix itself is templated, not AI-generated.</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Recommendation memo</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$0.15 to $0.40</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Synthesizes SOO + UW summary + ownership context. The most judgment-heavy AI output.</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Email draft (single)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Under $0.01</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Haiku 4.5 with cached template. Only used for tier-personalized emails; standard notifications are templated.</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Optional narrative for hybrid deliverable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$0.02 to $0.10</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CFD, Premium, Valuation, Entitlement Summary; opt-in per generation only when the templated narrative reads stilted.</w:t>
            </w:r>
          </w:p>
        </w:tc>
      </w:tr>
    </w:tbl>
    <w:p>
      <w:pPr>
        <w:spacing w:after="200" w:before="0"/>
      </w:pPr>
      <w:r>
        <w:t xml:space="preserve"/>
      </w:r>
    </w:p>
    <w:p>
      <w:pPr>
        <w:pStyle w:val="Heading3"/>
        <w:spacing w:after="100" w:before="220"/>
      </w:pPr>
      <w:r>
        <w:t xml:space="preserve">What This Means in Practice</w:t>
      </w:r>
    </w:p>
    <w:p>
      <w:pPr>
        <w:spacing w:after="120" w:before="0"/>
      </w:pPr>
      <w:r>
        <w:t xml:space="preserve">A typical Lakebridge deal will use AI for: 1 OM (prose sections), parsing 3 to 10 LOIs, 1 recommendation memo, and 20 to 30 tier-personalized email drafts. Standard emails (notifications, deadline reminders, Q&amp;A distribution) are templated and free. Per-deal AI cost rolls up to roughly $2 to $8, a meaningful drop from the previous estimate because half the generations are now templated. Annualized: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Deal Volume</w:t>
            </w:r>
          </w:p>
        </w:tc>
        <w:tc>
          <w:tcPr>
            <w:tcW w:type="dxa" w:w="20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Per-Deal AI Cost</w:t>
            </w:r>
          </w:p>
        </w:tc>
        <w:tc>
          <w:tcPr>
            <w:tcW w:type="dxa" w:w="20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Annual AI Cost</w:t>
            </w:r>
          </w:p>
        </w:tc>
        <w:tc>
          <w:tcPr>
            <w:tcW w:type="dxa" w:w="23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Monthly Average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3 deals/year</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$2 to $8</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$6 to $24</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$1 to $2</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8 deals/year</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$2 to $8</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$16 to $64</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$1 to $5</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15 deals/year</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$2 to $8</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$30 to $120</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$3 to $10</w:t>
            </w:r>
          </w:p>
        </w:tc>
      </w:tr>
    </w:tbl>
    <w:p>
      <w:pPr>
        <w:spacing w:after="200" w:before="0"/>
      </w:pPr>
      <w:r>
        <w:t xml:space="preserve"/>
      </w:r>
    </w:p>
    <w:p>
      <w:pPr>
        <w:spacing w:after="120" w:before="0"/>
      </w:pPr>
      <w:r>
        <w:rPr>
          <w:b/>
          <w:bCs/>
        </w:rPr>
        <w:t xml:space="preserve">Bottom line: </w:t>
      </w:r>
      <w:r>
        <w:t xml:space="preserve">AI cost is essentially negligible, measured in single-digit dollars per month at typical volume. The case for sparing AI use is not really about cost; it is about output predictability and reducing the human review burden on every deliverable that leaves the firm.</w:t>
      </w:r>
    </w:p>
    <w:p>
      <w:pPr>
        <w:pStyle w:val="Heading2"/>
        <w:spacing w:after="140" w:before="280"/>
      </w:pPr>
      <w:r>
        <w:t xml:space="preserve">5.3 Total Monthly Operating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Scenario</w:t>
            </w:r>
          </w:p>
        </w:tc>
        <w:tc>
          <w:tcPr>
            <w:tcW w:type="dxa" w:w="268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Infrastructure</w:t>
            </w:r>
          </w:p>
        </w:tc>
        <w:tc>
          <w:tcPr>
            <w:tcW w:type="dxa" w:w="268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Total (incl. AI)</w:t>
            </w:r>
          </w:p>
        </w:tc>
      </w:tr>
      <w:tr>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Soft launch (1 to 2 deals/year)</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$20</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$21</w:t>
            </w:r>
          </w:p>
        </w:tc>
      </w:tr>
      <w:tr>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Steady state (5 to 10 deals/year)</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$20</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$21 to $25</w:t>
            </w:r>
          </w:p>
        </w:tc>
      </w:tr>
      <w:tr>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Heavy use (15+ deals/year)</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$20</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$23 to $30</w:t>
            </w:r>
          </w:p>
        </w:tc>
      </w:tr>
    </w:tbl>
    <w:p>
      <w:pPr>
        <w:spacing w:after="200" w:before="0"/>
      </w:pPr>
      <w:r>
        <w:t xml:space="preserve"/>
      </w:r>
    </w:p>
    <w:p>
      <w:pPr>
        <w:spacing w:after="120" w:before="0"/>
      </w:pPr>
      <w:r>
        <w:rPr>
          <w:b/>
          <w:bCs/>
        </w:rPr>
        <w:t xml:space="preserve">Effectively a flat $20/month at any realistic volume. </w:t>
      </w:r>
      <w:r>
        <w:t xml:space="preserve">The cost of running this platform is comparable to a single mid-tier SaaS subscription. The value it produces, automating document generation that otherwise consumes broker hours and standardizing the firm's deal process, pays for itself many times over per deal.</w:t>
      </w:r>
    </w:p>
    <w:p>
      <w:pPr>
        <w:pStyle w:val="Heading2"/>
        <w:spacing w:after="140" w:before="280"/>
      </w:pPr>
      <w:r>
        <w:t xml:space="preserve">5.4 One-Time Build Cost</w:t>
      </w:r>
    </w:p>
    <w:p>
      <w:pPr>
        <w:spacing w:after="120" w:before="0"/>
      </w:pPr>
      <w:r>
        <w:t xml:space="preserve">Build cost is a function of who is doing the work. Three scenarios for reference:</w:t>
      </w:r>
    </w:p>
    <w:p>
      <w:pPr>
        <w:pStyle w:val="ListParagraph"/>
        <w:numPr>
          <w:ilvl w:val="0"/>
          <w:numId w:val="2"/>
        </w:numPr>
        <w:spacing w:after="80"/>
      </w:pPr>
      <w:r>
        <w:t xml:space="preserve">Solo developer with Claude Code (this engagement): variable based on hourly rate; the realistic 5-week timeline applies.</w:t>
      </w:r>
    </w:p>
    <w:p>
      <w:pPr>
        <w:pStyle w:val="ListParagraph"/>
        <w:numPr>
          <w:ilvl w:val="0"/>
          <w:numId w:val="2"/>
        </w:numPr>
        <w:spacing w:after="80"/>
      </w:pPr>
      <w:r>
        <w:t xml:space="preserve">Traditional solo developer without AI assistance: typically 12 to 16 weeks for equivalent scope.</w:t>
      </w:r>
    </w:p>
    <w:p>
      <w:pPr>
        <w:pStyle w:val="ListParagraph"/>
        <w:numPr>
          <w:ilvl w:val="0"/>
          <w:numId w:val="2"/>
        </w:numPr>
        <w:spacing w:after="80"/>
      </w:pPr>
      <w:r>
        <w:t xml:space="preserve">Agency or two-person team: typically 12 to 16 weeks, materially higher cost due to overhead.</w:t>
      </w:r>
    </w:p>
    <w:p>
      <w:pPr>
        <w:spacing w:after="120" w:before="0"/>
      </w:pPr>
      <w:r>
        <w:rPr>
          <w:i/>
          <w:iCs/>
        </w:rPr>
        <w:t xml:space="preserve">Build cost should be discussed and agreed separately from this technical plan.</w:t>
      </w:r>
    </w:p>
    <w:p>
      <w:pPr>
        <w:pBdr>
          <w:bottom w:val="single" w:color="1E3A5F" w:sz="6" w:space="1"/>
        </w:pBdr>
        <w:spacing w:after="120" w:before="120"/>
      </w:pPr>
      <w:r>
        <w:t xml:space="preserve"/>
      </w:r>
    </w:p>
    <w:p>
      <w:pPr>
        <w:pStyle w:val="Heading1"/>
        <w:spacing w:after="180" w:before="360"/>
      </w:pPr>
      <w:r>
        <w:t xml:space="preserve">6. Client-Managed Operation: Handoff Strategy</w:t>
      </w:r>
    </w:p>
    <w:p>
      <w:pPr>
        <w:spacing w:after="120" w:before="0"/>
      </w:pPr>
      <w:r>
        <w:t xml:space="preserve">A primary architectural constraint is that Lakebridge should be able to run the platform without ongoing developer dependency post-launch. Every choice in this plan is filtered through that lens.</w:t>
      </w:r>
    </w:p>
    <w:p>
      <w:pPr>
        <w:pStyle w:val="Heading2"/>
        <w:spacing w:after="140" w:before="280"/>
      </w:pPr>
      <w:r>
        <w:t xml:space="preserve">6.1 What 'Client-Managed' Means in Practice</w:t>
      </w:r>
    </w:p>
    <w:p>
      <w:pPr>
        <w:pStyle w:val="ListParagraph"/>
        <w:numPr>
          <w:ilvl w:val="0"/>
          <w:numId w:val="2"/>
        </w:numPr>
        <w:spacing w:after="80"/>
      </w:pPr>
      <w:r>
        <w:t xml:space="preserve">All third-party accounts (Vercel, Neon, Clerk, Resend, Sentry, Anthropic, Cloudflare) are owned by Lakebridge: billing, root credentials, and ownership transfer at handoff.</w:t>
      </w:r>
    </w:p>
    <w:p>
      <w:pPr>
        <w:pStyle w:val="ListParagraph"/>
        <w:numPr>
          <w:ilvl w:val="0"/>
          <w:numId w:val="2"/>
        </w:numPr>
        <w:spacing w:after="80"/>
      </w:pPr>
      <w:r>
        <w:t xml:space="preserve">Lakebridge can invite users, change roles, recover passwords, and review audit logs without developer intervention.</w:t>
      </w:r>
    </w:p>
    <w:p>
      <w:pPr>
        <w:pStyle w:val="ListParagraph"/>
        <w:numPr>
          <w:ilvl w:val="0"/>
          <w:numId w:val="2"/>
        </w:numPr>
        <w:spacing w:after="80"/>
      </w:pPr>
      <w:r>
        <w:t xml:space="preserve">Lakebridge can read and act on monitoring alerts (errors, performance, billing thresholds) using clearly written escalation criteria.</w:t>
      </w:r>
    </w:p>
    <w:p>
      <w:pPr>
        <w:pStyle w:val="ListParagraph"/>
        <w:numPr>
          <w:ilvl w:val="0"/>
          <w:numId w:val="2"/>
        </w:numPr>
        <w:spacing w:after="80"/>
      </w:pPr>
      <w:r>
        <w:t xml:space="preserve">Day-to-day issues (buyer can't log in, document failed to upload, wrong person on a deal) are resolved through the admin panel, not the database or code.</w:t>
      </w:r>
    </w:p>
    <w:p>
      <w:pPr>
        <w:pStyle w:val="ListParagraph"/>
        <w:numPr>
          <w:ilvl w:val="0"/>
          <w:numId w:val="2"/>
        </w:numPr>
        <w:spacing w:after="80"/>
      </w:pPr>
      <w:r>
        <w:t xml:space="preserve">Code is on a Lakebridge-owned GitHub or GitLab organization; deploys are automated via Vercel; no human is required in the deploy loop for routine operation.</w:t>
      </w:r>
    </w:p>
    <w:p>
      <w:pPr>
        <w:pStyle w:val="Heading2"/>
        <w:spacing w:after="140" w:before="280"/>
      </w:pPr>
      <w:r>
        <w:t xml:space="preserve">6.2 Vendor Accounts &amp; Billing Ownership</w:t>
      </w:r>
    </w:p>
    <w:p>
      <w:pPr>
        <w:spacing w:after="120" w:before="0"/>
      </w:pPr>
      <w:r>
        <w:t xml:space="preserve">Each of the following accounts must be created in Lakebridge's name (or transferred at handoff) with a Lakebridge-owned payment method. The Owner/Admin role in the application has no special privileges over these accounts beyond those granted by the vendors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Vendor</w:t>
            </w:r>
          </w:p>
        </w:tc>
        <w:tc>
          <w:tcPr>
            <w:tcW w:type="dxa" w:w="18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What's Billed</w:t>
            </w:r>
          </w:p>
        </w:tc>
        <w:tc>
          <w:tcPr>
            <w:tcW w:type="dxa" w:w="57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Why Lakebridge Needs Direct Account Access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Vercel</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Hosting subscription</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Required for deploys, domain configuration, and environment variable management.</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Anthropic</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Per-token API usage</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Most variable cost line item. Spend caps and usage alerts configured here.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Neon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Database (free at launch)</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Database backups, point-in-time restore, future upgrade decisions.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Cloudflare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R2 storage (free at launch)</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Document storage. May also host DNS depending on Lakebridge's setup.</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Clerk</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Auth (free at launch)</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User management dashboard, MFA enforcement, session revocation.</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Resend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Email (free at launch)</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Sender domain verification, email deliverability monitoring.</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Sentry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Error tracking (free at launch)</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Error alerts, issue triage when something breaks.</w:t>
            </w:r>
          </w:p>
        </w:tc>
      </w:tr>
    </w:tbl>
    <w:p>
      <w:pPr>
        <w:spacing w:after="200" w:before="0"/>
      </w:pPr>
      <w:r>
        <w:t xml:space="preserve"/>
      </w:r>
    </w:p>
    <w:p>
      <w:pPr>
        <w:spacing w:after="120" w:before="0"/>
      </w:pPr>
      <w:r>
        <w:rPr>
          <w:b/>
          <w:bCs/>
        </w:rPr>
        <w:t xml:space="preserve">In-app billing visibility: </w:t>
      </w:r>
      <w:r>
        <w:t xml:space="preserve">An admin panel feature in Phase 3 will surface current month-to-date Anthropic API spend and direct links to each vendor's billing dashboard, so the Owner has a single starting point for cost monitoring rather than hunting through seven separate accounts.</w:t>
      </w:r>
    </w:p>
    <w:p>
      <w:pPr>
        <w:pStyle w:val="Heading2"/>
        <w:spacing w:after="140" w:before="280"/>
      </w:pPr>
      <w:r>
        <w:t xml:space="preserve">6.3 What Client-Managed Does Not Mean</w:t>
      </w:r>
    </w:p>
    <w:p>
      <w:pPr>
        <w:pStyle w:val="ListParagraph"/>
        <w:numPr>
          <w:ilvl w:val="0"/>
          <w:numId w:val="2"/>
        </w:numPr>
        <w:spacing w:after="80"/>
      </w:pPr>
      <w:r>
        <w:t xml:space="preserve">Lakebridge is not expected to write code, modify the database, or debug application issues.</w:t>
      </w:r>
    </w:p>
    <w:p>
      <w:pPr>
        <w:pStyle w:val="ListParagraph"/>
        <w:numPr>
          <w:ilvl w:val="0"/>
          <w:numId w:val="2"/>
        </w:numPr>
        <w:spacing w:after="80"/>
      </w:pPr>
      <w:r>
        <w:t xml:space="preserve">Major changes (new features, schema migrations, integration additions) still require a developer engagement.</w:t>
      </w:r>
    </w:p>
    <w:p>
      <w:pPr>
        <w:pStyle w:val="ListParagraph"/>
        <w:numPr>
          <w:ilvl w:val="0"/>
          <w:numId w:val="2"/>
        </w:numPr>
        <w:spacing w:after="80"/>
      </w:pPr>
      <w:r>
        <w:t xml:space="preserve">Anthropic's API can change; periodic developer maintenance (typically a few hours per quarter) is realistic to keep the platform current.</w:t>
      </w:r>
    </w:p>
    <w:p>
      <w:pPr>
        <w:pStyle w:val="Heading2"/>
        <w:spacing w:after="140" w:before="280"/>
      </w:pPr>
      <w:r>
        <w:t xml:space="preserve">6.4 Handoff Deliverables</w:t>
      </w:r>
    </w:p>
    <w:p>
      <w:pPr>
        <w:pStyle w:val="ListParagraph"/>
        <w:numPr>
          <w:ilvl w:val="0"/>
          <w:numId w:val="2"/>
        </w:numPr>
        <w:spacing w:after="80"/>
      </w:pPr>
      <w:r>
        <w:t xml:space="preserve">Operational runbook: a written document covering account access, common admin tasks, monitoring alert response, billing review, and escalation paths.</w:t>
      </w:r>
    </w:p>
    <w:p>
      <w:pPr>
        <w:pStyle w:val="ListParagraph"/>
        <w:numPr>
          <w:ilvl w:val="0"/>
          <w:numId w:val="2"/>
        </w:numPr>
        <w:spacing w:after="80"/>
      </w:pPr>
      <w:r>
        <w:t xml:space="preserve">Recorded walkthroughs: short video walkthroughs of the admin panel, monitoring dashboards, and common scenarios.</w:t>
      </w:r>
    </w:p>
    <w:p>
      <w:pPr>
        <w:pStyle w:val="ListParagraph"/>
        <w:numPr>
          <w:ilvl w:val="0"/>
          <w:numId w:val="2"/>
        </w:numPr>
        <w:spacing w:after="80"/>
      </w:pPr>
      <w:r>
        <w:t xml:space="preserve">Architecture diagram and developer onboarding guide for any future engineer Lakebridge engages.</w:t>
      </w:r>
    </w:p>
    <w:p>
      <w:pPr>
        <w:pStyle w:val="ListParagraph"/>
        <w:numPr>
          <w:ilvl w:val="0"/>
          <w:numId w:val="2"/>
        </w:numPr>
        <w:spacing w:after="80"/>
      </w:pPr>
      <w:r>
        <w:t xml:space="preserve">A list of optional ongoing-support arrangements, such as a monthly retainer or hourly availability, that Lakebridge can choose to engage or decline.</w:t>
      </w:r>
    </w:p>
    <w:p>
      <w:pPr>
        <w:pStyle w:val="Heading2"/>
        <w:spacing w:after="140" w:before="280"/>
      </w:pPr>
      <w:r>
        <w:t xml:space="preserve">6.5 Architectural Choices That Support Handoff</w:t>
      </w:r>
    </w:p>
    <w:p>
      <w:pPr>
        <w:pStyle w:val="ListParagraph"/>
        <w:numPr>
          <w:ilvl w:val="0"/>
          <w:numId w:val="2"/>
        </w:numPr>
        <w:spacing w:after="80"/>
      </w:pPr>
      <w:r>
        <w:t xml:space="preserve">Managed services over self-hosted: Vercel manages the runtime, Neon manages Postgres, Clerk manages auth. None require server administration.</w:t>
      </w:r>
    </w:p>
    <w:p>
      <w:pPr>
        <w:pStyle w:val="ListParagraph"/>
        <w:numPr>
          <w:ilvl w:val="0"/>
          <w:numId w:val="2"/>
        </w:numPr>
        <w:spacing w:after="80"/>
      </w:pPr>
      <w:r>
        <w:t xml:space="preserve">Mainstream stack: any future developer Lakebridge hires will be familiar with Next.js, Postgres, and Clerk. No proprietary or unusual technology choices.</w:t>
      </w:r>
    </w:p>
    <w:p>
      <w:pPr>
        <w:pStyle w:val="ListParagraph"/>
        <w:numPr>
          <w:ilvl w:val="0"/>
          <w:numId w:val="2"/>
        </w:numPr>
        <w:spacing w:after="80"/>
      </w:pPr>
      <w:r>
        <w:t xml:space="preserve">Documented prompt library: Claude prompts live in the codebase as named, versioned templates that can be reviewed and adjusted by a future developer or even by a non-developer with care.</w:t>
      </w:r>
    </w:p>
    <w:p>
      <w:pPr>
        <w:pStyle w:val="ListParagraph"/>
        <w:numPr>
          <w:ilvl w:val="0"/>
          <w:numId w:val="2"/>
        </w:numPr>
        <w:spacing w:after="80"/>
      </w:pPr>
      <w:r>
        <w:t xml:space="preserve">No on-premise dependencies: nothing runs in Lakebridge's office or on a specific machine.</w:t>
      </w:r>
    </w:p>
    <w:p>
      <w:pPr>
        <w:pBdr>
          <w:bottom w:val="single" w:color="1E3A5F" w:sz="6" w:space="1"/>
        </w:pBdr>
        <w:spacing w:after="120" w:before="120"/>
      </w:pPr>
      <w:r>
        <w:t xml:space="preserve"/>
      </w:r>
    </w:p>
    <w:p>
      <w:pPr>
        <w:pStyle w:val="Heading1"/>
        <w:spacing w:after="180" w:before="360"/>
      </w:pPr>
      <w:r>
        <w:t xml:space="preserve">7. Risks &amp; Open Questions</w:t>
      </w:r>
    </w:p>
    <w:p>
      <w:pPr>
        <w:pStyle w:val="Heading2"/>
        <w:spacing w:after="140" w:before="280"/>
      </w:pPr>
      <w:r>
        <w:t xml:space="preserve">7.1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Risk</w:t>
            </w:r>
          </w:p>
        </w:tc>
        <w:tc>
          <w:tcPr>
            <w:tcW w:type="dxa" w:w="14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Severity</w:t>
            </w:r>
          </w:p>
        </w:tc>
        <w:tc>
          <w:tcPr>
            <w:tcW w:type="dxa" w:w="47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Mitigation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AI output quality varies for complex deliverables (especially OM prose and recommendation memos).</w:t>
            </w:r>
          </w:p>
        </w:tc>
        <w:tc>
          <w:tcPr>
            <w:tcW w:type="dxa" w:w="14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r>
              <w:rPr>
                <w:b/>
                <w:bCs/>
              </w:rPr>
              <w:t xml:space="preserve">Med</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Surface area is small (4 to 5 AI-led deliverables). Gold-standard examples in week one, iterative prompt refinement, mandatory human review built into the UI, AI-drafted tag until approved.</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Templated deliverables assume Lakebridge has standard formats; they may not exist for all of them.</w:t>
            </w:r>
          </w:p>
        </w:tc>
        <w:tc>
          <w:tcPr>
            <w:tcW w:type="dxa" w:w="14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r>
              <w:rPr>
                <w:b/>
                <w:bCs/>
              </w:rPr>
              <w:t xml:space="preserve">Med</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Questionnaire surfaces this early. Where templates don't exist, Phase 2 includes time to design them with Chris before implementation.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LOI formats vary widely between buyers, complicating SOO matrix parsing.</w:t>
            </w:r>
          </w:p>
        </w:tc>
        <w:tc>
          <w:tcPr>
            <w:tcW w:type="dxa" w:w="14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r>
              <w:rPr>
                <w:b/>
                <w:bCs/>
              </w:rPr>
              <w:t xml:space="preserve">Med</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Use Claude's vision capabilities for PDF parsing; build a feedback loop for misread fields.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Email deliverability issues if sending directly from the app.</w:t>
            </w:r>
          </w:p>
        </w:tc>
        <w:tc>
          <w:tcPr>
            <w:tcW w:type="dxa" w:w="14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r>
              <w:rPr>
                <w:b/>
                <w:bCs/>
              </w:rPr>
              <w:t xml:space="preserve">Med</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Default to draft-and-hand-off-to-Outlook flow. Direct send only if explicitly required.</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Confidential financial data in cloud services.</w:t>
            </w:r>
          </w:p>
        </w:tc>
        <w:tc>
          <w:tcPr>
            <w:tcW w:type="dxa" w:w="14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r>
              <w:rPr>
                <w:b/>
                <w:bCs/>
              </w:rPr>
              <w:t xml:space="preserve">Med</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Encryption at rest and in transit, audit logging, role-based access. Confirm Lakebridge's compliance posture in questionnaire.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Vendor lock-in (Vercel, Clerk, Neon).</w:t>
            </w:r>
          </w:p>
        </w:tc>
        <w:tc>
          <w:tcPr>
            <w:tcW w:type="dxa" w:w="1400"/>
            <w:tcBorders>
              <w:top w:val="single" w:color="CCCCCC" w:sz="4"/>
              <w:left w:val="single" w:color="CCCCCC" w:sz="4"/>
              <w:bottom w:val="single" w:color="CCCCCC" w:sz="4"/>
              <w:right w:val="single" w:color="CCCCCC" w:sz="4"/>
            </w:tcBorders>
            <w:shd w:fill="DCFCE7" w:val="clear"/>
            <w:tcMar>
              <w:top w:type="dxa" w:w="100"/>
              <w:left w:type="dxa" w:w="140"/>
              <w:bottom w:type="dxa" w:w="100"/>
              <w:right w:type="dxa" w:w="140"/>
            </w:tcMar>
          </w:tcPr>
          <w:p>
            <w:r>
              <w:rPr>
                <w:b/>
                <w:bCs/>
              </w:rPr>
              <w:t xml:space="preserve">Low</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All chosen vendors are mainstream and migratable. Postgres data is portable; Clerk users can be exported.</w:t>
            </w:r>
          </w:p>
        </w:tc>
      </w:tr>
    </w:tbl>
    <w:p>
      <w:pPr>
        <w:spacing w:after="200" w:before="0"/>
      </w:pPr>
      <w:r>
        <w:t xml:space="preserve"/>
      </w:r>
    </w:p>
    <w:p>
      <w:pPr>
        <w:pStyle w:val="Heading2"/>
        <w:spacing w:after="140" w:before="280"/>
      </w:pPr>
      <w:r>
        <w:t xml:space="preserve">7.2 Project Risks</w:t>
      </w:r>
    </w:p>
    <w:p>
      <w:pPr>
        <w:pStyle w:val="ListParagraph"/>
        <w:numPr>
          <w:ilvl w:val="0"/>
          <w:numId w:val="2"/>
        </w:numPr>
        <w:spacing w:after="80"/>
      </w:pPr>
      <w:r>
        <w:t xml:space="preserve">Scope creep: the moment a hosted platform exists, requests will multiply. Mitigation: explicit out-of-scope list, change requests treated as discrete phases.</w:t>
      </w:r>
    </w:p>
    <w:p>
      <w:pPr>
        <w:pStyle w:val="ListParagraph"/>
        <w:numPr>
          <w:ilvl w:val="0"/>
          <w:numId w:val="2"/>
        </w:numPr>
        <w:spacing w:after="80"/>
      </w:pPr>
      <w:r>
        <w:t xml:space="preserve">Sample document gap: without gold-standard examples, AI generation quality will fall short. Mitigation: AI work in Phase 2 does not begin until samples are received.</w:t>
      </w:r>
    </w:p>
    <w:p>
      <w:pPr>
        <w:pStyle w:val="ListParagraph"/>
        <w:numPr>
          <w:ilvl w:val="0"/>
          <w:numId w:val="2"/>
        </w:numPr>
        <w:spacing w:after="80"/>
      </w:pPr>
      <w:r>
        <w:t xml:space="preserve">Stakeholder availability: Chris's review cycle determines pace. Mitigation: weekly check-ins with explicit decisions logged.</w:t>
      </w:r>
    </w:p>
    <w:p>
      <w:pPr>
        <w:pBdr>
          <w:bottom w:val="single" w:color="1E3A5F" w:sz="6" w:space="1"/>
        </w:pBdr>
        <w:spacing w:after="120" w:before="120"/>
      </w:pPr>
      <w:r>
        <w:t xml:space="preserve"/>
      </w:r>
    </w:p>
    <w:p>
      <w:pPr>
        <w:pStyle w:val="Heading1"/>
        <w:spacing w:after="180" w:before="360"/>
      </w:pPr>
      <w:r>
        <w:t xml:space="preserve">8. Stakeholder Questionnaire</w:t>
      </w:r>
    </w:p>
    <w:p>
      <w:pPr>
        <w:spacing w:after="120" w:before="0"/>
      </w:pPr>
      <w:r>
        <w:t xml:space="preserve">These questions need answers before Phase 1 begins. Answers should come from Chris and, where applicable, Lakebridge ownership. Group A is blocking; Group B materially affects scope and architecture; Group C can be answered during Phase 1.</w:t>
      </w:r>
    </w:p>
    <w:p>
      <w:pPr>
        <w:pStyle w:val="Heading2"/>
        <w:spacing w:after="140" w:before="280"/>
      </w:pPr>
      <w:r>
        <w:t xml:space="preserve">Group A: Blocking (Required Before Phase 1 Starts)</w:t>
      </w:r>
    </w:p>
    <w:p>
      <w:pPr>
        <w:pStyle w:val="Heading3"/>
        <w:spacing w:after="100" w:before="220"/>
      </w:pPr>
      <w:r>
        <w:t xml:space="preserve">Users &amp; Roles</w:t>
      </w:r>
    </w:p>
    <w:p>
      <w:pPr>
        <w:pStyle w:val="ListParagraph"/>
        <w:numPr>
          <w:ilvl w:val="0"/>
          <w:numId w:val="2"/>
        </w:numPr>
        <w:spacing w:after="80"/>
      </w:pPr>
      <w:r>
        <w:t xml:space="preserve">Who at Lakebridge will use the platform at launch? List names, titles, and intended role (Owner, Broker, Analyst, Viewer).</w:t>
      </w:r>
    </w:p>
    <w:p>
      <w:pPr>
        <w:pStyle w:val="ListParagraph"/>
        <w:numPr>
          <w:ilvl w:val="0"/>
          <w:numId w:val="2"/>
        </w:numPr>
        <w:spacing w:after="80"/>
      </w:pPr>
      <w:r>
        <w:t xml:space="preserve">Are there ownership / principal users who should have read-only access to SOOs and recommendation memos?</w:t>
      </w:r>
    </w:p>
    <w:p>
      <w:pPr>
        <w:pStyle w:val="ListParagraph"/>
        <w:numPr>
          <w:ilvl w:val="0"/>
          <w:numId w:val="2"/>
        </w:numPr>
        <w:spacing w:after="80"/>
      </w:pPr>
      <w:r>
        <w:t xml:space="preserve">Should brokers be restricted to specific deals (per-deal access control), or should every broker see every deal?</w:t>
      </w:r>
    </w:p>
    <w:p>
      <w:pPr>
        <w:pStyle w:val="Heading3"/>
        <w:spacing w:after="100" w:before="220"/>
      </w:pPr>
      <w:r>
        <w:t xml:space="preserve">Brand &amp; Domain</w:t>
      </w:r>
    </w:p>
    <w:p>
      <w:pPr>
        <w:pStyle w:val="ListParagraph"/>
        <w:numPr>
          <w:ilvl w:val="0"/>
          <w:numId w:val="2"/>
        </w:numPr>
        <w:spacing w:after="80"/>
      </w:pPr>
      <w:r>
        <w:t xml:space="preserve">What subdomain on lakebridgecap.com should the platform live on? Example options: app.lakebridgecap.com, deals.lakebridgecap.com, platform.lakebridgecap.com.</w:t>
      </w:r>
    </w:p>
    <w:p>
      <w:pPr>
        <w:pStyle w:val="ListParagraph"/>
        <w:numPr>
          <w:ilvl w:val="0"/>
          <w:numId w:val="2"/>
        </w:numPr>
        <w:spacing w:after="80"/>
      </w:pPr>
      <w:r>
        <w:t xml:space="preserve">Should the platform UI use Lakebridge Capital branding, Land Advisors Organization branding, or both depending on context?</w:t>
      </w:r>
    </w:p>
    <w:p>
      <w:pPr>
        <w:pStyle w:val="ListParagraph"/>
        <w:numPr>
          <w:ilvl w:val="0"/>
          <w:numId w:val="2"/>
        </w:numPr>
        <w:spacing w:after="80"/>
      </w:pPr>
      <w:r>
        <w:t xml:space="preserve">Confirm that Lakebridge will manage DNS for the chosen subdomain.</w:t>
      </w:r>
    </w:p>
    <w:p>
      <w:pPr>
        <w:pStyle w:val="Heading3"/>
        <w:spacing w:after="100" w:before="220"/>
      </w:pPr>
      <w:r>
        <w:t xml:space="preserve">Existing Templates and Standard Formats</w:t>
      </w:r>
    </w:p>
    <w:p>
      <w:pPr>
        <w:spacing w:after="120" w:before="0"/>
      </w:pPr>
      <w:r>
        <w:t xml:space="preserve">Most platform deliverables will be templated (deterministic) rather than AI-generated. We need to know what already exists. For each item below, please indicate: (a) is there a standard template or format you currently use? (b) if yes, can you share it as Word/Excel/PDF? (c) if no, is the document essentially the same structure across deals, or does it vary materially?</w:t>
      </w:r>
    </w:p>
    <w:p>
      <w:pPr>
        <w:pStyle w:val="ListParagraph"/>
        <w:numPr>
          <w:ilvl w:val="0"/>
          <w:numId w:val="2"/>
        </w:numPr>
        <w:spacing w:after="80"/>
      </w:pPr>
      <w:r>
        <w:t xml:space="preserve">Q&amp;A File</w:t>
      </w:r>
    </w:p>
    <w:p>
      <w:pPr>
        <w:pStyle w:val="ListParagraph"/>
        <w:numPr>
          <w:ilvl w:val="0"/>
          <w:numId w:val="2"/>
        </w:numPr>
        <w:spacing w:after="80"/>
      </w:pPr>
      <w:r>
        <w:t xml:space="preserve">Marketing Report (buyer list with tiers)</w:t>
      </w:r>
    </w:p>
    <w:p>
      <w:pPr>
        <w:pStyle w:val="ListParagraph"/>
        <w:numPr>
          <w:ilvl w:val="0"/>
          <w:numId w:val="2"/>
        </w:numPr>
        <w:spacing w:after="80"/>
      </w:pPr>
      <w:r>
        <w:t xml:space="preserve">Entitlement Schedule</w:t>
      </w:r>
    </w:p>
    <w:p>
      <w:pPr>
        <w:pStyle w:val="ListParagraph"/>
        <w:numPr>
          <w:ilvl w:val="0"/>
          <w:numId w:val="2"/>
        </w:numPr>
        <w:spacing w:after="80"/>
      </w:pPr>
      <w:r>
        <w:t xml:space="preserve">SOO (Summary of Offers) Matrix</w:t>
      </w:r>
    </w:p>
    <w:p>
      <w:pPr>
        <w:pStyle w:val="ListParagraph"/>
        <w:numPr>
          <w:ilvl w:val="0"/>
          <w:numId w:val="2"/>
        </w:numPr>
        <w:spacing w:after="80"/>
      </w:pPr>
      <w:r>
        <w:t xml:space="preserve">Custom Underwriting File</w:t>
      </w:r>
    </w:p>
    <w:p>
      <w:pPr>
        <w:pStyle w:val="ListParagraph"/>
        <w:numPr>
          <w:ilvl w:val="0"/>
          <w:numId w:val="2"/>
        </w:numPr>
        <w:spacing w:after="80"/>
      </w:pPr>
      <w:r>
        <w:t xml:space="preserve">CFD Analysis</w:t>
      </w:r>
    </w:p>
    <w:p>
      <w:pPr>
        <w:pStyle w:val="ListParagraph"/>
        <w:numPr>
          <w:ilvl w:val="0"/>
          <w:numId w:val="2"/>
        </w:numPr>
        <w:spacing w:after="80"/>
      </w:pPr>
      <w:r>
        <w:t xml:space="preserve">Premium Analysis</w:t>
      </w:r>
    </w:p>
    <w:p>
      <w:pPr>
        <w:pStyle w:val="ListParagraph"/>
        <w:numPr>
          <w:ilvl w:val="0"/>
          <w:numId w:val="2"/>
        </w:numPr>
        <w:spacing w:after="80"/>
      </w:pPr>
      <w:r>
        <w:t xml:space="preserve">Valuation</w:t>
      </w:r>
    </w:p>
    <w:p>
      <w:pPr>
        <w:pStyle w:val="ListParagraph"/>
        <w:numPr>
          <w:ilvl w:val="0"/>
          <w:numId w:val="2"/>
        </w:numPr>
        <w:spacing w:after="80"/>
      </w:pPr>
      <w:r>
        <w:t xml:space="preserve">Entitlement Summary</w:t>
      </w:r>
    </w:p>
    <w:p>
      <w:pPr>
        <w:pStyle w:val="ListParagraph"/>
        <w:numPr>
          <w:ilvl w:val="0"/>
          <w:numId w:val="2"/>
        </w:numPr>
        <w:spacing w:after="80"/>
      </w:pPr>
      <w:r>
        <w:t xml:space="preserve">Standard email templates (deadline reminder, Q&amp;A distribution, follow-up)</w:t>
      </w:r>
    </w:p>
    <w:p>
      <w:pPr>
        <w:pStyle w:val="Heading3"/>
        <w:spacing w:after="100" w:before="220"/>
      </w:pPr>
      <w:r>
        <w:t xml:space="preserve">Gold-Standard Examples for AI-Led Deliverables</w:t>
      </w:r>
    </w:p>
    <w:p>
      <w:pPr>
        <w:spacing w:after="120" w:before="0"/>
      </w:pPr>
      <w:r>
        <w:t xml:space="preserve">These deliverables require AI generation. Sanitized real examples are essential for prompt engineering and quality benchmarking.</w:t>
      </w:r>
    </w:p>
    <w:p>
      <w:pPr>
        <w:pStyle w:val="ListParagraph"/>
        <w:numPr>
          <w:ilvl w:val="0"/>
          <w:numId w:val="2"/>
        </w:numPr>
        <w:spacing w:after="80"/>
      </w:pPr>
      <w:r>
        <w:t xml:space="preserve">Two to three complete OMs from past deals: variety across property type and deal size is helpful.</w:t>
      </w:r>
    </w:p>
    <w:p>
      <w:pPr>
        <w:pStyle w:val="ListParagraph"/>
        <w:numPr>
          <w:ilvl w:val="0"/>
          <w:numId w:val="2"/>
        </w:numPr>
        <w:spacing w:after="80"/>
      </w:pPr>
      <w:r>
        <w:t xml:space="preserve">Two recommendation memos: ideally one ownership accepted and one they pushed back on, with reasons.</w:t>
      </w:r>
    </w:p>
    <w:p>
      <w:pPr>
        <w:pStyle w:val="ListParagraph"/>
        <w:numPr>
          <w:ilvl w:val="0"/>
          <w:numId w:val="2"/>
        </w:numPr>
        <w:spacing w:after="80"/>
      </w:pPr>
      <w:r>
        <w:t xml:space="preserve">Three to five OM-blast emails (Green tier and Yellow tier) written in the firm's voice.</w:t>
      </w:r>
    </w:p>
    <w:p>
      <w:pPr>
        <w:pStyle w:val="ListParagraph"/>
        <w:numPr>
          <w:ilvl w:val="0"/>
          <w:numId w:val="2"/>
        </w:numPr>
        <w:spacing w:after="80"/>
      </w:pPr>
      <w:r>
        <w:t xml:space="preserve">Two to three buyer follow-up emails covering different scenarios (missing offer, deadline reminder, Q&amp;A response).</w:t>
      </w:r>
    </w:p>
    <w:p>
      <w:pPr>
        <w:pStyle w:val="ListParagraph"/>
        <w:numPr>
          <w:ilvl w:val="0"/>
          <w:numId w:val="2"/>
        </w:numPr>
        <w:spacing w:after="80"/>
      </w:pPr>
      <w:r>
        <w:t xml:space="preserve">Three to five sample LOIs from different buyers: to understand the format variance the parsing logic needs to handle.</w:t>
      </w:r>
    </w:p>
    <w:p>
      <w:pPr>
        <w:pStyle w:val="Heading3"/>
        <w:spacing w:after="100" w:before="220"/>
      </w:pPr>
      <w:r>
        <w:t xml:space="preserve">Scope Confirmation</w:t>
      </w:r>
    </w:p>
    <w:p>
      <w:pPr>
        <w:pStyle w:val="ListParagraph"/>
        <w:numPr>
          <w:ilvl w:val="0"/>
          <w:numId w:val="2"/>
        </w:numPr>
        <w:spacing w:after="80"/>
      </w:pPr>
      <w:r>
        <w:t xml:space="preserve">Confirm whether buyers will get logins (to download OMs, submit LOIs, view Q&amp;A) or whether the platform is purely internal at launch.</w:t>
      </w:r>
    </w:p>
    <w:p>
      <w:pPr>
        <w:pStyle w:val="ListParagraph"/>
        <w:numPr>
          <w:ilvl w:val="0"/>
          <w:numId w:val="2"/>
        </w:numPr>
        <w:spacing w:after="80"/>
      </w:pPr>
      <w:r>
        <w:t xml:space="preserve">Confirm whether direct integrations with Outlook / Gmail / DocuSign / a CRM are required, desired-but-optional, or out of scope.</w:t>
      </w:r>
    </w:p>
    <w:p>
      <w:pPr>
        <w:pStyle w:val="Heading3"/>
        <w:spacing w:after="100" w:before="220"/>
      </w:pPr>
      <w:r>
        <w:t xml:space="preserve">Application Behavior and Data Model</w:t>
      </w:r>
    </w:p>
    <w:p>
      <w:pPr>
        <w:spacing w:after="120" w:before="0"/>
      </w:pPr>
      <w:r>
        <w:t xml:space="preserve">These questions resolve mismatches between the HTML prototype and the Excel design notes. Each one affects the Phase 1 data model directly.</w:t>
      </w:r>
    </w:p>
    <w:p>
      <w:pPr>
        <w:pStyle w:val="ListParagraph"/>
        <w:numPr>
          <w:ilvl w:val="0"/>
          <w:numId w:val="2"/>
        </w:numPr>
        <w:spacing w:after="80"/>
      </w:pPr>
      <w:r>
        <w:t xml:space="preserve">Responsibility chip source: per-deal owner, role-based default, per-item assignment, or something else? Prototype shows 'TBD' placeholders.</w:t>
      </w:r>
    </w:p>
    <w:p>
      <w:pPr>
        <w:pStyle w:val="ListParagraph"/>
        <w:numPr>
          <w:ilvl w:val="0"/>
          <w:numId w:val="2"/>
        </w:numPr>
        <w:spacing w:after="80"/>
      </w:pPr>
      <w:r>
        <w:t xml:space="preserve">Excel checklist hierarchy vs. prototype's flat list: which structure should the platform use? Excel groups Phase 1 items hierarchically (Valuation as parent containing CMA, Premium Analysis, RPA, Valuation; etc.); prototype is flat per phase.</w:t>
      </w:r>
    </w:p>
    <w:p>
      <w:pPr>
        <w:pStyle w:val="ListParagraph"/>
        <w:numPr>
          <w:ilvl w:val="0"/>
          <w:numId w:val="2"/>
        </w:numPr>
        <w:spacing w:after="80"/>
      </w:pPr>
      <w:r>
        <w:t xml:space="preserve">Multiple consultants per role: one or many? Excel shows separate buyer/seller sides with up to 3 contacts per side.</w:t>
      </w:r>
    </w:p>
    <w:p>
      <w:pPr>
        <w:pStyle w:val="ListParagraph"/>
        <w:numPr>
          <w:ilvl w:val="0"/>
          <w:numId w:val="2"/>
        </w:numPr>
        <w:spacing w:after="80"/>
      </w:pPr>
      <w:r>
        <w:t xml:space="preserve">Builder-contact data model: strawman is Builder=company, Contact=person, each Contact belongs to a Builder. Confirm or describe alternative.</w:t>
      </w:r>
    </w:p>
    <w:p>
      <w:pPr>
        <w:pStyle w:val="ListParagraph"/>
        <w:numPr>
          <w:ilvl w:val="0"/>
          <w:numId w:val="2"/>
        </w:numPr>
        <w:spacing w:after="80"/>
      </w:pPr>
      <w:r>
        <w:t xml:space="preserve">Consultant roster contents: prototype/CLAUDE.md list nine roles; Excel adds Architect and PSA Attorney, omits Cost to Complete and HOA Consultant. Which is authoritative?</w:t>
      </w:r>
    </w:p>
    <w:p>
      <w:pPr>
        <w:pStyle w:val="ListParagraph"/>
        <w:numPr>
          <w:ilvl w:val="0"/>
          <w:numId w:val="2"/>
        </w:numPr>
        <w:spacing w:after="80"/>
      </w:pPr>
      <w:r>
        <w:t xml:space="preserve">Dropbox: replace, integrate by linking to existing folders, or both?</w:t>
      </w:r>
    </w:p>
    <w:p>
      <w:pPr>
        <w:pStyle w:val="Heading2"/>
        <w:spacing w:after="140" w:before="280"/>
      </w:pPr>
      <w:r>
        <w:t xml:space="preserve">Group B: Material to Scope &amp; Architecture</w:t>
      </w:r>
    </w:p>
    <w:p>
      <w:pPr>
        <w:pStyle w:val="Heading3"/>
        <w:spacing w:after="100" w:before="220"/>
      </w:pPr>
      <w:r>
        <w:t xml:space="preserve">Workflow Reality</w:t>
      </w:r>
    </w:p>
    <w:p>
      <w:pPr>
        <w:pStyle w:val="ListParagraph"/>
        <w:numPr>
          <w:ilvl w:val="0"/>
          <w:numId w:val="2"/>
        </w:numPr>
        <w:spacing w:after="80"/>
      </w:pPr>
      <w:r>
        <w:t xml:space="preserve">How many deals are typically in flight at once? At peak?</w:t>
      </w:r>
    </w:p>
    <w:p>
      <w:pPr>
        <w:pStyle w:val="ListParagraph"/>
        <w:numPr>
          <w:ilvl w:val="0"/>
          <w:numId w:val="2"/>
        </w:numPr>
        <w:spacing w:after="80"/>
      </w:pPr>
      <w:r>
        <w:t xml:space="preserve">How frequently do new deals start? Weekly, monthly, quarterly?</w:t>
      </w:r>
    </w:p>
    <w:p>
      <w:pPr>
        <w:pStyle w:val="ListParagraph"/>
        <w:numPr>
          <w:ilvl w:val="0"/>
          <w:numId w:val="2"/>
        </w:numPr>
        <w:spacing w:after="80"/>
      </w:pPr>
      <w:r>
        <w:t xml:space="preserve">Walk through a recent representative deal: what worked, what was painful, what took the most time?</w:t>
      </w:r>
    </w:p>
    <w:p>
      <w:pPr>
        <w:pStyle w:val="ListParagraph"/>
        <w:numPr>
          <w:ilvl w:val="0"/>
          <w:numId w:val="2"/>
        </w:numPr>
        <w:spacing w:after="80"/>
      </w:pPr>
      <w:r>
        <w:t xml:space="preserve">Of the AI-powered deliverables, which two or three would generate the most value if automated first?</w:t>
      </w:r>
    </w:p>
    <w:p>
      <w:pPr>
        <w:pStyle w:val="Heading3"/>
        <w:spacing w:after="100" w:before="220"/>
      </w:pPr>
      <w:r>
        <w:t xml:space="preserve">Compliance &amp; Data Handling</w:t>
      </w:r>
    </w:p>
    <w:p>
      <w:pPr>
        <w:pStyle w:val="ListParagraph"/>
        <w:numPr>
          <w:ilvl w:val="0"/>
          <w:numId w:val="2"/>
        </w:numPr>
        <w:spacing w:after="80"/>
      </w:pPr>
      <w:r>
        <w:t xml:space="preserve">Are there client-imposed compliance requirements (SOC 2, data residency, NDA-driven controls) on how Lakebridge handles seller financial data?</w:t>
      </w:r>
    </w:p>
    <w:p>
      <w:pPr>
        <w:pStyle w:val="ListParagraph"/>
        <w:numPr>
          <w:ilvl w:val="0"/>
          <w:numId w:val="2"/>
        </w:numPr>
        <w:spacing w:after="80"/>
      </w:pPr>
      <w:r>
        <w:t xml:space="preserve">Are there documents or data types that should never leave US-based infrastructure?</w:t>
      </w:r>
    </w:p>
    <w:p>
      <w:pPr>
        <w:pStyle w:val="ListParagraph"/>
        <w:numPr>
          <w:ilvl w:val="0"/>
          <w:numId w:val="2"/>
        </w:numPr>
        <w:spacing w:after="80"/>
      </w:pPr>
      <w:r>
        <w:t xml:space="preserve">How long should documents and audit logs be retained?</w:t>
      </w:r>
    </w:p>
    <w:p>
      <w:pPr>
        <w:pStyle w:val="Heading3"/>
        <w:spacing w:after="100" w:before="220"/>
      </w:pPr>
      <w:r>
        <w:t xml:space="preserve">Existing Tools</w:t>
      </w:r>
    </w:p>
    <w:p>
      <w:pPr>
        <w:pStyle w:val="ListParagraph"/>
        <w:numPr>
          <w:ilvl w:val="0"/>
          <w:numId w:val="2"/>
        </w:numPr>
        <w:spacing w:after="80"/>
      </w:pPr>
      <w:r>
        <w:t xml:space="preserve">What does Chris's current contact master look like? Spreadsheet, CRM, Outlook contacts, or something else? (The prototype is a design reference, not necessarily today's source of truth.)</w:t>
      </w:r>
    </w:p>
    <w:p>
      <w:pPr>
        <w:pStyle w:val="ListParagraph"/>
        <w:numPr>
          <w:ilvl w:val="0"/>
          <w:numId w:val="2"/>
        </w:numPr>
        <w:spacing w:after="80"/>
      </w:pPr>
      <w:r>
        <w:t xml:space="preserve">What email platform does the team use (Outlook, Gmail, other)?</w:t>
      </w:r>
    </w:p>
    <w:p>
      <w:pPr>
        <w:pStyle w:val="ListParagraph"/>
        <w:numPr>
          <w:ilvl w:val="0"/>
          <w:numId w:val="2"/>
        </w:numPr>
        <w:spacing w:after="80"/>
      </w:pPr>
      <w:r>
        <w:t xml:space="preserve">Are there shared file locations (SharePoint, Google Drive, Dropbox) that already store deal documents?</w:t>
      </w:r>
    </w:p>
    <w:p>
      <w:pPr>
        <w:pStyle w:val="Heading3"/>
        <w:spacing w:after="100" w:before="220"/>
      </w:pPr>
      <w:r>
        <w:t xml:space="preserve">Notifications &amp; Workflow</w:t>
      </w:r>
    </w:p>
    <w:p>
      <w:pPr>
        <w:pStyle w:val="ListParagraph"/>
        <w:numPr>
          <w:ilvl w:val="0"/>
          <w:numId w:val="2"/>
        </w:numPr>
        <w:spacing w:after="80"/>
      </w:pPr>
      <w:r>
        <w:t xml:space="preserve">What events should trigger notifications (new offer received, deadline approaching, issue assigned)?</w:t>
      </w:r>
    </w:p>
    <w:p>
      <w:pPr>
        <w:pStyle w:val="ListParagraph"/>
        <w:numPr>
          <w:ilvl w:val="0"/>
          <w:numId w:val="2"/>
        </w:numPr>
        <w:spacing w:after="80"/>
      </w:pPr>
      <w:r>
        <w:t xml:space="preserve">Where should notifications go: in-app, email, both?</w:t>
      </w:r>
    </w:p>
    <w:p>
      <w:pPr>
        <w:pStyle w:val="Heading3"/>
        <w:spacing w:after="100" w:before="220"/>
      </w:pPr>
      <w:r>
        <w:t xml:space="preserve">Application Behavior</w:t>
      </w:r>
    </w:p>
    <w:p>
      <w:pPr>
        <w:pStyle w:val="ListParagraph"/>
        <w:numPr>
          <w:ilvl w:val="0"/>
          <w:numId w:val="2"/>
        </w:numPr>
        <w:spacing w:after="80"/>
      </w:pPr>
      <w:r>
        <w:t xml:space="preserve">Checklist step dependencies: enforce, warn, or treat as independent? Some items presumably depend on others (e.g., 'Send out OM Blast' requires 'Offering Memorandum' complete).</w:t>
      </w:r>
    </w:p>
    <w:p>
      <w:pPr>
        <w:pStyle w:val="ListParagraph"/>
        <w:numPr>
          <w:ilvl w:val="0"/>
          <w:numId w:val="2"/>
        </w:numPr>
        <w:spacing w:after="80"/>
      </w:pPr>
      <w:r>
        <w:t xml:space="preserve">Deal Team and Owner Team: clarify what these are and how they should work in the platform. Excel mentions both as groupings that drive who gets which emails.</w:t>
      </w:r>
    </w:p>
    <w:p>
      <w:pPr>
        <w:pStyle w:val="Heading2"/>
        <w:spacing w:after="140" w:before="280"/>
      </w:pPr>
      <w:r>
        <w:t xml:space="preserve">Group C: Can Be Answered During Phase 1</w:t>
      </w:r>
    </w:p>
    <w:p>
      <w:pPr>
        <w:pStyle w:val="Heading3"/>
        <w:spacing w:after="100" w:before="220"/>
      </w:pPr>
      <w:r>
        <w:t xml:space="preserve">Buyer Tiering</w:t>
      </w:r>
    </w:p>
    <w:p>
      <w:pPr>
        <w:pStyle w:val="ListParagraph"/>
        <w:numPr>
          <w:ilvl w:val="0"/>
          <w:numId w:val="2"/>
        </w:numPr>
        <w:spacing w:after="80"/>
      </w:pPr>
      <w:r>
        <w:t xml:space="preserve">Should buyer interest tiers (Green / Yellow / Red) carry across deals as a property of the buyer, or be reset per-deal as they currently are in the prototype?</w:t>
      </w:r>
    </w:p>
    <w:p>
      <w:pPr>
        <w:pStyle w:val="ListParagraph"/>
        <w:numPr>
          <w:ilvl w:val="0"/>
          <w:numId w:val="2"/>
        </w:numPr>
        <w:spacing w:after="80"/>
      </w:pPr>
      <w:r>
        <w:t xml:space="preserve">Should there be a fourth tier or status (e.g., 'Past Buyer', 'Strategic Partner', 'Do Not Contact')?</w:t>
      </w:r>
    </w:p>
    <w:p>
      <w:pPr>
        <w:pStyle w:val="Heading3"/>
        <w:spacing w:after="100" w:before="220"/>
      </w:pPr>
      <w:r>
        <w:t xml:space="preserve">Document Handling</w:t>
      </w:r>
    </w:p>
    <w:p>
      <w:pPr>
        <w:pStyle w:val="ListParagraph"/>
        <w:numPr>
          <w:ilvl w:val="0"/>
          <w:numId w:val="2"/>
        </w:numPr>
        <w:spacing w:after="80"/>
      </w:pPr>
      <w:r>
        <w:t xml:space="preserve">Should the platform automatically version documents or require explicit versioning by users?</w:t>
      </w:r>
    </w:p>
    <w:p>
      <w:pPr>
        <w:pStyle w:val="ListParagraph"/>
        <w:numPr>
          <w:ilvl w:val="0"/>
          <w:numId w:val="2"/>
        </w:numPr>
        <w:spacing w:after="80"/>
      </w:pPr>
      <w:r>
        <w:t xml:space="preserve">Should there be a 'final' / 'in-review' / 'draft' status on documents?</w:t>
      </w:r>
    </w:p>
    <w:p>
      <w:pPr>
        <w:pStyle w:val="Heading3"/>
        <w:spacing w:after="100" w:before="220"/>
      </w:pPr>
      <w:r>
        <w:t xml:space="preserve">AI Output Conventions</w:t>
      </w:r>
    </w:p>
    <w:p>
      <w:pPr>
        <w:pStyle w:val="ListParagraph"/>
        <w:numPr>
          <w:ilvl w:val="0"/>
          <w:numId w:val="2"/>
        </w:numPr>
        <w:spacing w:after="80"/>
      </w:pPr>
      <w:r>
        <w:t xml:space="preserve">For AI-led deliverables (OM prose, recommendation memos, emails), are there forbidden phrasings, financial assumptions, or stock disclaimers Claude should never include?</w:t>
      </w:r>
    </w:p>
    <w:p>
      <w:pPr>
        <w:pStyle w:val="ListParagraph"/>
        <w:numPr>
          <w:ilvl w:val="0"/>
          <w:numId w:val="2"/>
        </w:numPr>
        <w:spacing w:after="80"/>
      </w:pPr>
      <w:r>
        <w:t xml:space="preserve">Should AI-generated drafts be visibly tagged as 'AI-drafted' until human-approved? (Default: yes. Drafts carry a tag until reviewed and saved.)</w:t>
      </w:r>
    </w:p>
    <w:p>
      <w:pPr>
        <w:pStyle w:val="ListParagraph"/>
        <w:numPr>
          <w:ilvl w:val="0"/>
          <w:numId w:val="2"/>
        </w:numPr>
        <w:spacing w:after="80"/>
      </w:pPr>
      <w:r>
        <w:t xml:space="preserve">For hybrid deliverables (CFD, Premium, Valuation, Entitlement Summary), should the platform default to templated narrative paragraphs, or should AI-generated narrative be the default with template as a fallback?</w:t>
      </w:r>
    </w:p>
    <w:p>
      <w:pPr>
        <w:pStyle w:val="Heading3"/>
        <w:spacing w:after="100" w:before="220"/>
      </w:pPr>
      <w:r>
        <w:t xml:space="preserve">Layout</w:t>
      </w:r>
    </w:p>
    <w:p>
      <w:pPr>
        <w:pStyle w:val="ListParagraph"/>
        <w:numPr>
          <w:ilvl w:val="0"/>
          <w:numId w:val="2"/>
        </w:numPr>
        <w:spacing w:after="80"/>
      </w:pPr>
      <w:r>
        <w:t xml:space="preserve">Project information location: Excel shows Deal Name / Units / City / Type at the top of the checklist page. Confirm or describe alternative.</w:t>
      </w:r>
    </w:p>
    <w:p>
      <w:pPr>
        <w:pBdr>
          <w:bottom w:val="single" w:color="1E3A5F" w:sz="6" w:space="1"/>
        </w:pBdr>
        <w:spacing w:after="120" w:before="120"/>
      </w:pPr>
      <w:r>
        <w:t xml:space="preserve"/>
      </w:r>
    </w:p>
    <w:p>
      <w:pPr>
        <w:pStyle w:val="Heading1"/>
        <w:spacing w:after="180" w:before="360"/>
      </w:pPr>
      <w:r>
        <w:t xml:space="preserve">9. Recommended Next Steps</w:t>
      </w:r>
    </w:p>
    <w:p>
      <w:pPr>
        <w:spacing w:after="120" w:before="0"/>
      </w:pPr>
      <w:r>
        <w:rPr>
          <w:b/>
          <w:bCs/>
        </w:rPr>
        <w:t xml:space="preserve">Step 1. Review and react to this plan. </w:t>
      </w:r>
      <w:r>
        <w:t xml:space="preserve">Mark anything that is wrong, surprising, or missing. The strawman is meant to be edited.</w:t>
      </w:r>
    </w:p>
    <w:p>
      <w:pPr>
        <w:spacing w:after="120" w:before="0"/>
      </w:pPr>
      <w:r>
        <w:rPr>
          <w:b/>
          <w:bCs/>
        </w:rPr>
        <w:t xml:space="preserve">Step 2. Send the questionnaire to Chris. </w:t>
      </w:r>
      <w:r>
        <w:t xml:space="preserve">Group A blocks Phase 1. Group B can be answered concurrently. Group C is fine to defer.</w:t>
      </w:r>
    </w:p>
    <w:p>
      <w:pPr>
        <w:spacing w:after="120" w:before="0"/>
      </w:pPr>
      <w:r>
        <w:rPr>
          <w:b/>
          <w:bCs/>
        </w:rPr>
        <w:t xml:space="preserve">Step 3. Confirm engagement terms. </w:t>
      </w:r>
      <w:r>
        <w:t xml:space="preserve">Build cost, payment schedule, ongoing support arrangement, ownership of code and accounts.</w:t>
      </w:r>
    </w:p>
    <w:p>
      <w:pPr>
        <w:spacing w:after="120" w:before="0"/>
      </w:pPr>
      <w:r>
        <w:rPr>
          <w:b/>
          <w:bCs/>
        </w:rPr>
        <w:t xml:space="preserve">Step 4. Once samples are in hand, </w:t>
      </w:r>
      <w:r>
        <w:t xml:space="preserve">convert this preliminary plan into a formal PRD with concrete acceptance criteria per phase, then begin Phase 1 implementation in Claude Code.</w:t>
      </w:r>
    </w:p>
    <w:p>
      <w:pPr>
        <w:spacing w:after="240" w:before="0"/>
      </w:pPr>
      <w:r>
        <w:t xml:space="preserve"/>
      </w:r>
    </w:p>
    <w:p>
      <w:pPr>
        <w:spacing w:after="120" w:before="0"/>
        <w:jc w:val="center"/>
      </w:pPr>
      <w:r>
        <w:rPr>
          <w:b/>
          <w:bCs/>
          <w:color w:val="6B7280"/>
        </w:rPr>
        <w:t xml:space="preserve">Document version: </w:t>
      </w:r>
      <w:r>
        <w:rPr>
          <w:i/>
          <w:iCs/>
          <w:color w:val="6B7280"/>
        </w:rPr>
        <w:t xml:space="preserve">Draft v1. Preliminary, awaiting questionnaire responses.</w:t>
      </w:r>
    </w:p>
    <w:p>
      <w:r>
        <w:br w:type="page"/>
      </w:r>
    </w:p>
    <w:p>
      <w:pPr>
        <w:pStyle w:val="Heading1"/>
        <w:spacing w:after="180" w:before="360"/>
      </w:pPr>
      <w:r>
        <w:t xml:space="preserve">Appendix A: Acronym &amp; Terminology Reference</w:t>
      </w:r>
    </w:p>
    <w:p>
      <w:pPr>
        <w:spacing w:after="120" w:before="0"/>
      </w:pPr>
      <w:r>
        <w:t xml:space="preserve">Quick reference for terms used throughout this document. Industry-specific terms are drawn from Lakebridge's deal lifecycle vocabulary; technical terms reference the proposed platform stack.</w:t>
      </w:r>
    </w:p>
    <w:p>
      <w:pPr>
        <w:pStyle w:val="Heading2"/>
        <w:spacing w:after="140" w:before="280"/>
      </w:pPr>
      <w:r>
        <w:t xml:space="preserve">Real Estate &amp; Deal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Term</w:t>
            </w:r>
          </w:p>
        </w:tc>
        <w:tc>
          <w:tcPr>
            <w:tcW w:type="dxa" w:w="75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Definition</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OM</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Offering Memorandum. The primary marketing document for a deal, sent to prospective buyers.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LOI</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Letter of Intent. A preliminary, typically non-binding offer from a buyer outlining proposed deal terms.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PSA</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Purchase and Sale Agreement. The binding contract between seller and buyer.</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SOO</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Summary of Offers. A side-by-side comparison matrix of all received offers, used to brief ownership.</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UW</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Underwriting. Financial analysis of a deal's projected returns; "UW Sheet" refers to the spreadsheet model.</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DD</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Due Diligence. Buyer's investigation period after offer acceptance, before close.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CTC</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Cost to Complete. Estimated remaining development costs to deliver finished lots.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CFD</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Community Facilities District. A special tax district analysis, common in California land deals to fund public infrastructure.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HOA</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Homeowners Association. Manages community amenities and enforces covenants; budget is part of the OM package.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DIF</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Development Impact Fees. Fees paid to local government to offset infrastructure costs of new development.</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TM</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Tentative Map. An early entitlement milestone establishing the proposed lot layout for a subdivision.</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GP</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Grading Permit. Entitlement milestone authorizing site grading work.</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SDBL</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State Density Bonus Law. California statute allowing increased density in exchange for affordable housing commitments.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Green / Yellow / Red</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Buyer interest tiers used throughout the marketing process. Green = interested / actively pursuing; Yellow = evaluating / on the fence; Red = immediate pass.</w:t>
            </w:r>
          </w:p>
        </w:tc>
      </w:tr>
    </w:tbl>
    <w:p>
      <w:pPr>
        <w:spacing w:after="200" w:before="0"/>
      </w:pPr>
      <w:r>
        <w:t xml:space="preserve"/>
      </w:r>
    </w:p>
    <w:p>
      <w:pPr>
        <w:pStyle w:val="Heading2"/>
        <w:spacing w:after="140" w:before="280"/>
      </w:pPr>
      <w:r>
        <w:t xml:space="preserve">Platform &amp;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Term</w:t>
            </w:r>
          </w:p>
        </w:tc>
        <w:tc>
          <w:tcPr>
            <w:tcW w:type="dxa" w:w="75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Definition</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API</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Application Programming Interface. The contract by which software components communicate, used here to refer to the Anthropic API for Claude.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DNS</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Domain Name System. The records that point a domain name to a hosting provider.</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MAU</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Monthly Active Users. Billing metric used by some service providers, including Clerk.</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MFA</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Multi-Factor Authentication. Login security requiring a second verification step beyond password.</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PRD</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Product Requirements Document. Formal specification of what a product does and how it behaves.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R2</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Cloudflare R2. S3-compatible object storage service, used in this plan for document storage.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S3</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Amazon Simple Storage Service. The de facto standard API for cloud object storage; R2 implements the same API.</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SaaS</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Software as a Service. Software delivered as a hosted, subscription-based product rather than installed locally.</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SLA</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Service Level Agreement. Vendor commitment to uptime and performance metrics.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SOC 2</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Service Organization Control 2. A common security and compliance audit standard for SaaS vendors handling sensitive data.</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SSO</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Single Sign-On. Authentication mechanism allowing a user to log in once and access multiple applications.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7280"/>
        <w:sz w:val="16"/>
        <w:szCs w:val="16"/>
      </w:rPr>
      <w:t xml:space="preserve">Confidential. Lakebridge Capital</w:t>
    </w:r>
    <w:r>
      <w:rPr>
        <w:color w:val="6B7280"/>
        <w:sz w:val="16"/>
        <w:szCs w:val="16"/>
      </w:rPr>
      <w:t xml:space="preserve">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1E3A5F"/>
        <w:sz w:val="18"/>
        <w:szCs w:val="18"/>
      </w:rPr>
      <w:t xml:space="preserve">Lakebridge Capital Platform Build</w:t>
    </w:r>
    <w:r>
      <w:rPr>
        <w:color w:val="6B7280"/>
        <w:sz w:val="18"/>
        <w:szCs w:val="18"/>
      </w:rPr>
      <w:t xml:space="preserve">	Project Plan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D9770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Lakebridge Capital Platform Plan v1</dc:title>
  <dc:creator>Lakebridge Capital Engagement</dc:creator>
  <cp:lastModifiedBy>Un-named</cp:lastModifiedBy>
  <cp:revision>1</cp:revision>
  <dcterms:created xsi:type="dcterms:W3CDTF">2026-04-28T00:56:40.237Z</dcterms:created>
  <dcterms:modified xsi:type="dcterms:W3CDTF">2026-04-28T00:56:40.238Z</dcterms:modified>
</cp:coreProperties>
</file>

<file path=docProps/custom.xml><?xml version="1.0" encoding="utf-8"?>
<Properties xmlns="http://schemas.openxmlformats.org/officeDocument/2006/custom-properties" xmlns:vt="http://schemas.openxmlformats.org/officeDocument/2006/docPropsVTypes"/>
</file>