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1: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Mr. Arvind is a 40-year-old salaried individual with a moderate risk appetite. He has ₹20,00,000 available for investment. He currently invests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70% in equity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30% in fixed deposits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During a market downturn, equity markets fall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25%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while fixed deposits give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6% annual return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Based on the above information: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a) Calculate the value of Mr. Arvind’s portfolio after one year.</w:t>
        <w:br w:type="textWrapping"/>
        <w:t xml:space="preserve"> b) Analyze how diversification affects the overall portfolio risk.</w:t>
        <w:br w:type="textWrapping"/>
        <w:t xml:space="preserve"> c) Suggest a better asset allocation strategy and justify your suggestion.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w9c6qnju3n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6mo2d40is5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cvh1ez4da1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jvof5k83cs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k36l27mmrw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 Solution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w60c2bxax9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(a) Calculation of Portfolio Value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Investment: ₹20,00,000</w:t>
      </w:r>
    </w:p>
    <w:tbl>
      <w:tblPr>
        <w:tblStyle w:val="Table1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1650"/>
        <w:gridCol w:w="1200"/>
        <w:gridCol w:w="2370"/>
        <w:tblGridChange w:id="0">
          <w:tblGrid>
            <w:gridCol w:w="2910"/>
            <w:gridCol w:w="1650"/>
            <w:gridCol w:w="1200"/>
            <w:gridCol w:w="2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Value after 1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Equity (70%)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₹14,00,000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–25%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₹10,50,000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Fixed Deposits (30%)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₹6,00,000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+6%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₹6,36,000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 Portfolio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₹16,86,000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➡️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Total loss = ₹3,14,000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m3kq57tig1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(b) Analysis of Diversification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Heavy exposure to equity caused significant loss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Fixed deposits provided stability and reduced total loss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100% investment was in equity, loss would have been ₹5,00,000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Diversification limited the loss to ₹3,14,000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✔️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Diversification reduced risk but was insufficient due to overexposure to equity.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q19v8isyqs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(c) Suggested Improved Asset Allocation</w:t>
      </w:r>
    </w:p>
    <w:tbl>
      <w:tblPr>
        <w:tblStyle w:val="Table2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2360"/>
        <w:gridCol w:w="2900"/>
        <w:tblGridChange w:id="0">
          <w:tblGrid>
            <w:gridCol w:w="3050"/>
            <w:gridCol w:w="2360"/>
            <w:gridCol w:w="2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Asset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Suggested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Growth with controlled risk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Debt (FDs, Bonds, Debt MF)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Stability and income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Hedge against inflation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Liquid Funds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Emergency liquidity</w:t>
            </w:r>
          </w:p>
        </w:tc>
      </w:tr>
    </w:tbl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hbpkgma89b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Justification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Reduces volatility during market downturns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Gold performs well during economic uncertainty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Liquid funds ensure cash availability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Balanced portfolio aligns with moderate risk profile</w:t>
        <w:br w:type="textWrapping"/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9og6tuvxgv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🏁 Final Conclusion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well-diversified and balanced portfolio minimizes losses during market downturns while ensuring long-term growth. Asset allocation decisions are more critical than individual investment selection.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xml4zhruca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✍️ Exam Tip (1–2 lines)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Higher equity exposure increases returns but also magnifies losses; effective portfolio management balances risk through diversification and periodic rebalancing.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btmymxhpuoc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Question 2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 investor invests ₹10,00,000 as follows.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 investor has two portfolio options: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Portfolio 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80% Equity, 20% Debt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Portfolio B: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50% Equity, 40% Debt, 10% Gold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During a recession: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Equity falls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30%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Debt gives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7% return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Gold rises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12%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Which portfolio performs better and why?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7p24132hpf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qb5w3fsaaz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85zmd9upuu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tpacbtv24t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r81gx5tcp9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Solution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5tkuctcxzno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Portfolio A</w:t>
      </w:r>
    </w:p>
    <w:tbl>
      <w:tblPr>
        <w:tblStyle w:val="Table3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865"/>
        <w:gridCol w:w="1155"/>
        <w:gridCol w:w="1440"/>
        <w:tblGridChange w:id="0">
          <w:tblGrid>
            <w:gridCol w:w="1845"/>
            <w:gridCol w:w="2865"/>
            <w:gridCol w:w="1155"/>
            <w:gridCol w:w="1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Amount (₹10,00,000)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Equity (80%)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8,00,000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–30%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5,60,000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Debt (20%)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+7%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2,14,000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₹7,74,000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Loss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₹2,26,000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gu9qyeq0ye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Portfolio B</w:t>
      </w:r>
    </w:p>
    <w:tbl>
      <w:tblPr>
        <w:tblStyle w:val="Table4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2805"/>
        <w:gridCol w:w="1140"/>
        <w:gridCol w:w="1410"/>
        <w:tblGridChange w:id="0">
          <w:tblGrid>
            <w:gridCol w:w="1815"/>
            <w:gridCol w:w="2805"/>
            <w:gridCol w:w="1140"/>
            <w:gridCol w:w="1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Amount (₹10,00,000)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Equity (50%)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–30%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3,50,000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Debt (40%)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+7%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4,28,000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Gold (10%)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1,12,000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₹8,90,000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Loss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₹1,10,000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17h15hi8wd5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✔️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Portfolio B performs better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due to diversification and inclusion of gold.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cqofw9g8hq1c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Question 3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 investor invests ₹12,00,000 as follows: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Equity 50% (Return –20%)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Debt 30% (Return +8%)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Gold 20% (Return +15%)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 portfolio return and comment on performance.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21820p1lw9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rmn2cpblvl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l8ysxzcdbx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mmi7dmr4i3h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n1fnht9uo1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k8elii42jm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5udue1nic8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xs0hn9hljq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h3hudf3l96g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dt7r1iy3qhc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ne6axkwamhu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1b7fw3xekca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gglhj1f0dft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8w4morvjvor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Solution</w:t>
      </w:r>
    </w:p>
    <w:tbl>
      <w:tblPr>
        <w:tblStyle w:val="Table5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425"/>
        <w:gridCol w:w="1275"/>
        <w:gridCol w:w="1725"/>
        <w:tblGridChange w:id="0">
          <w:tblGrid>
            <w:gridCol w:w="1845"/>
            <w:gridCol w:w="1425"/>
            <w:gridCol w:w="1275"/>
            <w:gridCol w:w="1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–20%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4,80,000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Debt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3,60,000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+8%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3,88,800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2,40,000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2,76,000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₹11,44,800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Loss = ₹55,200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✔️ Diversification reduced loss despite equity decline.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vttskdx40g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✍️ Exam-Ready HOTS Line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Portfolio management focuses on balancing risk and return through diversification, asset allocation, and periodic rebalancing rather than chasing maximum returns.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97psk4hflib2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172ek3ahx4cn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rckrd9f96yo5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6msh2tc33b5f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y8f6f1pi6gux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Question 4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should a middle-aged investor shift part of their equity investment to debt instruments as retirement approaches?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v6o27rlry5y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Solution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Equity is volatile in the short term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Debt provides stable income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Capital preservation becomes priority near retirement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Reduces sequence-of-returns risk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✔️ Portfolio risk decreases while income stability increases.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a5vgbnbbdh4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Rebalancing-Based 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kmusvnhwucuz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Question 5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 investor’s ideal asset allocation is: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Equity 60%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Debt 30%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Gold 10%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one year, equity grows rapidly and becomes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75%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portfolio.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Should the investor rebalance? Justify.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b7pmbmis10l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wo3gker3r7n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7zgpiitzfd4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Solution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Yes, rebalancing is necessary because: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Risk exposure has increased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Portfolio deviates from original risk profile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 profits protects gains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Funds can be shifted to debt/gold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✔️ Rebalancing restores risk–return balance.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3h49k8tuben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Critical Thinking 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f51vllnus6gj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Question 6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 whether “maximum return” should be the primary objective of portfolio management.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lf9r345kb91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Solution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returns often involve high risk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Portfolio management focuses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optimal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not maximum returns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Risk, liquidity, time horizon, and goals matter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moderate return with stability is preferable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✔️ Risk-adjusted returns are more important than maximum returns.</w:t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b4mgey6duj6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QCase-Based 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hwvdtzb06u2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young investor invests all savings in cryptocurrency for high returns. Analyze this decision using portfolio management principles.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uwqj6xdezfw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Solution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Lack of diversification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Extremely high risk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stable or defensive asset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volatility may lead to capital loss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✔️ Decision violates core principles of portfolio management.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0" ma:contentTypeDescription="Create a new document." ma:contentTypeScope="" ma:versionID="c5a1d71226dd2b42b2ba3b6e341ca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B5650A-05FB-4CD6-BEF2-B0CE89B4B759}"/>
</file>

<file path=customXml/itemProps2.xml><?xml version="1.0" encoding="utf-8"?>
<ds:datastoreItem xmlns:ds="http://schemas.openxmlformats.org/officeDocument/2006/customXml" ds:itemID="{2DF500AB-EE62-45B4-95EE-0F0101D0E394}"/>
</file>

<file path=customXml/itemProps3.xml><?xml version="1.0" encoding="utf-8"?>
<ds:datastoreItem xmlns:ds="http://schemas.openxmlformats.org/officeDocument/2006/customXml" ds:itemID="{CCEB9982-DB13-47CF-AC10-213CCED5322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