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5rck9u5cx9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Optimal Risky Portfolio (ORP)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bwn8an3ezv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Meaning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Optimal Risky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best combination of risky assets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that provides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highest possible return per unit of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is the portfolio that gives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maximum Sharpe Ratio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sbiuutqa6z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Definition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Optimal Risky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is the portfolio of risky securities that lies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efficient frontier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and offers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highest excess return over the risk-free rate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relative to its total risk.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e5jrk2x5me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Key Features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f466z4psh3p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Best Risk–Return Trade-off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provides the most efficient balance between: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Expected return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Portfolio risk (standard deviation)</w:t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ey7016etnx0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Maximum Sharpe Ratio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ORP is selected because it has the: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Sharpe Ratio=(Rp−Rf)/σp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Rp​ = Return on portfolio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Rf = Risk-free rate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σp​ = Portfolio risk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azhwrrhbhtz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Tangency Portfolio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is also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Tangency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because it is the point where the: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Capital Allocation Line (CAL) touches the Efficient Frontier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sqaqj8mxydq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4. Consists Only of Risky Assets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includes assets like: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Equity shares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Mutual funds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Corporate bonds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Market securities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(No risk-free asset is included inside it.)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43eypjd1gn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Graphical Representation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Efficient Frontier shows best risky portfolios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Risk-free asset gives a straight CAL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ORP is the tangency point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ORP lies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highest point of CAL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96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f03gfe50ff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Importance of Optimal Risky Portfolio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yjey58lozf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Provides the Best Risk–Return Combination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ORP ensures that investors get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highest possible return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for the amount of risk they are willing to take.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avoids unnecessary risk.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selects only the most efficient portfolio from all risky portfolios.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Thus, ORP represents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best trade-off between risk and return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ssysic7y2h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Maximizes the Sharpe Ratio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Optimal Risky Portfolio is selected because it has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maximum Sharpe Ratio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, meaning: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Sharpe Ratio=(Rp−Rf)/σp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Rp​ = Return on portfolio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Rf = Risk-free rate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σp​ = Portfolio risk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ORP gives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maximum excess return per unit of total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This makes it the most attractive risky portfolio for investors.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yw49ar2jeh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Helps Investors Combine Risky and Risk-Free Assets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Once ORP is identified, investors can construct their complete portfolio by mixing: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Risk-free asset (Treasury bills)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Optimal risky portfolio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This helps investors choose portfolios according to their risk tolerance: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Conservative investors invest more in risk-free assets.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Aggressive investors invest more in ORP.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ORP is the foundation for building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best overall investment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4fags6c750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Lies on the Efficient Frontier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efficient frontier contains portfolios that offer: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Maximum return for a given risk level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ORP lies on the efficient frontier and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most efficient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among all risky portfolios.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Investors avoid inefficient portfolios that provide lower return for the same risk.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uj1wl0p9x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Forms the Basis of the Capital Market Line (CML)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Capital Market Line is drawn from: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Risk-free rate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Tangency point on efficient frontier (ORP)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Thus, ORP becomes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tangency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that defines the CML.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This is a key concept in Capital Market Theory.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1qknlyqei0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Useful for Portfolio Diversification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ORP is created using multiple risky assets such as: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Stocks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Bonds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Mutual funds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ensures proper diversification, which: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Reduces unsystematic risk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Improves portfolio stability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ORP helps investors achieve diversification benefits efficiently.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aqzsdfid6tk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Guides Mutual Fund and Investment Managers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Fund managers aim to design portfolios close to the ORP because: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gives the best risk-adjusted return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 attracts investors seeking optimal performance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ORP is widely used in professional portfolio management.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ahqymjjt8jbg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Helps in Rational Decision Making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Instead of choosing assets randomly, ORP provides a scientific method to: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Evaluate risk and return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Select the most efficient portfolio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It supports systematic and logical investment decisions.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6ui7duyia9t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Investor Utility Maximization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Different investors have different risk preferences.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ORP helps investors maximize their satisfaction (utility) by choosing the best mix of: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Risk-free investment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Risky investment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Investors can reach their highest possible utility level using ORP.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add2dvi722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Foundation for Modern Investment Theory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ORP concept is central to: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CAPM (Capital Asset Pricing Model)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Portfolio optimization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Risk-adjusted performance evaluation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Without ORP, modern finance theories cannot be applied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37pifeyzky4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Example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Suppose two portfolios:</w:t>
      </w:r>
    </w:p>
    <w:tbl>
      <w:tblPr>
        <w:tblStyle w:val="Table1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455"/>
        <w:gridCol w:w="1590"/>
        <w:gridCol w:w="2595"/>
        <w:tblGridChange w:id="0">
          <w:tblGrid>
            <w:gridCol w:w="1785"/>
            <w:gridCol w:w="1455"/>
            <w:gridCol w:w="1590"/>
            <w:gridCol w:w="2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Sharpe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0.6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0.75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📌 Portfolio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</w:t>
      </w:r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 has a higher Sharpe Ratio → It is closer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Optimal Risky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qlzeqnmwje5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✅ Conclusion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Optimal Risky Portfolio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is the portfolio of risky assets that provides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maximum reward per unit of risk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and is the foundation for combining risky investments with a risk-free asset.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3771F5-CAB2-4740-BB22-90630821370B}"/>
</file>

<file path=customXml/itemProps2.xml><?xml version="1.0" encoding="utf-8"?>
<ds:datastoreItem xmlns:ds="http://schemas.openxmlformats.org/officeDocument/2006/customXml" ds:itemID="{016B6116-6926-463A-889C-F187081BC2FF}"/>
</file>

<file path=customXml/itemProps3.xml><?xml version="1.0" encoding="utf-8"?>
<ds:datastoreItem xmlns:ds="http://schemas.openxmlformats.org/officeDocument/2006/customXml" ds:itemID="{B83951FD-3011-444E-A069-AF503499832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