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67AE" w14:textId="77777777" w:rsidR="00C0759B" w:rsidRDefault="00C0759B" w:rsidP="00C0759B">
      <w:pPr>
        <w:pStyle w:val="Title"/>
      </w:pPr>
      <w:r>
        <w:t>Exercise 1: Implementing the Singleton Pattern</w:t>
      </w:r>
    </w:p>
    <w:p w14:paraId="0F355842" w14:textId="4A37A172" w:rsidR="00C0759B" w:rsidRDefault="00C0759B" w:rsidP="00C0759B">
      <w:pPr>
        <w:pStyle w:val="Title"/>
      </w:pPr>
    </w:p>
    <w:p w14:paraId="59108541" w14:textId="77777777" w:rsidR="00C0759B" w:rsidRDefault="00C0759B" w:rsidP="00C0759B">
      <w:pPr>
        <w:pStyle w:val="Subtitle"/>
      </w:pPr>
      <w:r>
        <w:t>Cognizant Digital Nurture - Java FSE - Week 1</w:t>
      </w:r>
    </w:p>
    <w:p w14:paraId="558E4D94" w14:textId="4F430480" w:rsidR="00C0759B" w:rsidRDefault="00C0759B" w:rsidP="00C0759B">
      <w:pPr>
        <w:pStyle w:val="Subtitle"/>
      </w:pPr>
    </w:p>
    <w:p w14:paraId="6BF4EFA2" w14:textId="77777777" w:rsidR="00C0759B" w:rsidRDefault="00C0759B" w:rsidP="00C0759B">
      <w:pPr>
        <w:pStyle w:val="Heading1"/>
      </w:pPr>
      <w:r>
        <w:t>Step 1: Create a New Java Project</w:t>
      </w:r>
    </w:p>
    <w:p w14:paraId="3D757B43" w14:textId="77777777" w:rsidR="00C0759B" w:rsidRDefault="00C0759B" w:rsidP="00C0759B">
      <w:r>
        <w:t>A new Java project environment is configured under 'Exercise 1 Implementing the Singleton Pattern'. The project follows standard Java naming conventions, placing the source code in package 'com.pattern.singleton' under the 'src/' directory and compiling binaries into 'bin/'.</w:t>
      </w:r>
    </w:p>
    <w:p w14:paraId="1B740FEF" w14:textId="77777777" w:rsidR="00C0759B" w:rsidRDefault="00C0759B" w:rsidP="00C0759B"/>
    <w:p w14:paraId="2234A097" w14:textId="77777777" w:rsidR="00C0759B" w:rsidRDefault="00C0759B" w:rsidP="00C0759B">
      <w:pPr>
        <w:pStyle w:val="Heading1"/>
      </w:pPr>
      <w:r>
        <w:t>Step 2: Define a Singleton Class</w:t>
      </w:r>
    </w:p>
    <w:p w14:paraId="6A60D7CD" w14:textId="77777777" w:rsidR="00C0759B" w:rsidRDefault="00C0759B" w:rsidP="00C0759B">
      <w:r>
        <w:t>The 'Logger' class is defined as the Singleton class. It contains a private static reference of itself ('instance') and a private constructor, which blocks external clients from creating new Logger instances using the 'new' keyword. Access is restricted to a public static 'getInstance()' method.</w:t>
      </w:r>
    </w:p>
    <w:p w14:paraId="60177F54" w14:textId="77777777" w:rsidR="00C0759B" w:rsidRDefault="00C0759B" w:rsidP="00C0759B"/>
    <w:p w14:paraId="46367B58" w14:textId="77777777" w:rsidR="00C0759B" w:rsidRDefault="00C0759B" w:rsidP="00C0759B">
      <w:pPr>
        <w:pStyle w:val="Heading1"/>
      </w:pPr>
      <w:r>
        <w:t>Step 3: Implement the Singleton Pattern</w:t>
      </w:r>
    </w:p>
    <w:p w14:paraId="5BCC8B4F" w14:textId="77777777" w:rsidR="00C0759B" w:rsidRDefault="00C0759B" w:rsidP="00C0759B">
      <w:r>
        <w:t>To make the Logger thread-safe and optimize performance, double-checked locking is used inside 'getInstance()'. This ensures the class is lazily initialized and that synchronization is only applied when the instance is null during initial creation, avoiding synchronization overhead on subsequent requests.</w:t>
      </w:r>
    </w:p>
    <w:p w14:paraId="6BDB6B7D" w14:textId="77777777" w:rsidR="00C0759B" w:rsidRDefault="00C0759B" w:rsidP="00C0759B"/>
    <w:p w14:paraId="29DC3703" w14:textId="77777777" w:rsidR="00C0759B" w:rsidRDefault="00C0759B" w:rsidP="00C0759B">
      <w:pPr>
        <w:pStyle w:val="Heading1"/>
      </w:pPr>
      <w:r>
        <w:t>Step 4: Test the Singleton Implementation</w:t>
      </w:r>
    </w:p>
    <w:p w14:paraId="63482D36" w14:textId="77777777" w:rsidR="00C0759B" w:rsidRDefault="00C0759B" w:rsidP="00C0759B">
      <w:r>
        <w:t>A test class 'LoggerTest' retrieves two logger instances and validates that they share the same memory reference. The output is as follows:</w:t>
      </w:r>
    </w:p>
    <w:p w14:paraId="5D9AE81A" w14:textId="77777777" w:rsidR="00C0759B" w:rsidRDefault="00C0759B" w:rsidP="00C0759B">
      <w:pPr>
        <w:ind w:left="720"/>
        <w:rPr>
          <w:rFonts w:ascii="Courier New" w:hAnsi="Courier New" w:cs="Courier New"/>
          <w:sz w:val="20"/>
        </w:rPr>
      </w:pPr>
      <w:r>
        <w:rPr>
          <w:rFonts w:ascii="Courier New" w:hAnsi="Courier New" w:cs="Courier New"/>
          <w:sz w:val="20"/>
        </w:rPr>
        <w:t>[LOG] This is the first log message.</w:t>
      </w:r>
    </w:p>
    <w:p w14:paraId="652976BE" w14:textId="77777777" w:rsidR="00C0759B" w:rsidRDefault="00C0759B" w:rsidP="00C0759B">
      <w:pPr>
        <w:ind w:left="720"/>
        <w:rPr>
          <w:rFonts w:ascii="Courier New" w:hAnsi="Courier New" w:cs="Courier New"/>
          <w:sz w:val="20"/>
        </w:rPr>
      </w:pPr>
      <w:r>
        <w:rPr>
          <w:rFonts w:ascii="Courier New" w:hAnsi="Courier New" w:cs="Courier New"/>
          <w:sz w:val="20"/>
        </w:rPr>
        <w:t>[LOG] This is the second log message.</w:t>
      </w:r>
    </w:p>
    <w:p w14:paraId="336C4D64" w14:textId="77777777" w:rsidR="00C0759B" w:rsidRDefault="00C0759B" w:rsidP="00C0759B">
      <w:pPr>
        <w:ind w:left="720"/>
        <w:rPr>
          <w:rFonts w:ascii="Courier New" w:hAnsi="Courier New" w:cs="Courier New"/>
          <w:sz w:val="20"/>
        </w:rPr>
      </w:pPr>
      <w:r>
        <w:rPr>
          <w:rFonts w:ascii="Courier New" w:hAnsi="Courier New" w:cs="Courier New"/>
          <w:sz w:val="20"/>
        </w:rPr>
        <w:t>Success: Both references point to the same Logger instance.</w:t>
      </w:r>
    </w:p>
    <w:p w14:paraId="2A36A12C" w14:textId="02BD4E2A" w:rsidR="00C0759B" w:rsidRDefault="00C0759B" w:rsidP="00C0759B">
      <w:pPr>
        <w:rPr>
          <w:rFonts w:ascii="Calibri" w:hAnsi="Calibri" w:cs="Courier New"/>
          <w:sz w:val="22"/>
        </w:rPr>
      </w:pPr>
    </w:p>
    <w:p w14:paraId="5DC16E33" w14:textId="77777777" w:rsidR="00C0759B" w:rsidRPr="00C0759B" w:rsidRDefault="00C0759B" w:rsidP="00C0759B">
      <w:pPr>
        <w:rPr>
          <w:rFonts w:ascii="Calibri" w:hAnsi="Calibri" w:cs="Courier New"/>
          <w:sz w:val="22"/>
        </w:rPr>
      </w:pPr>
    </w:p>
    <w:sectPr w:rsidR="00C0759B" w:rsidRPr="00C07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9B"/>
    <w:rsid w:val="006469A6"/>
    <w:rsid w:val="00C07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50A1F"/>
  <w15:chartTrackingRefBased/>
  <w15:docId w15:val="{3C949CCB-F162-48B7-B915-F1CEA1DD1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59B"/>
    <w:rPr>
      <w:rFonts w:eastAsiaTheme="majorEastAsia" w:cstheme="majorBidi"/>
      <w:color w:val="272727" w:themeColor="text1" w:themeTint="D8"/>
    </w:rPr>
  </w:style>
  <w:style w:type="paragraph" w:styleId="Title">
    <w:name w:val="Title"/>
    <w:basedOn w:val="Normal"/>
    <w:next w:val="Normal"/>
    <w:link w:val="TitleChar"/>
    <w:uiPriority w:val="10"/>
    <w:qFormat/>
    <w:rsid w:val="00C07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59B"/>
    <w:pPr>
      <w:spacing w:before="160"/>
      <w:jc w:val="center"/>
    </w:pPr>
    <w:rPr>
      <w:i/>
      <w:iCs/>
      <w:color w:val="404040" w:themeColor="text1" w:themeTint="BF"/>
    </w:rPr>
  </w:style>
  <w:style w:type="character" w:customStyle="1" w:styleId="QuoteChar">
    <w:name w:val="Quote Char"/>
    <w:basedOn w:val="DefaultParagraphFont"/>
    <w:link w:val="Quote"/>
    <w:uiPriority w:val="29"/>
    <w:rsid w:val="00C0759B"/>
    <w:rPr>
      <w:i/>
      <w:iCs/>
      <w:color w:val="404040" w:themeColor="text1" w:themeTint="BF"/>
    </w:rPr>
  </w:style>
  <w:style w:type="paragraph" w:styleId="ListParagraph">
    <w:name w:val="List Paragraph"/>
    <w:basedOn w:val="Normal"/>
    <w:uiPriority w:val="34"/>
    <w:qFormat/>
    <w:rsid w:val="00C0759B"/>
    <w:pPr>
      <w:ind w:left="720"/>
      <w:contextualSpacing/>
    </w:pPr>
  </w:style>
  <w:style w:type="character" w:styleId="IntenseEmphasis">
    <w:name w:val="Intense Emphasis"/>
    <w:basedOn w:val="DefaultParagraphFont"/>
    <w:uiPriority w:val="21"/>
    <w:qFormat/>
    <w:rsid w:val="00C0759B"/>
    <w:rPr>
      <w:i/>
      <w:iCs/>
      <w:color w:val="0F4761" w:themeColor="accent1" w:themeShade="BF"/>
    </w:rPr>
  </w:style>
  <w:style w:type="paragraph" w:styleId="IntenseQuote">
    <w:name w:val="Intense Quote"/>
    <w:basedOn w:val="Normal"/>
    <w:next w:val="Normal"/>
    <w:link w:val="IntenseQuoteChar"/>
    <w:uiPriority w:val="30"/>
    <w:qFormat/>
    <w:rsid w:val="00C07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59B"/>
    <w:rPr>
      <w:i/>
      <w:iCs/>
      <w:color w:val="0F4761" w:themeColor="accent1" w:themeShade="BF"/>
    </w:rPr>
  </w:style>
  <w:style w:type="character" w:styleId="IntenseReference">
    <w:name w:val="Intense Reference"/>
    <w:basedOn w:val="DefaultParagraphFont"/>
    <w:uiPriority w:val="32"/>
    <w:qFormat/>
    <w:rsid w:val="00C075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2026-06-24T08:47:00Z</dcterms:created>
  <dcterms:modified xsi:type="dcterms:W3CDTF">2026-06-24T08:47:00Z</dcterms:modified>
</cp:coreProperties>
</file>