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size(EEGSignals.Trials) = [No. of channels, Samples - 6sx250Hz, No. of trials, No. of Classes]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Num. of Classes </w:t>
        <w:tab/>
        <w:t xml:space="preserve">: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0 -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1 - 10Hz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2 - 15Hz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3 - 12Hz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No. of Channels </w:t>
        <w:tab/>
        <w:t xml:space="preserve">: 6 /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No. of samples </w:t>
        <w:tab/>
        <w:t xml:space="preserve">: 1500 =&gt; 6sx250Hz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No. of trials </w:t>
        <w:tab/>
        <w:tab/>
        <w:t xml:space="preserve">: 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Sampling rate </w:t>
        <w:tab/>
        <w:tab/>
        <w:t xml:space="preserve">: 250 Hz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Filter </w:t>
        <w:tab/>
        <w:tab/>
        <w:tab/>
        <w:t xml:space="preserve">: 1 - 40 Hz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