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BD" w:rsidRPr="003A70BD" w:rsidRDefault="003A70BD" w:rsidP="003A70BD">
      <w:pPr>
        <w:spacing w:after="0" w:line="240" w:lineRule="auto"/>
        <w:rPr>
          <w:sz w:val="28"/>
          <w:szCs w:val="28"/>
        </w:rPr>
      </w:pPr>
      <w:r w:rsidRPr="003A70BD">
        <w:rPr>
          <w:sz w:val="28"/>
          <w:szCs w:val="28"/>
        </w:rPr>
        <w:t>Projet 2 : Analyse des données de systèmes éducatifs</w:t>
      </w:r>
    </w:p>
    <w:p w:rsidR="003A70BD" w:rsidRDefault="003A70BD" w:rsidP="003A70BD">
      <w:pPr>
        <w:spacing w:after="0" w:line="240" w:lineRule="auto"/>
      </w:pPr>
    </w:p>
    <w:p w:rsidR="003A70BD" w:rsidRDefault="003A70BD" w:rsidP="00F26B32">
      <w:pPr>
        <w:spacing w:after="0" w:line="240" w:lineRule="auto"/>
        <w:rPr>
          <w:b/>
          <w:bCs/>
        </w:rPr>
      </w:pPr>
      <w:r w:rsidRPr="003A70BD">
        <w:rPr>
          <w:b/>
          <w:bCs/>
        </w:rPr>
        <w:t>0. Importations des modules et des données</w:t>
      </w:r>
    </w:p>
    <w:p w:rsidR="00F26B32" w:rsidRPr="003A70BD" w:rsidRDefault="00F26B32" w:rsidP="00F26B32">
      <w:pPr>
        <w:spacing w:after="0" w:line="240" w:lineRule="auto"/>
        <w:rPr>
          <w:b/>
          <w:bCs/>
        </w:rPr>
      </w:pPr>
    </w:p>
    <w:p w:rsidR="003A70BD" w:rsidRPr="003A70BD" w:rsidRDefault="003A70BD" w:rsidP="00F26B32">
      <w:pPr>
        <w:spacing w:after="0" w:line="240" w:lineRule="auto"/>
        <w:rPr>
          <w:b/>
          <w:bCs/>
        </w:rPr>
      </w:pPr>
      <w:r w:rsidRPr="003A70BD">
        <w:rPr>
          <w:b/>
          <w:bCs/>
        </w:rPr>
        <w:t>1. Vérification et rectification de la qualité des données</w:t>
      </w:r>
    </w:p>
    <w:p w:rsidR="003A70BD" w:rsidRDefault="003A70BD" w:rsidP="00DE5598">
      <w:pPr>
        <w:spacing w:after="0" w:line="240" w:lineRule="auto"/>
        <w:ind w:firstLine="708"/>
      </w:pPr>
      <w:r>
        <w:t>1.0 Description globale des tables</w:t>
      </w:r>
    </w:p>
    <w:p w:rsidR="003A70BD" w:rsidRDefault="003A70BD" w:rsidP="00F26B32">
      <w:pPr>
        <w:spacing w:after="0" w:line="240" w:lineRule="auto"/>
        <w:ind w:left="708" w:firstLine="708"/>
      </w:pPr>
      <w:r>
        <w:t>Bilan description globale + MPD de la base</w:t>
      </w:r>
    </w:p>
    <w:p w:rsidR="003A70BD" w:rsidRDefault="003A70BD" w:rsidP="00DE5598">
      <w:pPr>
        <w:spacing w:after="0" w:line="240" w:lineRule="auto"/>
        <w:ind w:firstLine="708"/>
      </w:pPr>
      <w:r>
        <w:t>1.1 Données dupliquées ou contradictoires</w:t>
      </w:r>
    </w:p>
    <w:p w:rsidR="003A70BD" w:rsidRDefault="003A70BD" w:rsidP="00DE5598">
      <w:pPr>
        <w:spacing w:after="0" w:line="240" w:lineRule="auto"/>
        <w:ind w:left="708" w:firstLine="708"/>
      </w:pPr>
      <w:r>
        <w:t xml:space="preserve"> Vérification de l'unicité des clés de chaque table          </w:t>
      </w:r>
    </w:p>
    <w:p w:rsidR="003A70BD" w:rsidRDefault="003A70BD" w:rsidP="00DE5598">
      <w:pPr>
        <w:spacing w:after="0" w:line="240" w:lineRule="auto"/>
        <w:ind w:left="708" w:firstLine="708"/>
      </w:pPr>
      <w:r>
        <w:t xml:space="preserve"> Correspondance des entrées uniques des colonnes apparentées</w:t>
      </w:r>
    </w:p>
    <w:p w:rsidR="003A70BD" w:rsidRDefault="003A70BD" w:rsidP="00DE5598">
      <w:pPr>
        <w:spacing w:after="0" w:line="240" w:lineRule="auto"/>
        <w:ind w:left="708" w:firstLine="708"/>
      </w:pPr>
      <w:r>
        <w:t>Simplification de la base</w:t>
      </w:r>
    </w:p>
    <w:p w:rsidR="003A70BD" w:rsidRDefault="003A70BD" w:rsidP="00DE5598">
      <w:pPr>
        <w:spacing w:after="0" w:line="240" w:lineRule="auto"/>
        <w:ind w:left="708" w:firstLine="708"/>
      </w:pPr>
      <w:r>
        <w:t>Relations bijectives entre colonnes d'une même base</w:t>
      </w:r>
    </w:p>
    <w:p w:rsidR="00E706A4" w:rsidRDefault="00E706A4" w:rsidP="00DE5598">
      <w:pPr>
        <w:spacing w:after="0" w:line="240" w:lineRule="auto"/>
        <w:ind w:left="708" w:firstLine="708"/>
      </w:pPr>
      <w:r>
        <w:t>Ajout à la table ‘Data’</w:t>
      </w:r>
    </w:p>
    <w:p w:rsidR="00E706A4" w:rsidRDefault="00E706A4" w:rsidP="00DE5598">
      <w:pPr>
        <w:spacing w:after="0" w:line="240" w:lineRule="auto"/>
        <w:ind w:left="708" w:firstLine="708"/>
      </w:pPr>
      <w:r w:rsidRPr="00E706A4">
        <w:t xml:space="preserve">Elimination des colonnes </w:t>
      </w:r>
      <w:proofErr w:type="spellStart"/>
      <w:r w:rsidRPr="00E706A4">
        <w:t>sous-remplie</w:t>
      </w:r>
      <w:r>
        <w:t>s</w:t>
      </w:r>
      <w:proofErr w:type="spellEnd"/>
    </w:p>
    <w:p w:rsidR="003A70BD" w:rsidRDefault="00E706A4" w:rsidP="00F26B32">
      <w:pPr>
        <w:spacing w:after="0" w:line="240" w:lineRule="auto"/>
        <w:ind w:left="708" w:firstLine="708"/>
      </w:pPr>
      <w:r w:rsidRPr="00E706A4">
        <w:t>Groupes de pays en région</w:t>
      </w:r>
      <w:r>
        <w:t>s</w:t>
      </w:r>
    </w:p>
    <w:p w:rsidR="003A70BD" w:rsidRDefault="003A70BD" w:rsidP="00DE5598">
      <w:pPr>
        <w:spacing w:after="0" w:line="240" w:lineRule="auto"/>
        <w:ind w:firstLine="708"/>
      </w:pPr>
      <w:r>
        <w:t xml:space="preserve"> 1.2 Données manquantes</w:t>
      </w:r>
    </w:p>
    <w:p w:rsidR="003A70BD" w:rsidRDefault="003A70BD" w:rsidP="00DE5598">
      <w:pPr>
        <w:spacing w:after="0" w:line="240" w:lineRule="auto"/>
        <w:ind w:left="708" w:firstLine="708"/>
      </w:pPr>
      <w:r>
        <w:t xml:space="preserve">- Comptage des données manquantes par table (barres)   </w:t>
      </w:r>
    </w:p>
    <w:p w:rsidR="00E706A4" w:rsidRDefault="00E706A4" w:rsidP="00F26B32">
      <w:pPr>
        <w:spacing w:after="0" w:line="240" w:lineRule="auto"/>
        <w:ind w:left="708" w:firstLine="708"/>
      </w:pPr>
      <w:r>
        <w:t>Nombre de pays par région, et d'indicateurs par topic</w:t>
      </w:r>
    </w:p>
    <w:p w:rsidR="003A70BD" w:rsidRDefault="003A70BD" w:rsidP="00DE5598">
      <w:pPr>
        <w:spacing w:after="0" w:line="240" w:lineRule="auto"/>
        <w:ind w:left="708" w:firstLine="708"/>
      </w:pPr>
      <w:r>
        <w:t xml:space="preserve">- Elimination des colonnes </w:t>
      </w:r>
      <w:proofErr w:type="spellStart"/>
      <w:r>
        <w:t>sous-remplies</w:t>
      </w:r>
      <w:proofErr w:type="spellEnd"/>
      <w:r>
        <w:t xml:space="preserve">               </w:t>
      </w:r>
    </w:p>
    <w:p w:rsidR="003A70BD" w:rsidRDefault="003A70BD" w:rsidP="00DE5598">
      <w:pPr>
        <w:spacing w:after="0" w:line="240" w:lineRule="auto"/>
        <w:ind w:left="708" w:firstLine="708"/>
      </w:pPr>
      <w:r>
        <w:t xml:space="preserve"> - Identification des pays et indicateurs </w:t>
      </w:r>
      <w:proofErr w:type="spellStart"/>
      <w:r>
        <w:t>sous-remplis</w:t>
      </w:r>
      <w:proofErr w:type="spellEnd"/>
      <w:r>
        <w:t xml:space="preserve"> ('Data')</w:t>
      </w:r>
    </w:p>
    <w:p w:rsidR="003A70BD" w:rsidRDefault="003A70BD" w:rsidP="00F26B32">
      <w:pPr>
        <w:spacing w:after="0" w:line="240" w:lineRule="auto"/>
        <w:ind w:left="708" w:firstLine="708"/>
      </w:pPr>
      <w:r>
        <w:t xml:space="preserve"> - élimination des lignes vides</w:t>
      </w:r>
    </w:p>
    <w:p w:rsidR="004745DC" w:rsidRDefault="004745DC" w:rsidP="003A70BD">
      <w:pPr>
        <w:spacing w:after="0" w:line="240" w:lineRule="auto"/>
        <w:rPr>
          <w:b/>
          <w:bCs/>
        </w:rPr>
      </w:pPr>
    </w:p>
    <w:p w:rsidR="003A70BD" w:rsidRPr="003A70BD" w:rsidRDefault="003A70BD" w:rsidP="003A70BD">
      <w:pPr>
        <w:spacing w:after="0" w:line="240" w:lineRule="auto"/>
        <w:rPr>
          <w:b/>
          <w:bCs/>
        </w:rPr>
      </w:pPr>
      <w:r w:rsidRPr="003A70BD">
        <w:rPr>
          <w:b/>
          <w:bCs/>
        </w:rPr>
        <w:t>2. Exploration des données</w:t>
      </w:r>
    </w:p>
    <w:p w:rsidR="003A70BD" w:rsidRDefault="003A70BD" w:rsidP="00DE5598">
      <w:pPr>
        <w:spacing w:after="0" w:line="240" w:lineRule="auto"/>
        <w:ind w:firstLine="708"/>
      </w:pPr>
      <w:r>
        <w:t>Nombres d'indicateurs disponibles selon les années</w:t>
      </w:r>
    </w:p>
    <w:p w:rsidR="00E706A4" w:rsidRDefault="00E706A4" w:rsidP="00DE5598">
      <w:pPr>
        <w:spacing w:after="0" w:line="240" w:lineRule="auto"/>
        <w:ind w:left="708"/>
      </w:pPr>
      <w:r w:rsidRPr="00E706A4">
        <w:t xml:space="preserve">Exploration en vue de la suppression de colonnes (années) et lignes (pays) </w:t>
      </w:r>
      <w:proofErr w:type="spellStart"/>
      <w:r w:rsidRPr="00E706A4">
        <w:t>sous-remplis</w:t>
      </w:r>
      <w:proofErr w:type="spellEnd"/>
      <w:r w:rsidRPr="00E706A4">
        <w:t xml:space="preserve"> ou inutiles</w:t>
      </w:r>
    </w:p>
    <w:p w:rsidR="00E706A4" w:rsidRDefault="00E706A4" w:rsidP="00DE5598">
      <w:pPr>
        <w:spacing w:after="0" w:line="240" w:lineRule="auto"/>
        <w:ind w:firstLine="708"/>
      </w:pPr>
      <w:r>
        <w:t>Su</w:t>
      </w:r>
      <w:r w:rsidR="00DE5598">
        <w:t>p</w:t>
      </w:r>
      <w:r>
        <w:t>pression de lignes et de colonnes</w:t>
      </w:r>
    </w:p>
    <w:p w:rsidR="00E706A4" w:rsidRDefault="00E706A4" w:rsidP="00DE5598">
      <w:pPr>
        <w:spacing w:after="0" w:line="240" w:lineRule="auto"/>
        <w:ind w:firstLine="708"/>
      </w:pPr>
      <w:r w:rsidRPr="00E706A4">
        <w:t>Exploration en vue de la suppression de lignes (indicateurs</w:t>
      </w:r>
      <w:r w:rsidR="00DE5598">
        <w:t>/</w:t>
      </w:r>
      <w:r w:rsidRPr="00E706A4">
        <w:t xml:space="preserve">pays) </w:t>
      </w:r>
      <w:proofErr w:type="spellStart"/>
      <w:r w:rsidRPr="00E706A4">
        <w:t>sous-remplis</w:t>
      </w:r>
      <w:proofErr w:type="spellEnd"/>
    </w:p>
    <w:p w:rsidR="00E706A4" w:rsidRDefault="00E706A4" w:rsidP="00DE5598">
      <w:pPr>
        <w:spacing w:after="0" w:line="240" w:lineRule="auto"/>
        <w:ind w:firstLine="708"/>
      </w:pPr>
      <w:r w:rsidRPr="00E706A4">
        <w:t xml:space="preserve">Suppression des lignes indicateur/pays calculés </w:t>
      </w:r>
      <w:r w:rsidR="00DE5598">
        <w:t>(</w:t>
      </w:r>
      <w:r w:rsidRPr="00E706A4">
        <w:t xml:space="preserve">1 ou 2 </w:t>
      </w:r>
      <w:r w:rsidR="00DE5598">
        <w:t>valeurs)</w:t>
      </w:r>
      <w:r w:rsidRPr="00E706A4">
        <w:t xml:space="preserve"> dans la plage [1990,2015]</w:t>
      </w:r>
    </w:p>
    <w:p w:rsidR="00E706A4" w:rsidRDefault="00E706A4" w:rsidP="00DE5598">
      <w:pPr>
        <w:spacing w:after="0" w:line="240" w:lineRule="auto"/>
        <w:ind w:firstLine="708"/>
      </w:pPr>
      <w:proofErr w:type="spellStart"/>
      <w:r w:rsidRPr="00E706A4">
        <w:t>Multiindexage</w:t>
      </w:r>
      <w:proofErr w:type="spellEnd"/>
      <w:r w:rsidRPr="00E706A4">
        <w:t xml:space="preserve"> de la </w:t>
      </w:r>
      <w:proofErr w:type="spellStart"/>
      <w:r w:rsidRPr="00E706A4">
        <w:t>dataframe</w:t>
      </w:r>
      <w:proofErr w:type="spellEnd"/>
      <w:r w:rsidRPr="00E706A4">
        <w:t xml:space="preserve"> </w:t>
      </w:r>
      <w:proofErr w:type="spellStart"/>
      <w:r w:rsidRPr="00E706A4">
        <w:t>data_c</w:t>
      </w:r>
      <w:proofErr w:type="spellEnd"/>
      <w:r w:rsidRPr="00E706A4">
        <w:t xml:space="preserve"> et permutation des axes</w:t>
      </w:r>
    </w:p>
    <w:p w:rsidR="00E706A4" w:rsidRDefault="00E706A4" w:rsidP="00DE5598">
      <w:pPr>
        <w:spacing w:after="0" w:line="240" w:lineRule="auto"/>
        <w:ind w:firstLine="708"/>
      </w:pPr>
      <w:r w:rsidRPr="00E706A4">
        <w:t>Corrélation entre indicateurs d'un même topic</w:t>
      </w:r>
    </w:p>
    <w:p w:rsidR="003A70BD" w:rsidRDefault="003A70BD" w:rsidP="00DE5598">
      <w:pPr>
        <w:spacing w:after="0" w:line="240" w:lineRule="auto"/>
        <w:ind w:firstLine="708"/>
      </w:pPr>
      <w:r>
        <w:t xml:space="preserve">Détection des </w:t>
      </w:r>
      <w:proofErr w:type="spellStart"/>
      <w:r>
        <w:t>outliers</w:t>
      </w:r>
      <w:proofErr w:type="spellEnd"/>
      <w:r>
        <w:t xml:space="preserve"> </w:t>
      </w:r>
    </w:p>
    <w:p w:rsidR="00E706A4" w:rsidRDefault="00E706A4" w:rsidP="00E706A4">
      <w:pPr>
        <w:spacing w:after="0" w:line="240" w:lineRule="auto"/>
      </w:pPr>
      <w:r>
        <w:tab/>
      </w:r>
      <w:r w:rsidRPr="00E706A4">
        <w:t>Evaluation du nombre d'</w:t>
      </w:r>
      <w:proofErr w:type="spellStart"/>
      <w:r w:rsidRPr="00E706A4">
        <w:t>outliers</w:t>
      </w:r>
      <w:proofErr w:type="spellEnd"/>
      <w:r w:rsidRPr="00E706A4">
        <w:t xml:space="preserve"> selon le seuil</w:t>
      </w:r>
    </w:p>
    <w:p w:rsidR="00E706A4" w:rsidRDefault="00E706A4" w:rsidP="00E706A4">
      <w:pPr>
        <w:spacing w:after="0" w:line="240" w:lineRule="auto"/>
        <w:ind w:firstLine="708"/>
      </w:pPr>
      <w:r>
        <w:t xml:space="preserve">Elimination des </w:t>
      </w:r>
      <w:proofErr w:type="spellStart"/>
      <w:r>
        <w:t>outliers</w:t>
      </w:r>
      <w:proofErr w:type="spellEnd"/>
    </w:p>
    <w:p w:rsidR="00E706A4" w:rsidRDefault="00E706A4" w:rsidP="00F26B32">
      <w:pPr>
        <w:spacing w:after="0" w:line="240" w:lineRule="auto"/>
        <w:ind w:firstLine="708"/>
      </w:pPr>
      <w:r w:rsidRPr="00E706A4">
        <w:t xml:space="preserve">Evaluation du degré de </w:t>
      </w:r>
      <w:proofErr w:type="spellStart"/>
      <w:r w:rsidRPr="00E706A4">
        <w:t>distinctivité</w:t>
      </w:r>
      <w:proofErr w:type="spellEnd"/>
      <w:r w:rsidRPr="00E706A4">
        <w:t xml:space="preserve"> des indicateurs entre pays</w:t>
      </w:r>
    </w:p>
    <w:p w:rsidR="004745DC" w:rsidRDefault="004745DC" w:rsidP="00F26B32">
      <w:pPr>
        <w:spacing w:after="0" w:line="240" w:lineRule="auto"/>
        <w:rPr>
          <w:b/>
          <w:bCs/>
        </w:rPr>
      </w:pPr>
    </w:p>
    <w:p w:rsidR="00E706A4" w:rsidRPr="00F26B32" w:rsidRDefault="00E706A4" w:rsidP="00F26B32">
      <w:pPr>
        <w:spacing w:after="0" w:line="240" w:lineRule="auto"/>
        <w:rPr>
          <w:b/>
          <w:bCs/>
        </w:rPr>
      </w:pPr>
      <w:r w:rsidRPr="00DE5598">
        <w:rPr>
          <w:b/>
          <w:bCs/>
        </w:rPr>
        <w:t>3. Tracé de certains indicateurs pertinents</w:t>
      </w:r>
    </w:p>
    <w:p w:rsidR="00E706A4" w:rsidRDefault="00E706A4" w:rsidP="00DE5598">
      <w:pPr>
        <w:spacing w:after="0" w:line="240" w:lineRule="auto"/>
        <w:ind w:firstLine="708"/>
      </w:pPr>
      <w:r>
        <w:t xml:space="preserve">3.0 </w:t>
      </w:r>
      <w:proofErr w:type="spellStart"/>
      <w:r>
        <w:t>Overview</w:t>
      </w:r>
      <w:proofErr w:type="spellEnd"/>
      <w:r>
        <w:t xml:space="preserve"> rapide des indicateurs : exploration des mots clés dans les noms d'indicateurs</w:t>
      </w:r>
    </w:p>
    <w:p w:rsidR="00E706A4" w:rsidRDefault="00E706A4" w:rsidP="00F26B32">
      <w:pPr>
        <w:spacing w:after="0" w:line="240" w:lineRule="auto"/>
        <w:ind w:firstLine="708"/>
      </w:pPr>
      <w:r>
        <w:t>3.1 Analyse de la problématique¶</w:t>
      </w:r>
    </w:p>
    <w:p w:rsidR="003A70BD" w:rsidRDefault="00E706A4" w:rsidP="00DE5598">
      <w:pPr>
        <w:spacing w:after="0" w:line="240" w:lineRule="auto"/>
        <w:ind w:firstLine="708"/>
      </w:pPr>
      <w:r>
        <w:t>3.2 Sélection grossière d'indicateurs pertinents</w:t>
      </w:r>
    </w:p>
    <w:p w:rsidR="00E706A4" w:rsidRDefault="00E706A4" w:rsidP="00DE5598">
      <w:pPr>
        <w:spacing w:after="0" w:line="240" w:lineRule="auto"/>
        <w:ind w:firstLine="708"/>
      </w:pPr>
      <w:r>
        <w:t>3.3 Sélection minimale d'indicateurs à tracer</w:t>
      </w:r>
    </w:p>
    <w:p w:rsidR="00E706A4" w:rsidRDefault="00E706A4" w:rsidP="00F26B32">
      <w:pPr>
        <w:spacing w:after="0" w:line="240" w:lineRule="auto"/>
        <w:ind w:firstLine="708"/>
      </w:pPr>
      <w:r w:rsidRPr="00E706A4">
        <w:t>3.3 Graphiques</w:t>
      </w:r>
    </w:p>
    <w:p w:rsidR="00F26B32" w:rsidRPr="00F26B32" w:rsidRDefault="00F26B32" w:rsidP="00F26B32">
      <w:pPr>
        <w:spacing w:after="0" w:line="240" w:lineRule="auto"/>
        <w:ind w:left="708" w:firstLine="708"/>
      </w:pPr>
      <w:r w:rsidRPr="00F26B32">
        <w:t>1. Public visé :</w:t>
      </w:r>
    </w:p>
    <w:p w:rsidR="00F26B32" w:rsidRPr="004745DC" w:rsidRDefault="004745DC" w:rsidP="00F26B32">
      <w:pPr>
        <w:spacing w:after="0" w:line="240" w:lineRule="auto"/>
        <w:ind w:left="1416" w:firstLine="708"/>
        <w:rPr>
          <w:lang w:val="en-GB"/>
        </w:rPr>
      </w:pPr>
      <w:r>
        <w:rPr>
          <w:lang w:val="en-GB"/>
        </w:rPr>
        <w:t xml:space="preserve"> </w:t>
      </w:r>
      <w:r w:rsidR="00F26B32" w:rsidRPr="004745DC">
        <w:rPr>
          <w:lang w:val="en-GB"/>
        </w:rPr>
        <w:t>Enrolment in upper secondary education (number) UIS.E.3</w:t>
      </w:r>
    </w:p>
    <w:p w:rsidR="00F26B32" w:rsidRPr="00F26B32" w:rsidRDefault="00F26B32" w:rsidP="00F26B32">
      <w:pPr>
        <w:spacing w:after="0" w:line="240" w:lineRule="auto"/>
      </w:pPr>
      <w:r w:rsidRPr="004745DC">
        <w:rPr>
          <w:lang w:val="en-GB"/>
        </w:rPr>
        <w:t xml:space="preserve">   </w:t>
      </w:r>
      <w:r w:rsidRPr="004745DC">
        <w:rPr>
          <w:lang w:val="en-GB"/>
        </w:rPr>
        <w:tab/>
      </w:r>
      <w:r w:rsidRPr="004745DC">
        <w:rPr>
          <w:lang w:val="en-GB"/>
        </w:rPr>
        <w:tab/>
      </w:r>
      <w:r w:rsidRPr="004745DC">
        <w:rPr>
          <w:lang w:val="en-GB"/>
        </w:rPr>
        <w:tab/>
        <w:t xml:space="preserve"> </w:t>
      </w:r>
      <w:proofErr w:type="spellStart"/>
      <w:r w:rsidRPr="00F26B32">
        <w:t>Enrolment</w:t>
      </w:r>
      <w:proofErr w:type="spellEnd"/>
      <w:r w:rsidRPr="00F26B32">
        <w:t xml:space="preserve"> in post-</w:t>
      </w:r>
      <w:proofErr w:type="spellStart"/>
      <w:r w:rsidRPr="00F26B32">
        <w:t>secondary</w:t>
      </w:r>
      <w:proofErr w:type="spellEnd"/>
      <w:r w:rsidRPr="00F26B32">
        <w:t xml:space="preserve"> non-</w:t>
      </w:r>
      <w:proofErr w:type="spellStart"/>
      <w:r w:rsidRPr="00F26B32">
        <w:t>tertiary</w:t>
      </w:r>
      <w:proofErr w:type="spellEnd"/>
      <w:r w:rsidRPr="00F26B32">
        <w:t xml:space="preserve"> </w:t>
      </w:r>
      <w:proofErr w:type="spellStart"/>
      <w:r w:rsidRPr="00F26B32">
        <w:t>education</w:t>
      </w:r>
      <w:proofErr w:type="spellEnd"/>
      <w:r w:rsidRPr="00F26B32">
        <w:t xml:space="preserve"> (</w:t>
      </w:r>
      <w:proofErr w:type="spellStart"/>
      <w:r w:rsidRPr="00F26B32">
        <w:t>number</w:t>
      </w:r>
      <w:proofErr w:type="spellEnd"/>
      <w:r w:rsidRPr="00F26B32">
        <w:t>) UIS.E.4</w:t>
      </w:r>
    </w:p>
    <w:p w:rsidR="00F26B32" w:rsidRDefault="00F26B32" w:rsidP="004745DC">
      <w:pPr>
        <w:spacing w:after="0" w:line="240" w:lineRule="auto"/>
      </w:pPr>
      <w:r w:rsidRPr="00F26B32">
        <w:t xml:space="preserve">  </w:t>
      </w:r>
      <w:r w:rsidRPr="00F26B32">
        <w:tab/>
      </w:r>
      <w:r w:rsidRPr="00F26B32">
        <w:tab/>
      </w:r>
      <w:r w:rsidRPr="00F26B32">
        <w:tab/>
      </w:r>
      <w:r w:rsidR="004745DC">
        <w:t xml:space="preserve"> </w:t>
      </w:r>
      <w:r>
        <w:t>Population dans la tranche 15-24 ans (</w:t>
      </w:r>
      <w:proofErr w:type="spellStart"/>
      <w:r>
        <w:t>number</w:t>
      </w:r>
      <w:proofErr w:type="spellEnd"/>
      <w:r>
        <w:t>) SP.POP.1524.TO.UN</w:t>
      </w:r>
      <w:bookmarkStart w:id="0" w:name="_GoBack"/>
      <w:bookmarkEnd w:id="0"/>
    </w:p>
    <w:p w:rsidR="00F26B32" w:rsidRDefault="00F26B32" w:rsidP="00F26B32">
      <w:pPr>
        <w:spacing w:after="0" w:line="240" w:lineRule="auto"/>
        <w:ind w:left="708" w:firstLine="708"/>
      </w:pPr>
      <w:r>
        <w:t>2. Possibilités de déploiement dans le pays :</w:t>
      </w:r>
    </w:p>
    <w:p w:rsidR="00F26B32" w:rsidRPr="00E706A4" w:rsidRDefault="00F26B32" w:rsidP="00F26B32">
      <w:pPr>
        <w:spacing w:after="0" w:line="240" w:lineRule="auto"/>
        <w:ind w:left="1416" w:firstLine="708"/>
        <w:rPr>
          <w:lang w:val="en-GB"/>
        </w:rPr>
      </w:pPr>
      <w:r w:rsidRPr="00F26B32">
        <w:t xml:space="preserve"> </w:t>
      </w:r>
      <w:r w:rsidRPr="00E706A4">
        <w:rPr>
          <w:lang w:val="en-GB"/>
        </w:rPr>
        <w:t>Internet users per 100 people IT.NET.USER.P2</w:t>
      </w:r>
    </w:p>
    <w:p w:rsidR="00F26B32" w:rsidRDefault="00F26B32" w:rsidP="00F26B32">
      <w:pPr>
        <w:spacing w:after="0" w:line="240" w:lineRule="auto"/>
        <w:ind w:left="708" w:firstLine="708"/>
      </w:pPr>
      <w:r>
        <w:t>3. Besoins en matière d'éducation</w:t>
      </w:r>
    </w:p>
    <w:p w:rsidR="00F26B32" w:rsidRPr="00F26B32" w:rsidRDefault="00F26B32" w:rsidP="00F26B32">
      <w:pPr>
        <w:spacing w:after="0" w:line="240" w:lineRule="auto"/>
      </w:pPr>
      <w:r w:rsidRPr="00F26B32">
        <w:t xml:space="preserve">   </w:t>
      </w:r>
      <w:r w:rsidRPr="00F26B32">
        <w:tab/>
      </w:r>
      <w:r w:rsidRPr="00F26B32">
        <w:tab/>
      </w:r>
      <w:r w:rsidRPr="00F26B32">
        <w:tab/>
      </w:r>
      <w:proofErr w:type="spellStart"/>
      <w:r w:rsidRPr="00F26B32">
        <w:t>Pupil</w:t>
      </w:r>
      <w:proofErr w:type="spellEnd"/>
      <w:r w:rsidRPr="00F26B32">
        <w:t>/</w:t>
      </w:r>
      <w:proofErr w:type="spellStart"/>
      <w:r w:rsidRPr="00F26B32">
        <w:t>teacher</w:t>
      </w:r>
      <w:proofErr w:type="spellEnd"/>
      <w:r w:rsidRPr="00F26B32">
        <w:t xml:space="preserve"> ratio in </w:t>
      </w:r>
      <w:proofErr w:type="spellStart"/>
      <w:r w:rsidRPr="00F26B32">
        <w:t>upper</w:t>
      </w:r>
      <w:proofErr w:type="spellEnd"/>
      <w:r w:rsidRPr="00F26B32">
        <w:t xml:space="preserve"> </w:t>
      </w:r>
      <w:proofErr w:type="spellStart"/>
      <w:r w:rsidRPr="00F26B32">
        <w:t>secondary</w:t>
      </w:r>
      <w:proofErr w:type="spellEnd"/>
      <w:r w:rsidRPr="00F26B32">
        <w:t xml:space="preserve"> UIS.PTRHC.3</w:t>
      </w:r>
    </w:p>
    <w:p w:rsidR="00F26B32" w:rsidRPr="00E706A4" w:rsidRDefault="00F26B32" w:rsidP="00F26B32">
      <w:pPr>
        <w:spacing w:after="0" w:line="240" w:lineRule="auto"/>
        <w:rPr>
          <w:lang w:val="en-GB"/>
        </w:rPr>
      </w:pPr>
      <w:r w:rsidRPr="00F26B32">
        <w:t xml:space="preserve">    </w:t>
      </w:r>
      <w:r w:rsidRPr="00F26B32">
        <w:tab/>
      </w:r>
      <w:r w:rsidRPr="00F26B32">
        <w:tab/>
      </w:r>
      <w:r w:rsidRPr="00F26B32">
        <w:tab/>
      </w:r>
      <w:r w:rsidRPr="00E706A4">
        <w:rPr>
          <w:lang w:val="en-GB"/>
        </w:rPr>
        <w:t>Pupil/teacher ratio in tertiary UIS.PTRHC.56</w:t>
      </w:r>
    </w:p>
    <w:p w:rsidR="00F26B32" w:rsidRDefault="00F26B32" w:rsidP="00F26B32">
      <w:pPr>
        <w:spacing w:after="0" w:line="240" w:lineRule="auto"/>
        <w:ind w:left="1416"/>
      </w:pPr>
      <w:r>
        <w:t>4. Possibilités de financement</w:t>
      </w:r>
    </w:p>
    <w:p w:rsidR="00F26B32" w:rsidRPr="00F26B32" w:rsidRDefault="00F26B32" w:rsidP="00F26B32">
      <w:pPr>
        <w:spacing w:after="0" w:line="240" w:lineRule="auto"/>
        <w:ind w:left="1416"/>
      </w:pPr>
      <w:r>
        <w:tab/>
      </w:r>
      <w:r w:rsidRPr="00F26B32">
        <w:t>GDP per capita (</w:t>
      </w:r>
      <w:proofErr w:type="spellStart"/>
      <w:r w:rsidRPr="00F26B32">
        <w:t>current</w:t>
      </w:r>
      <w:proofErr w:type="spellEnd"/>
      <w:r w:rsidRPr="00F26B32">
        <w:t xml:space="preserve"> USD) NY.GDP.PCAP.CD</w:t>
      </w:r>
    </w:p>
    <w:p w:rsidR="00F26B32" w:rsidRDefault="00F26B32" w:rsidP="00F26B32">
      <w:pPr>
        <w:spacing w:after="0" w:line="240" w:lineRule="auto"/>
        <w:ind w:firstLine="708"/>
      </w:pPr>
    </w:p>
    <w:sectPr w:rsidR="00F26B32" w:rsidSect="00415A40">
      <w:pgSz w:w="11906" w:h="16838"/>
      <w:pgMar w:top="1134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BD"/>
    <w:rsid w:val="000407DB"/>
    <w:rsid w:val="0019304F"/>
    <w:rsid w:val="003A70BD"/>
    <w:rsid w:val="00415A40"/>
    <w:rsid w:val="004745DC"/>
    <w:rsid w:val="004F2EEA"/>
    <w:rsid w:val="005223BE"/>
    <w:rsid w:val="00836FDD"/>
    <w:rsid w:val="00DE5598"/>
    <w:rsid w:val="00E706A4"/>
    <w:rsid w:val="00F2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Maryse</dc:creator>
  <cp:lastModifiedBy>Maryse</cp:lastModifiedBy>
  <cp:revision>6</cp:revision>
  <dcterms:created xsi:type="dcterms:W3CDTF">2019-08-12T11:02:00Z</dcterms:created>
  <dcterms:modified xsi:type="dcterms:W3CDTF">2019-08-13T10:53:00Z</dcterms:modified>
</cp:coreProperties>
</file>