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Karting Microgame - Version 5.0.0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Karting Microgame. Learn by modifying our fully functional example kart game.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the project here: https://assetstore.unity.com/packages/templates/karting-microgame-150956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[5.0.0] - 2022-04-05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2021.3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[4.0.0] - 2022-02-25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Graphics API so that they support WebGL 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Color space from Gamma to Linear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rendering pipeline from Built-in to URP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2021.2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the packages to their latest verified versions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an Engineering feature set and Version Control package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post-processing effects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[3.1.0] - 2021-09-13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Tutorials, link to curated Karting assets on the asset store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[3.0.0] - 2021-03-11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Kart Controller to add a Drifting Mechanic (Press Brake while Accelerating)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project to 2020 LTS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[2.1.0] - 2020-08-03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2019.4.4f1.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Tutorial Framework 1.0.1 (formerly known as IET Framework), WebGL Publisher 2.0.3 (formerly known as Share WebGL Game), Barracuda 1.0.1, and ml-agents 1.0.3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Renewed "Build and Share" tutorial, now known as "Build and Publish".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[2.0.2] - 2020-06-09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2019.4.0f1.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[2.0.1] - 2020-04-27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 2019.3.10f1.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minor copy fixes.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Audio: support reversing state.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Audio: expose maximum volume and pitch for running and reversing states.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[2.0.0] - 2020-04-01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standard Unity Physics instead of a custom physics implementation, permitting use of jumps and collision with props.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Renewed kart.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scene structure makes it easier to add a title to your game.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minor copy fixes.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README in the project folder.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skybox.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Ability to add and train machine learning agents as opponents.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ML-Agents Toolkit embedded in the project.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Barracuda and ProBuilder dependencies.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ProGrids dependency.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Tutorials: "Add Open Scenes" step removed from the "Build and Share" tutorial.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