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Specification: Electrical and Structural Upgrades</w:t>
      </w:r>
    </w:p>
    <w:p>
      <w:r>
        <w:t>This design specification covers the electrical, demolition, and trenching activities associated with the renovation of the main operations building at Fort Meridian. The project involves a combination of mechanical and electrical scopes, along with surface preparation, selective demolition, and final site grading.</w:t>
      </w:r>
    </w:p>
    <w:p>
      <w:pPr>
        <w:pStyle w:val="Heading2"/>
      </w:pPr>
      <w:r>
        <w:t>Referenced Codes and Standards</w:t>
      </w:r>
    </w:p>
    <w:p>
      <w:r>
        <w:t>The following Unified Facilities Guide Specifications (UFGS) sections are applicable to this project and should be reviewed in conjunction with EM 385-1-1 safety standards:</w:t>
      </w:r>
    </w:p>
    <w:p>
      <w:pPr>
        <w:pStyle w:val="ListBullet"/>
      </w:pPr>
      <w:r>
        <w:t>- UFGS-01-11-00</w:t>
      </w:r>
    </w:p>
    <w:p>
      <w:pPr>
        <w:pStyle w:val="ListBullet"/>
      </w:pPr>
      <w:r>
        <w:t>- UFGS-01-14-00</w:t>
      </w:r>
    </w:p>
    <w:p>
      <w:pPr>
        <w:pStyle w:val="ListBullet"/>
      </w:pPr>
      <w:r>
        <w:t>- UFGS-01-20-00</w:t>
      </w:r>
    </w:p>
    <w:p>
      <w:pPr>
        <w:pStyle w:val="ListBullet"/>
      </w:pPr>
      <w:r>
        <w:t>- UFGS-01-30-00</w:t>
      </w:r>
    </w:p>
    <w:p>
      <w:pPr>
        <w:pStyle w:val="ListBullet"/>
      </w:pPr>
      <w:r>
        <w:t>- UFGS-01-31-20</w:t>
      </w:r>
    </w:p>
    <w:p>
      <w:pPr>
        <w:pStyle w:val="ListBullet"/>
      </w:pPr>
      <w:r>
        <w:t>- UFGS-00-01-15</w:t>
      </w:r>
    </w:p>
    <w:p>
      <w:pPr>
        <w:pStyle w:val="ListBullet"/>
      </w:pPr>
      <w:r>
        <w:t>- UFGS-01-32-01-00-10</w:t>
      </w:r>
    </w:p>
    <w:p>
      <w:pPr>
        <w:pStyle w:val="ListBullet"/>
      </w:pPr>
      <w:r>
        <w:t>- UFGS-01-33-23-33</w:t>
      </w:r>
    </w:p>
    <w:p>
      <w:pPr>
        <w:pStyle w:val="ListBullet"/>
      </w:pPr>
      <w:r>
        <w:t>- UFGS-01-42-15</w:t>
      </w:r>
    </w:p>
    <w:p>
      <w:pPr>
        <w:pStyle w:val="ListBullet"/>
      </w:pPr>
      <w:r>
        <w:t>- UFGS-01-45-00-15-10</w:t>
      </w:r>
    </w:p>
    <w:p>
      <w:pPr>
        <w:pStyle w:val="Heading2"/>
      </w:pPr>
      <w:r>
        <w:t>Scope of Work Summary</w:t>
      </w:r>
    </w:p>
    <w:p>
      <w:r>
        <w:t>Work includes replacement of aging electrical panels, new underground trenching for power distribution, roof access for HVAC installation, and confined space inspections inside mechanical vaults. Contractor shall follow appropriate hazard analysis and safety plans per EM 385-1-1, including lockout/tagout, arc flash prevention, and fall protection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