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7D6DA" w14:textId="538B9C54" w:rsidR="00845E7C" w:rsidRDefault="007F517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5176"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 w:rsidR="00BD5BC9">
        <w:rPr>
          <w:rFonts w:ascii="Times New Roman" w:hAnsi="Times New Roman" w:cs="Times New Roman"/>
          <w:b/>
          <w:bCs/>
          <w:sz w:val="28"/>
          <w:szCs w:val="28"/>
        </w:rPr>
        <w:t>Характеристики ракеты-носителя</w:t>
      </w:r>
    </w:p>
    <w:p w14:paraId="2DF923B3" w14:textId="72865274" w:rsidR="005830E3" w:rsidRPr="005830E3" w:rsidRDefault="005830E3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Масса и габариты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2ED8DDB" w14:textId="28E8855E" w:rsidR="007F5176" w:rsidRDefault="005830E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5132BF" wp14:editId="69933002">
            <wp:extent cx="5940425" cy="14122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1F74" w14:textId="2F885940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Наименование: </w:t>
      </w:r>
      <w:r w:rsidRPr="002B1F1E">
        <w:rPr>
          <w:rFonts w:ascii="Times New Roman" w:hAnsi="Times New Roman" w:cs="Times New Roman"/>
          <w:sz w:val="28"/>
          <w:szCs w:val="28"/>
        </w:rPr>
        <w:t>«Амур»</w:t>
      </w:r>
    </w:p>
    <w:p w14:paraId="0C11E658" w14:textId="6F1CB05F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Число ступеней:</w:t>
      </w:r>
      <w:r w:rsidRPr="002B1F1E">
        <w:rPr>
          <w:rFonts w:ascii="Times New Roman" w:hAnsi="Times New Roman" w:cs="Times New Roman"/>
          <w:sz w:val="28"/>
          <w:szCs w:val="28"/>
        </w:rPr>
        <w:t xml:space="preserve"> 2</w:t>
      </w:r>
    </w:p>
    <w:p w14:paraId="29B20105" w14:textId="2A692555" w:rsid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Полезная нагрузка: </w:t>
      </w:r>
      <w:r w:rsidRPr="002B1F1E">
        <w:rPr>
          <w:rFonts w:ascii="Times New Roman" w:hAnsi="Times New Roman" w:cs="Times New Roman"/>
          <w:sz w:val="28"/>
          <w:szCs w:val="28"/>
        </w:rPr>
        <w:t>12000 кг</w:t>
      </w:r>
    </w:p>
    <w:p w14:paraId="1EC9F60A" w14:textId="7138F51D" w:rsidR="002B1F1E" w:rsidRPr="002B1F1E" w:rsidRDefault="002B1F1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Топливная пара: </w:t>
      </w:r>
      <w:r w:rsidRPr="002B1F1E">
        <w:rPr>
          <w:rFonts w:ascii="Times New Roman" w:hAnsi="Times New Roman" w:cs="Times New Roman"/>
          <w:sz w:val="28"/>
          <w:szCs w:val="28"/>
          <w:lang w:val="en-US"/>
        </w:rPr>
        <w:t>CH</w:t>
      </w:r>
      <w:r w:rsidRPr="002B1F1E">
        <w:rPr>
          <w:rFonts w:ascii="Times New Roman" w:hAnsi="Times New Roman" w:cs="Times New Roman"/>
          <w:sz w:val="28"/>
          <w:szCs w:val="28"/>
        </w:rPr>
        <w:t>4/</w:t>
      </w:r>
      <w:r w:rsidRPr="002B1F1E">
        <w:rPr>
          <w:rFonts w:ascii="Times New Roman" w:hAnsi="Times New Roman" w:cs="Times New Roman"/>
          <w:sz w:val="28"/>
          <w:szCs w:val="28"/>
          <w:lang w:val="en-US"/>
        </w:rPr>
        <w:t>LOX</w:t>
      </w:r>
    </w:p>
    <w:p w14:paraId="17C7E06E" w14:textId="76449F56" w:rsidR="002B1F1E" w:rsidRDefault="002B1F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Полная масса: </w:t>
      </w:r>
      <w:r w:rsidRPr="002B1F1E">
        <w:rPr>
          <w:rFonts w:ascii="Times New Roman" w:hAnsi="Times New Roman" w:cs="Times New Roman"/>
          <w:sz w:val="28"/>
          <w:szCs w:val="28"/>
        </w:rPr>
        <w:t>361500 кг</w:t>
      </w:r>
    </w:p>
    <w:p w14:paraId="41A196A3" w14:textId="0DDF762F" w:rsidR="002B1F1E" w:rsidRDefault="005830E3">
      <w:pPr>
        <w:rPr>
          <w:rFonts w:ascii="Times New Roman" w:hAnsi="Times New Roman" w:cs="Times New Roman"/>
          <w:sz w:val="28"/>
          <w:szCs w:val="28"/>
        </w:rPr>
      </w:pPr>
      <w:r w:rsidRPr="005830E3">
        <w:rPr>
          <w:rFonts w:ascii="Times New Roman" w:hAnsi="Times New Roman" w:cs="Times New Roman"/>
          <w:i/>
          <w:iCs/>
          <w:sz w:val="28"/>
          <w:szCs w:val="28"/>
        </w:rPr>
        <w:t>Собственные частоты и формы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0C59B94" w14:textId="4AA0C8C3" w:rsidR="005830E3" w:rsidRDefault="00F235D2" w:rsidP="00F235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6A3C12" wp14:editId="0F870A3F">
            <wp:extent cx="5067300" cy="5067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AB52" w14:textId="5EB62E63" w:rsidR="00F235D2" w:rsidRDefault="00F235D2" w:rsidP="00F235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5EAEE32" wp14:editId="6C7BA6AD">
            <wp:extent cx="4191000" cy="3632797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8998" cy="36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6967" w14:textId="77777777" w:rsidR="00F235D2" w:rsidRPr="005830E3" w:rsidRDefault="00F235D2" w:rsidP="00F235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6C9B03" w14:textId="65C88934" w:rsidR="007F5176" w:rsidRDefault="003A221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>
        <w:rPr>
          <w:rFonts w:ascii="Times New Roman" w:hAnsi="Times New Roman" w:cs="Times New Roman"/>
          <w:b/>
          <w:bCs/>
          <w:sz w:val="28"/>
          <w:szCs w:val="28"/>
        </w:rPr>
        <w:t>Базовый метод расчета аэродинамики</w:t>
      </w:r>
    </w:p>
    <w:p w14:paraId="59447F4F" w14:textId="24872B95" w:rsidR="00BD5BC9" w:rsidRDefault="002A3A1C">
      <w:pPr>
        <w:rPr>
          <w:rFonts w:ascii="Times New Roman" w:hAnsi="Times New Roman" w:cs="Times New Roman"/>
          <w:sz w:val="28"/>
          <w:szCs w:val="28"/>
        </w:rPr>
      </w:pPr>
      <w:r w:rsidRPr="002A3A1C">
        <w:rPr>
          <w:rFonts w:ascii="Times New Roman" w:hAnsi="Times New Roman" w:cs="Times New Roman"/>
          <w:sz w:val="28"/>
          <w:szCs w:val="28"/>
        </w:rPr>
        <w:t xml:space="preserve">Расчет </w:t>
      </w:r>
      <w:r>
        <w:rPr>
          <w:rFonts w:ascii="Times New Roman" w:hAnsi="Times New Roman" w:cs="Times New Roman"/>
          <w:sz w:val="28"/>
          <w:szCs w:val="28"/>
        </w:rPr>
        <w:t>производной коэффициента подъемной силы:</w:t>
      </w:r>
    </w:p>
    <w:p w14:paraId="709FCB77" w14:textId="2BB4A69D" w:rsidR="002A3A1C" w:rsidRPr="005830E3" w:rsidRDefault="002A3A1C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sup>
              </m:sSubSup>
            </m:e>
          </m:nary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den>
          </m:f>
        </m:oMath>
      </m:oMathPara>
    </w:p>
    <w:p w14:paraId="4C689519" w14:textId="05F00BAF" w:rsidR="005830E3" w:rsidRDefault="005830E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Расчет коэффициента лобового сопротивления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4FCDBDD" w14:textId="29327260" w:rsidR="005830E3" w:rsidRPr="00F235D2" w:rsidRDefault="005830E3" w:rsidP="00F235D2">
      <w:pPr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трен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 xml:space="preserve"> дав</m:t>
              </m:r>
            </m:sub>
          </m:sSub>
        </m:oMath>
      </m:oMathPara>
    </w:p>
    <w:p w14:paraId="761E35F2" w14:textId="36850F80" w:rsidR="00F235D2" w:rsidRDefault="00F235D2" w:rsidP="00F235D2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Расчет </w:t>
      </w:r>
      <w:r w:rsidR="000D5DBE">
        <w:rPr>
          <w:rFonts w:ascii="Times New Roman" w:eastAsiaTheme="minorEastAsia" w:hAnsi="Times New Roman" w:cs="Times New Roman"/>
          <w:sz w:val="28"/>
          <w:szCs w:val="28"/>
        </w:rPr>
        <w:t>аэродинамического фокуса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0F5A9B2E" w14:textId="4444A42B" w:rsidR="00F235D2" w:rsidRPr="00756700" w:rsidRDefault="000D5DBE" w:rsidP="00F235D2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</m:oMath>
      </m:oMathPara>
    </w:p>
    <w:p w14:paraId="185AD426" w14:textId="65D145A5" w:rsidR="00756700" w:rsidRDefault="00756700" w:rsidP="00F235D2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нормальная сила</w:t>
      </w:r>
    </w:p>
    <w:p w14:paraId="2869BDA9" w14:textId="16A1E0E5" w:rsidR="00756700" w:rsidRPr="00756700" w:rsidRDefault="00756700" w:rsidP="00756700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*</w:t>
      </w:r>
      <w:r w:rsidRPr="00756700">
        <w:rPr>
          <w:rFonts w:ascii="Times New Roman" w:eastAsiaTheme="minorEastAsia" w:hAnsi="Times New Roman" w:cs="Times New Roman"/>
          <w:i/>
          <w:sz w:val="28"/>
          <w:szCs w:val="28"/>
        </w:rPr>
        <w:t>коэффициенты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для каждого геометрического элемента берутся из таблиц с экспериментальными данными.</w:t>
      </w:r>
    </w:p>
    <w:p w14:paraId="08C04A36" w14:textId="64538997" w:rsidR="00D640DE" w:rsidRDefault="00650D7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D253FF" wp14:editId="54D5A613">
            <wp:extent cx="5886450" cy="6353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908"/>
                    <a:stretch/>
                  </pic:blipFill>
                  <pic:spPr bwMode="auto">
                    <a:xfrm>
                      <a:off x="0" y="0"/>
                      <a:ext cx="5886450" cy="6353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CE522" w14:textId="156E15FD" w:rsidR="00D640DE" w:rsidRDefault="00BD5BC9" w:rsidP="00BD5BC9">
      <w:pPr>
        <w:jc w:val="center"/>
        <w:rPr>
          <w:rFonts w:ascii="Times New Roman" w:hAnsi="Times New Roman" w:cs="Times New Roman"/>
          <w:sz w:val="28"/>
          <w:szCs w:val="28"/>
        </w:rPr>
      </w:pPr>
      <w:r w:rsidRPr="002B1F1E">
        <w:rPr>
          <w:rFonts w:ascii="Times New Roman" w:hAnsi="Times New Roman" w:cs="Times New Roman"/>
          <w:sz w:val="28"/>
          <w:szCs w:val="28"/>
        </w:rPr>
        <w:t xml:space="preserve"> </w:t>
      </w:r>
      <w:r w:rsidRPr="00BD5BC9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Данные РН «Амур»</w:t>
      </w:r>
    </w:p>
    <w:p w14:paraId="2EC9B2F5" w14:textId="77777777" w:rsidR="002C532C" w:rsidRDefault="002C532C" w:rsidP="00DC39DD">
      <w:pPr>
        <w:rPr>
          <w:rFonts w:ascii="Times New Roman" w:hAnsi="Times New Roman" w:cs="Times New Roman"/>
          <w:sz w:val="28"/>
          <w:szCs w:val="28"/>
        </w:rPr>
      </w:pPr>
    </w:p>
    <w:p w14:paraId="495E0D43" w14:textId="77777777" w:rsidR="002C532C" w:rsidRDefault="002C532C" w:rsidP="00DC39DD">
      <w:pPr>
        <w:rPr>
          <w:rFonts w:ascii="Times New Roman" w:hAnsi="Times New Roman" w:cs="Times New Roman"/>
          <w:sz w:val="28"/>
          <w:szCs w:val="28"/>
        </w:rPr>
      </w:pPr>
    </w:p>
    <w:p w14:paraId="16FB3062" w14:textId="77777777" w:rsidR="002C532C" w:rsidRDefault="002C532C" w:rsidP="00DC39DD">
      <w:pPr>
        <w:rPr>
          <w:rFonts w:ascii="Times New Roman" w:hAnsi="Times New Roman" w:cs="Times New Roman"/>
          <w:sz w:val="28"/>
          <w:szCs w:val="28"/>
        </w:rPr>
      </w:pPr>
    </w:p>
    <w:p w14:paraId="3B4E541E" w14:textId="382FA5DF" w:rsidR="00DC39DD" w:rsidRDefault="00DC39DD" w:rsidP="00DC39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базового метода:</w:t>
      </w:r>
    </w:p>
    <w:p w14:paraId="2E317B19" w14:textId="48008337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Таблицы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39DD">
        <w:rPr>
          <w:rFonts w:ascii="Times New Roman" w:hAnsi="Times New Roman" w:cs="Times New Roman"/>
          <w:sz w:val="28"/>
          <w:szCs w:val="28"/>
        </w:rPr>
        <w:t>имеют ограниченный диапазон чисел Маха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C39DD">
        <w:rPr>
          <w:rFonts w:ascii="Times New Roman" w:hAnsi="Times New Roman" w:cs="Times New Roman"/>
          <w:sz w:val="28"/>
          <w:szCs w:val="28"/>
        </w:rPr>
        <w:t>Экстраполяция за пределы табличных данных может давать некорректные результаты</w:t>
      </w:r>
    </w:p>
    <w:p w14:paraId="56B6A6CD" w14:textId="1C3A83EE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гиперзвуке м</w:t>
      </w:r>
      <w:r w:rsidRPr="00DC39DD">
        <w:rPr>
          <w:rFonts w:ascii="Times New Roman" w:hAnsi="Times New Roman" w:cs="Times New Roman"/>
          <w:sz w:val="28"/>
          <w:szCs w:val="28"/>
        </w:rPr>
        <w:t>етод не учитывает высокотемпературные эффекты, диссоциацию газа, реальные свойства газа при высоких температурах.</w:t>
      </w:r>
    </w:p>
    <w:p w14:paraId="0BE410BD" w14:textId="77B7A21C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lastRenderedPageBreak/>
        <w:t>При больших углах атаки возникают срывные явления, нелинейность характеристик, которые метод не учитывает.</w:t>
      </w:r>
    </w:p>
    <w:p w14:paraId="5AD2F871" w14:textId="56312EA7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использует линеаризацию (коэффициенты пропорциональны углу атаки). Это работает только для малых углов (до 5 градусов), где аэродинамические характеристики линейны.</w:t>
      </w:r>
    </w:p>
    <w:p w14:paraId="37D79516" w14:textId="18C2E01E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Метод работает только для осесимметричных тел.</w:t>
      </w:r>
    </w:p>
    <w:p w14:paraId="071C9FDD" w14:textId="2D86D699" w:rsidR="00DC39DD" w:rsidRDefault="00DC39DD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C39DD">
        <w:rPr>
          <w:rFonts w:ascii="Times New Roman" w:hAnsi="Times New Roman" w:cs="Times New Roman"/>
          <w:sz w:val="28"/>
          <w:szCs w:val="28"/>
        </w:rPr>
        <w:t>На больших высотах (&gt;80 км) начинают проявляться эффекты разреженного газа, которые не учитываются.</w:t>
      </w:r>
    </w:p>
    <w:p w14:paraId="28E367FA" w14:textId="739DBE2F" w:rsidR="00DC39DD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Постоянное число Рейнольдса: Расчёт трения использует линейную интерполяцию между режимами, что может быть неточно при сильном изменении высоты.</w:t>
      </w:r>
    </w:p>
    <w:p w14:paraId="05961121" w14:textId="12E16644" w:rsid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Трение считается независимым от угла атаки.</w:t>
      </w:r>
    </w:p>
    <w:p w14:paraId="6C1D0967" w14:textId="2B511CD7" w:rsid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Линейная интерполяция: Во всех таблицах используется линейная интерполяция, что может давать погрешности при резких изменениях.</w:t>
      </w:r>
    </w:p>
    <w:p w14:paraId="62D0F92D" w14:textId="77777777" w:rsidR="002C532C" w:rsidRPr="002C532C" w:rsidRDefault="002C532C" w:rsidP="002C532C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C532C">
        <w:rPr>
          <w:rFonts w:ascii="Times New Roman" w:hAnsi="Times New Roman" w:cs="Times New Roman"/>
          <w:sz w:val="28"/>
          <w:szCs w:val="28"/>
        </w:rPr>
        <w:t>Эмпирические коэффициенты: Многие коэффициенты получены из экспериментов для ограниченного класса форм.</w:t>
      </w:r>
    </w:p>
    <w:p w14:paraId="795C4EE2" w14:textId="77777777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745D2131" w14:textId="77777777" w:rsidR="002C532C" w:rsidRPr="002C532C" w:rsidRDefault="002C532C" w:rsidP="002C532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Когда метод становится недостаточным</w:t>
      </w:r>
    </w:p>
    <w:p w14:paraId="33CF571A" w14:textId="1F739F43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 углах атаки &gt;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5°</w:t>
      </w:r>
    </w:p>
    <w:p w14:paraId="344D557D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 числах Маха &gt; 5-6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(гиперзвук)</w:t>
      </w:r>
    </w:p>
    <w:p w14:paraId="15D57C79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 высотах &gt; 60-80 км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(разреженная атмосфера)</w:t>
      </w:r>
    </w:p>
    <w:p w14:paraId="3A14DC30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 нетрадиционных компоновок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(не осесимметричных, с крыльями сложной формы)</w:t>
      </w:r>
    </w:p>
    <w:p w14:paraId="4D4FFA0C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 необходимости точного расчёта в трансзвуковой области</w:t>
      </w:r>
    </w:p>
    <w:p w14:paraId="10388BAF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Для расчёта динамики с большими углами атаки</w:t>
      </w:r>
      <w:r w:rsidRPr="002C532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(манёвренный полёт)</w:t>
      </w:r>
    </w:p>
    <w:p w14:paraId="64536C93" w14:textId="77777777" w:rsidR="002C532C" w:rsidRPr="002C532C" w:rsidRDefault="002C532C" w:rsidP="002C532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C532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 учёте аэроупругих эффектов</w:t>
      </w:r>
    </w:p>
    <w:p w14:paraId="53E21D1C" w14:textId="31B18EE7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3C40B4A" w14:textId="12F1C16B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F95EDCD" w14:textId="15D0B9B3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370D4E8" w14:textId="1AA489B2" w:rsidR="002C532C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5433B18" w14:textId="77777777" w:rsidR="002C532C" w:rsidRPr="00DC39DD" w:rsidRDefault="002C532C" w:rsidP="002C532C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D4B5616" w14:textId="77777777" w:rsidR="000843D9" w:rsidRDefault="000843D9" w:rsidP="00BD5BC9">
      <w:pPr>
        <w:rPr>
          <w:rFonts w:ascii="Times New Roman" w:hAnsi="Times New Roman" w:cs="Times New Roman"/>
          <w:b/>
          <w:bCs/>
          <w:sz w:val="28"/>
          <w:szCs w:val="28"/>
        </w:rPr>
        <w:sectPr w:rsidR="000843D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993F2E3" w14:textId="1BC485BD" w:rsidR="00BD5BC9" w:rsidRDefault="00BD5BC9" w:rsidP="00BD5B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5BC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>
        <w:rPr>
          <w:rFonts w:ascii="Times New Roman" w:hAnsi="Times New Roman" w:cs="Times New Roman"/>
          <w:b/>
          <w:bCs/>
          <w:sz w:val="28"/>
          <w:szCs w:val="28"/>
        </w:rPr>
        <w:t>Метод учета аэроупругости</w:t>
      </w:r>
    </w:p>
    <w:p w14:paraId="57BD17E3" w14:textId="3B92DD63" w:rsidR="00BD5BC9" w:rsidRPr="000843D9" w:rsidRDefault="0021421D" w:rsidP="00BD5B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="00A410EC" w:rsidRPr="00A410EC">
        <w:rPr>
          <w:rFonts w:ascii="Times New Roman" w:hAnsi="Times New Roman" w:cs="Times New Roman"/>
          <w:sz w:val="28"/>
          <w:szCs w:val="28"/>
        </w:rPr>
        <w:t xml:space="preserve"> уг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A410EC" w:rsidRPr="00A410EC">
        <w:rPr>
          <w:rFonts w:ascii="Times New Roman" w:hAnsi="Times New Roman" w:cs="Times New Roman"/>
          <w:sz w:val="28"/>
          <w:szCs w:val="28"/>
        </w:rPr>
        <w:t xml:space="preserve"> атаки</w:t>
      </w:r>
      <w:r w:rsidR="00A410EC" w:rsidRPr="000843D9">
        <w:rPr>
          <w:rFonts w:ascii="Times New Roman" w:hAnsi="Times New Roman" w:cs="Times New Roman"/>
          <w:sz w:val="28"/>
          <w:szCs w:val="28"/>
        </w:rPr>
        <w:t>:</w:t>
      </w:r>
    </w:p>
    <w:p w14:paraId="67B88911" w14:textId="77777777" w:rsidR="0021421D" w:rsidRDefault="00756700" w:rsidP="00BD5BC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∆a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08D1FA17" w14:textId="550EAB72" w:rsidR="000843D9" w:rsidRPr="0021421D" w:rsidRDefault="0021421D" w:rsidP="00BD5BC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Приращение</w:t>
      </w:r>
      <w:r w:rsidR="000843D9">
        <w:rPr>
          <w:rFonts w:ascii="Times New Roman" w:eastAsiaTheme="minorEastAsia" w:hAnsi="Times New Roman" w:cs="Times New Roman"/>
          <w:sz w:val="28"/>
          <w:szCs w:val="28"/>
        </w:rPr>
        <w:t xml:space="preserve"> производн</w:t>
      </w:r>
      <w:r>
        <w:rPr>
          <w:rFonts w:ascii="Times New Roman" w:eastAsiaTheme="minorEastAsia" w:hAnsi="Times New Roman" w:cs="Times New Roman"/>
          <w:sz w:val="28"/>
          <w:szCs w:val="28"/>
        </w:rPr>
        <w:t>ой</w:t>
      </w:r>
      <w:r w:rsidR="000843D9">
        <w:rPr>
          <w:rFonts w:ascii="Times New Roman" w:eastAsiaTheme="minorEastAsia" w:hAnsi="Times New Roman" w:cs="Times New Roman"/>
          <w:sz w:val="28"/>
          <w:szCs w:val="28"/>
        </w:rPr>
        <w:t xml:space="preserve"> коэффициента подъемной силы: </w:t>
      </w:r>
    </w:p>
    <w:p w14:paraId="33C874B6" w14:textId="73F50A09" w:rsidR="000843D9" w:rsidRPr="004B6D06" w:rsidRDefault="00756700" w:rsidP="000843D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sup>
              </m:sSubSup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nary>
                            <m:naryPr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naryPr>
                            <m:sub/>
                            <m:sup/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φ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dx</m:t>
                              </m:r>
                            </m:e>
                          </m:nary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1A8EF063" w14:textId="1F1753B2" w:rsidR="004B6D06" w:rsidRPr="004B6D06" w:rsidRDefault="0021421D" w:rsidP="000843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Приращение</w:t>
      </w:r>
      <w:r w:rsidR="004B6D06">
        <w:rPr>
          <w:rFonts w:ascii="Times New Roman" w:eastAsiaTheme="minorEastAsia" w:hAnsi="Times New Roman" w:cs="Times New Roman"/>
          <w:sz w:val="28"/>
          <w:szCs w:val="28"/>
        </w:rPr>
        <w:t xml:space="preserve"> коэффициент</w:t>
      </w:r>
      <w:r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4B6D06">
        <w:rPr>
          <w:rFonts w:ascii="Times New Roman" w:eastAsiaTheme="minorEastAsia" w:hAnsi="Times New Roman" w:cs="Times New Roman"/>
          <w:sz w:val="28"/>
          <w:szCs w:val="28"/>
        </w:rPr>
        <w:t xml:space="preserve"> лобового сопротивления:</w:t>
      </w:r>
    </w:p>
    <w:p w14:paraId="5740973E" w14:textId="380306C6" w:rsidR="000843D9" w:rsidRPr="002A3A1C" w:rsidRDefault="004B6D06" w:rsidP="004B6D06">
      <w:pPr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ya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∙∆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qS</m:t>
            </m:r>
          </m:den>
        </m:f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sup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∆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)∙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δζ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δx</m:t>
                </m:r>
              </m:den>
            </m:f>
          </m:e>
        </m:nary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dS</m:t>
        </m:r>
      </m:oMath>
    </w:p>
    <w:p w14:paraId="282244A7" w14:textId="646A998B" w:rsidR="002B1F1E" w:rsidRPr="00726136" w:rsidRDefault="0021421D" w:rsidP="00BD5BC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Приращение</w:t>
      </w:r>
      <w:r w:rsidR="00726136" w:rsidRPr="00726136">
        <w:rPr>
          <w:rFonts w:ascii="Times New Roman" w:hAnsi="Times New Roman" w:cs="Times New Roman"/>
          <w:sz w:val="28"/>
          <w:szCs w:val="28"/>
        </w:rPr>
        <w:t xml:space="preserve"> центр</w:t>
      </w:r>
      <w:r>
        <w:rPr>
          <w:rFonts w:ascii="Times New Roman" w:hAnsi="Times New Roman" w:cs="Times New Roman"/>
          <w:sz w:val="28"/>
          <w:szCs w:val="28"/>
        </w:rPr>
        <w:t>а</w:t>
      </w:r>
      <w:r w:rsidR="00726136" w:rsidRPr="00726136">
        <w:rPr>
          <w:rFonts w:ascii="Times New Roman" w:hAnsi="Times New Roman" w:cs="Times New Roman"/>
          <w:sz w:val="28"/>
          <w:szCs w:val="28"/>
        </w:rPr>
        <w:t xml:space="preserve"> давления</w:t>
      </w:r>
      <w:r w:rsidR="00726136" w:rsidRPr="0072613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7429E89" w14:textId="18FE14B1" w:rsidR="00726136" w:rsidRPr="000843D9" w:rsidRDefault="00756700" w:rsidP="00726136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=-qS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</m:sSubSup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(x)∙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dx</m:t>
                      </m:r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nary>
        </m:oMath>
      </m:oMathPara>
    </w:p>
    <w:p w14:paraId="42CC3ADC" w14:textId="77777777" w:rsidR="00726136" w:rsidRPr="00726136" w:rsidRDefault="00726136" w:rsidP="00BD5BC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9BB5206" w14:textId="0368E9FD" w:rsidR="00BD5BC9" w:rsidRPr="00BD5BC9" w:rsidRDefault="00BD5BC9" w:rsidP="00BD5BC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 Сравнение двух подходов</w:t>
      </w:r>
    </w:p>
    <w:sectPr w:rsidR="00BD5BC9" w:rsidRPr="00BD5B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53BF8"/>
    <w:multiLevelType w:val="hybridMultilevel"/>
    <w:tmpl w:val="734461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709F5"/>
    <w:multiLevelType w:val="multilevel"/>
    <w:tmpl w:val="7F542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6D2"/>
    <w:rsid w:val="000843D9"/>
    <w:rsid w:val="000D5DBE"/>
    <w:rsid w:val="0021421D"/>
    <w:rsid w:val="002277D2"/>
    <w:rsid w:val="002A1ED0"/>
    <w:rsid w:val="002A3A1C"/>
    <w:rsid w:val="002B1F1E"/>
    <w:rsid w:val="002C532C"/>
    <w:rsid w:val="003A221F"/>
    <w:rsid w:val="004B6D06"/>
    <w:rsid w:val="005830E3"/>
    <w:rsid w:val="005A36D2"/>
    <w:rsid w:val="00650D71"/>
    <w:rsid w:val="00726136"/>
    <w:rsid w:val="00756700"/>
    <w:rsid w:val="007F5176"/>
    <w:rsid w:val="00845E7C"/>
    <w:rsid w:val="00A410EC"/>
    <w:rsid w:val="00BD5BC9"/>
    <w:rsid w:val="00C17B47"/>
    <w:rsid w:val="00D640DE"/>
    <w:rsid w:val="00DA4E9A"/>
    <w:rsid w:val="00DC39DD"/>
    <w:rsid w:val="00E1762D"/>
    <w:rsid w:val="00F2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861AA"/>
  <w15:chartTrackingRefBased/>
  <w15:docId w15:val="{2B860F66-650E-490F-8E69-4E1014F26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C39D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A410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5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988</TotalTime>
  <Pages>5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Smetana</dc:creator>
  <cp:keywords/>
  <dc:description/>
  <cp:lastModifiedBy>Vladimir Smetana</cp:lastModifiedBy>
  <cp:revision>6</cp:revision>
  <dcterms:created xsi:type="dcterms:W3CDTF">2026-03-12T16:15:00Z</dcterms:created>
  <dcterms:modified xsi:type="dcterms:W3CDTF">2026-03-13T11:08:00Z</dcterms:modified>
</cp:coreProperties>
</file>