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:rsidR="00BD62D5" w:rsidRDefault="00BD62D5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BD62D5" w:rsidRDefault="00BD62D5" w:rsidP="00BD62D5">
      <w:pPr>
        <w:rPr>
          <w:lang w:val="en-US"/>
        </w:rPr>
      </w:pPr>
    </w:p>
    <w:p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:rsidR="00BD62D5" w:rsidRPr="00471E4B" w:rsidRDefault="00BD62D5" w:rsidP="00BD62D5">
      <w:pPr>
        <w:rPr>
          <w:lang w:val="en-US"/>
        </w:rPr>
      </w:pPr>
    </w:p>
    <w:p w:rsidR="00BD62D5" w:rsidRDefault="00BD62D5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BD62D5" w:rsidRDefault="00BD62D5" w:rsidP="00BD62D5">
      <w:pPr>
        <w:pStyle w:val="Heading1"/>
        <w:rPr>
          <w:lang w:val="en-US"/>
        </w:rPr>
      </w:pPr>
    </w:p>
    <w:p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0E7CA6">
        <w:rPr>
          <w:b/>
          <w:sz w:val="30"/>
          <w:szCs w:val="30"/>
          <w:lang w:val="en-US"/>
        </w:rPr>
        <w:t>registracija korisnika</w:t>
      </w:r>
    </w:p>
    <w:p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:rsidR="00B81D95" w:rsidRDefault="00B81D95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:rsidTr="00F359E1">
        <w:tc>
          <w:tcPr>
            <w:tcW w:w="2310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 w:rsidR="000E7CA6">
              <w:rPr>
                <w:i/>
                <w:sz w:val="18"/>
                <w:szCs w:val="18"/>
                <w:lang w:val="en-US"/>
              </w:rPr>
              <w:t>7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0E2040" w:rsidRDefault="000E2040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Content>
        <w:p w:rsidR="008664E7" w:rsidRDefault="008664E7" w:rsidP="008664E7">
          <w:pPr>
            <w:pStyle w:val="TOCHeading"/>
          </w:pPr>
          <w:r>
            <w:t>Sadržaj</w:t>
          </w:r>
        </w:p>
        <w:p w:rsidR="008664E7" w:rsidRPr="008664E7" w:rsidRDefault="008664E7" w:rsidP="008664E7"/>
        <w:p w:rsidR="00811D81" w:rsidRDefault="00020D08" w:rsidP="00811D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</w:p>
        <w:p w:rsidR="00F334A3" w:rsidRDefault="00F334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</w:p>
        <w:p w:rsidR="00F334A3" w:rsidRDefault="00020D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020D0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4E7" w:rsidRDefault="00020D08">
          <w:r>
            <w:fldChar w:fldCharType="end"/>
          </w:r>
        </w:p>
      </w:sdtContent>
    </w:sdt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lastRenderedPageBreak/>
        <w:t>Uvod</w:t>
      </w:r>
      <w:bookmarkEnd w:id="4"/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:rsidR="00262AE3" w:rsidRDefault="00437A57" w:rsidP="00262AE3">
      <w:r>
        <w:t xml:space="preserve"> De</w:t>
      </w:r>
      <w:r w:rsidR="000E7CA6">
        <w:t>finisanje scenarija upotrebe registracije korisnika</w:t>
      </w:r>
      <w:r w:rsidR="000E7CA6">
        <w:rPr>
          <w:lang w:val="en-US"/>
        </w:rPr>
        <w:t xml:space="preserve"> </w:t>
      </w:r>
      <w:r>
        <w:t>, sa primerima odgovarajućih html stranica.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:rsidR="00262AE3" w:rsidRDefault="00437A57" w:rsidP="00262AE3">
      <w:r>
        <w:t>1. Projektni zadatak</w:t>
      </w:r>
    </w:p>
    <w:p w:rsidR="00262AE3" w:rsidRDefault="00437A57" w:rsidP="00262AE3">
      <w:r>
        <w:t xml:space="preserve"> 2. Uputstvo za pisanje specifikacije scenarija upotrebe funkcionalnosti</w:t>
      </w:r>
    </w:p>
    <w:p w:rsidR="00262AE3" w:rsidRDefault="00437A57" w:rsidP="00262AE3">
      <w:r>
        <w:t xml:space="preserve"> 3. Guidelines – Use Case, Rational Unified Process 2000 </w:t>
      </w:r>
    </w:p>
    <w:p w:rsidR="00262AE3" w:rsidRDefault="00437A57" w:rsidP="00262AE3">
      <w:r>
        <w:t xml:space="preserve">4. Guidelines – Use Case Storyboard, Rational Unified Process 2000 </w:t>
      </w:r>
    </w:p>
    <w:p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/>
      </w:tblPr>
      <w:tblGrid>
        <w:gridCol w:w="1242"/>
        <w:gridCol w:w="3828"/>
        <w:gridCol w:w="4172"/>
      </w:tblGrid>
      <w:tr w:rsidR="00262AE3" w:rsidTr="001627B7">
        <w:tc>
          <w:tcPr>
            <w:tcW w:w="1242" w:type="dxa"/>
          </w:tcPr>
          <w:p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:rsidTr="001627B7">
        <w:tc>
          <w:tcPr>
            <w:tcW w:w="1242" w:type="dxa"/>
          </w:tcPr>
          <w:p w:rsidR="00262AE3" w:rsidRPr="000E7CA6" w:rsidRDefault="00262AE3" w:rsidP="00262AE3"/>
        </w:tc>
        <w:tc>
          <w:tcPr>
            <w:tcW w:w="3828" w:type="dxa"/>
          </w:tcPr>
          <w:p w:rsidR="00262AE3" w:rsidRPr="000E7CA6" w:rsidRDefault="00262AE3" w:rsidP="000E7CA6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Pr="000E7CA6" w:rsidRDefault="00262AE3" w:rsidP="00262AE3"/>
        </w:tc>
        <w:tc>
          <w:tcPr>
            <w:tcW w:w="3828" w:type="dxa"/>
          </w:tcPr>
          <w:p w:rsidR="00262AE3" w:rsidRPr="000E7CA6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</w:tbl>
    <w:p w:rsidR="00262AE3" w:rsidRPr="00262AE3" w:rsidRDefault="00262AE3" w:rsidP="00262AE3"/>
    <w:p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:rsidR="00E4589C" w:rsidRPr="00433CB0" w:rsidRDefault="000E7CA6" w:rsidP="00E4589C">
      <w:r>
        <w:t>Korisnik se mora registrovati da bi vršio naprednije funkcije sistema. Bez registracije korisnik je u režimu gosta. Iz režima gosta moguća je samo pretraga</w:t>
      </w:r>
      <w:r w:rsidR="00433CB0">
        <w:t xml:space="preserve"> trenutnih ponuda. Registracija se vrši na osnovu</w:t>
      </w:r>
      <w:r w:rsidR="0052438E">
        <w:t xml:space="preserve"> j</w:t>
      </w:r>
      <w:r w:rsidR="005F1B18">
        <w:t>edinstvenog korisničkog imena, jedinstvene email adrese, adrese korisnika i ostalih geografskih odrednica i lozinke. Korisnik potom na email dobija kod kojim treba da potvrdi da je uneo dobar email. Po ukucavanju tog koda korisnik postaje registrovan na sajtu i može koristiti privilegije registrovanog korisnika.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:rsidR="00F444B3" w:rsidRPr="001D0C31" w:rsidRDefault="001D0C31" w:rsidP="007C36DB">
      <w:pPr>
        <w:pStyle w:val="ListParagraph"/>
        <w:numPr>
          <w:ilvl w:val="0"/>
          <w:numId w:val="11"/>
        </w:numPr>
      </w:pPr>
      <w:r>
        <w:t>Korisnik unosi</w:t>
      </w:r>
      <w:r>
        <w:rPr>
          <w:lang w:val="en-US"/>
        </w:rPr>
        <w:t xml:space="preserve"> </w:t>
      </w:r>
      <w:r w:rsidR="00A64F53">
        <w:t>ime</w:t>
      </w:r>
    </w:p>
    <w:p w:rsidR="001D0C31" w:rsidRPr="001D0C31" w:rsidRDefault="001D0C31" w:rsidP="007C36DB">
      <w:pPr>
        <w:pStyle w:val="ListParagraph"/>
        <w:numPr>
          <w:ilvl w:val="0"/>
          <w:numId w:val="11"/>
        </w:numPr>
      </w:pPr>
      <w:r>
        <w:t>Korisnik unosi</w:t>
      </w:r>
      <w:r>
        <w:rPr>
          <w:lang w:val="en-US"/>
        </w:rPr>
        <w:t xml:space="preserve"> </w:t>
      </w:r>
      <w:r>
        <w:t>prezime</w:t>
      </w:r>
    </w:p>
    <w:p w:rsidR="001D0C31" w:rsidRPr="001D0C31" w:rsidRDefault="001D0C31" w:rsidP="007C36DB">
      <w:pPr>
        <w:pStyle w:val="ListParagraph"/>
        <w:numPr>
          <w:ilvl w:val="0"/>
          <w:numId w:val="11"/>
        </w:numPr>
      </w:pPr>
      <w:r>
        <w:t>Korisnik unosi</w:t>
      </w:r>
      <w:r>
        <w:rPr>
          <w:lang w:val="en-US"/>
        </w:rPr>
        <w:t xml:space="preserve"> </w:t>
      </w:r>
      <w:r>
        <w:t>username</w:t>
      </w:r>
    </w:p>
    <w:p w:rsidR="001D0C31" w:rsidRPr="001D0C31" w:rsidRDefault="001D0C31" w:rsidP="007C36DB">
      <w:pPr>
        <w:pStyle w:val="ListParagraph"/>
        <w:numPr>
          <w:ilvl w:val="0"/>
          <w:numId w:val="11"/>
        </w:numPr>
      </w:pPr>
      <w:r>
        <w:t>Korisnik unosi</w:t>
      </w:r>
      <w:r w:rsidRPr="001D0C31">
        <w:rPr>
          <w:lang w:val="en-US"/>
        </w:rPr>
        <w:t xml:space="preserve"> </w:t>
      </w:r>
      <w:r>
        <w:t>password</w:t>
      </w:r>
    </w:p>
    <w:p w:rsidR="001D0C31" w:rsidRPr="001D0C31" w:rsidRDefault="001D0C31" w:rsidP="007C36DB">
      <w:pPr>
        <w:pStyle w:val="ListParagraph"/>
        <w:numPr>
          <w:ilvl w:val="0"/>
          <w:numId w:val="11"/>
        </w:numPr>
      </w:pPr>
      <w:r>
        <w:t>Korisnik unosi</w:t>
      </w:r>
      <w:r w:rsidRPr="001D0C31">
        <w:rPr>
          <w:lang w:val="en-US"/>
        </w:rPr>
        <w:t xml:space="preserve"> </w:t>
      </w:r>
      <w:r>
        <w:t>email</w:t>
      </w:r>
      <w:r>
        <w:rPr>
          <w:lang w:val="en-US"/>
        </w:rPr>
        <w:t xml:space="preserve"> adresu</w:t>
      </w:r>
    </w:p>
    <w:p w:rsidR="001D0C31" w:rsidRPr="001D0C31" w:rsidRDefault="001D0C31" w:rsidP="007C36DB">
      <w:pPr>
        <w:pStyle w:val="ListParagraph"/>
        <w:numPr>
          <w:ilvl w:val="0"/>
          <w:numId w:val="11"/>
        </w:numPr>
      </w:pPr>
      <w:r>
        <w:lastRenderedPageBreak/>
        <w:t>Korisnik unosi</w:t>
      </w:r>
      <w:r>
        <w:rPr>
          <w:lang w:val="en-US"/>
        </w:rPr>
        <w:t xml:space="preserve"> </w:t>
      </w:r>
      <w:r>
        <w:t>adresa stanovanja</w:t>
      </w:r>
    </w:p>
    <w:p w:rsidR="001D0C31" w:rsidRPr="001D0C31" w:rsidRDefault="001D0C31" w:rsidP="007C36DB">
      <w:pPr>
        <w:pStyle w:val="ListParagraph"/>
        <w:numPr>
          <w:ilvl w:val="0"/>
          <w:numId w:val="11"/>
        </w:numPr>
      </w:pPr>
      <w:r>
        <w:t>Korisnik unosi</w:t>
      </w:r>
      <w:r>
        <w:rPr>
          <w:lang w:val="en-US"/>
        </w:rPr>
        <w:t xml:space="preserve"> </w:t>
      </w:r>
      <w:r>
        <w:t>grad</w:t>
      </w:r>
    </w:p>
    <w:p w:rsidR="001D0C31" w:rsidRPr="001D0C31" w:rsidRDefault="001D0C31" w:rsidP="007C36DB">
      <w:pPr>
        <w:pStyle w:val="ListParagraph"/>
        <w:numPr>
          <w:ilvl w:val="0"/>
          <w:numId w:val="11"/>
        </w:numPr>
      </w:pPr>
      <w:r>
        <w:t>Korisnik unosi</w:t>
      </w:r>
      <w:r>
        <w:rPr>
          <w:lang w:val="en-US"/>
        </w:rPr>
        <w:t xml:space="preserve"> </w:t>
      </w:r>
      <w:r>
        <w:t>držav</w:t>
      </w:r>
      <w:r>
        <w:rPr>
          <w:lang w:val="en-US"/>
        </w:rPr>
        <w:t>u</w:t>
      </w:r>
    </w:p>
    <w:p w:rsidR="001D0C31" w:rsidRDefault="001D0C31" w:rsidP="007C36DB">
      <w:pPr>
        <w:pStyle w:val="ListParagraph"/>
        <w:numPr>
          <w:ilvl w:val="0"/>
          <w:numId w:val="11"/>
        </w:numPr>
      </w:pPr>
      <w:r>
        <w:rPr>
          <w:lang w:val="en-US"/>
        </w:rPr>
        <w:t>Korisnik unosi</w:t>
      </w:r>
      <w:r>
        <w:t xml:space="preserve"> poštanski broj</w:t>
      </w:r>
    </w:p>
    <w:p w:rsidR="00F334A3" w:rsidRPr="00A64F53" w:rsidRDefault="00A64F53" w:rsidP="00F334A3">
      <w:pPr>
        <w:pStyle w:val="ListParagraph"/>
        <w:numPr>
          <w:ilvl w:val="0"/>
          <w:numId w:val="11"/>
        </w:numPr>
      </w:pPr>
      <w:r>
        <w:t>Korisnik mora da čekira dugme da prihvata uslove korišćenja sajta</w:t>
      </w:r>
    </w:p>
    <w:p w:rsidR="00A64F53" w:rsidRPr="00A64F53" w:rsidRDefault="00A64F53" w:rsidP="00F334A3">
      <w:pPr>
        <w:pStyle w:val="ListParagraph"/>
        <w:numPr>
          <w:ilvl w:val="0"/>
          <w:numId w:val="11"/>
        </w:numPr>
      </w:pPr>
      <w:r>
        <w:t xml:space="preserve">Sistem prihvata zahtev i na korisnički </w:t>
      </w:r>
      <w:r w:rsidR="00533FCD">
        <w:t>e</w:t>
      </w:r>
      <w:r>
        <w:t xml:space="preserve">mail salje kod koji korisnik treba da unese čime će potvrditi da je unet korektan email. Kod i informacije o korisniku se upisuju u bazu privremenih zahteva </w:t>
      </w:r>
    </w:p>
    <w:p w:rsidR="00A64F53" w:rsidRPr="00A64F53" w:rsidRDefault="00A64F53" w:rsidP="00F334A3">
      <w:pPr>
        <w:pStyle w:val="ListParagraph"/>
        <w:numPr>
          <w:ilvl w:val="0"/>
          <w:numId w:val="11"/>
        </w:numPr>
      </w:pPr>
      <w:r>
        <w:t>Korisnik ukucava kod koji mu je pristigao na email čime završava fazu registracije</w:t>
      </w:r>
    </w:p>
    <w:p w:rsidR="00FF5715" w:rsidRPr="00FF5715" w:rsidRDefault="00A64F53" w:rsidP="00F334A3">
      <w:pPr>
        <w:pStyle w:val="ListParagraph"/>
        <w:numPr>
          <w:ilvl w:val="0"/>
          <w:numId w:val="11"/>
        </w:numPr>
      </w:pPr>
      <w:r>
        <w:t>Sistem upisuje ko</w:t>
      </w:r>
      <w:r w:rsidR="00FF5715">
        <w:t xml:space="preserve">risnika u bazu svih korisnika </w:t>
      </w:r>
    </w:p>
    <w:p w:rsidR="00A64F53" w:rsidRPr="00F334A3" w:rsidRDefault="00FF5715" w:rsidP="00F334A3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Sistem </w:t>
      </w:r>
      <w:r w:rsidR="00A64F53">
        <w:t xml:space="preserve">briše </w:t>
      </w:r>
      <w:r>
        <w:rPr>
          <w:lang w:val="en-US"/>
        </w:rPr>
        <w:t>zahtev</w:t>
      </w:r>
      <w:r w:rsidR="00A64F53">
        <w:t xml:space="preserve"> iz baze privremenih zahteva</w:t>
      </w:r>
    </w:p>
    <w:p w:rsidR="007C36DB" w:rsidRDefault="00F444B3" w:rsidP="007C36DB">
      <w:pPr>
        <w:ind w:left="432"/>
        <w:rPr>
          <w:b/>
        </w:rPr>
      </w:pPr>
      <w:r w:rsidRPr="00F444B3">
        <w:rPr>
          <w:b/>
        </w:rPr>
        <w:t>Proširenja</w:t>
      </w:r>
    </w:p>
    <w:p w:rsidR="00E4589C" w:rsidRDefault="00533FCD" w:rsidP="00F444B3">
      <w:pPr>
        <w:ind w:left="432"/>
      </w:pPr>
      <w:r>
        <w:t>3</w:t>
      </w:r>
      <w:r w:rsidR="00A64F53">
        <w:t>a Korisnik unosi username koji već postoji</w:t>
      </w:r>
      <w:r>
        <w:t xml:space="preserve"> u bazi</w:t>
      </w:r>
    </w:p>
    <w:p w:rsidR="00A64F53" w:rsidRPr="004C393A" w:rsidRDefault="00DE68C7" w:rsidP="004C393A">
      <w:pPr>
        <w:pStyle w:val="ListParagraph"/>
        <w:numPr>
          <w:ilvl w:val="0"/>
          <w:numId w:val="15"/>
        </w:numPr>
      </w:pPr>
      <w:r>
        <w:t xml:space="preserve">Sistem prikazuje </w:t>
      </w:r>
      <w:r w:rsidR="00533FCD">
        <w:t>poruku da je username zauzet</w:t>
      </w:r>
    </w:p>
    <w:p w:rsidR="007C36DB" w:rsidRDefault="00FF5715" w:rsidP="00F444B3">
      <w:pPr>
        <w:ind w:left="432"/>
      </w:pPr>
      <w:r>
        <w:rPr>
          <w:lang w:val="en-US"/>
        </w:rPr>
        <w:t>5a</w:t>
      </w:r>
      <w:r w:rsidR="00533FCD">
        <w:t xml:space="preserve"> Korisnik unosi email koji već postoji u bazi</w:t>
      </w:r>
    </w:p>
    <w:p w:rsidR="00533FCD" w:rsidRPr="00533FCD" w:rsidRDefault="00533FCD" w:rsidP="00533FCD">
      <w:pPr>
        <w:pStyle w:val="ListParagraph"/>
        <w:numPr>
          <w:ilvl w:val="0"/>
          <w:numId w:val="16"/>
        </w:numPr>
      </w:pPr>
      <w:r>
        <w:t>Sistem prikazuje poruku da je email zauzet</w:t>
      </w:r>
    </w:p>
    <w:p w:rsidR="007C36DB" w:rsidRDefault="00FF5715" w:rsidP="00F444B3">
      <w:pPr>
        <w:ind w:left="432"/>
      </w:pPr>
      <w:r>
        <w:rPr>
          <w:lang w:val="en-US"/>
        </w:rPr>
        <w:t>11a</w:t>
      </w:r>
      <w:r w:rsidR="007C36DB">
        <w:t xml:space="preserve"> Korisnik </w:t>
      </w:r>
      <w:r w:rsidR="00533FCD">
        <w:t>nije uneo neko od obaveznih polja</w:t>
      </w:r>
    </w:p>
    <w:p w:rsidR="00533FCD" w:rsidRPr="00533FCD" w:rsidRDefault="00533FCD" w:rsidP="00533FCD">
      <w:pPr>
        <w:pStyle w:val="ListParagraph"/>
        <w:numPr>
          <w:ilvl w:val="0"/>
          <w:numId w:val="18"/>
        </w:numPr>
      </w:pPr>
      <w:r>
        <w:t>Sistem prikazuje poruku sa imenima svih polja koja nisu uneta</w:t>
      </w:r>
    </w:p>
    <w:p w:rsidR="007C36DB" w:rsidRDefault="00FF5715" w:rsidP="00F444B3">
      <w:pPr>
        <w:ind w:left="432"/>
      </w:pPr>
      <w:r>
        <w:rPr>
          <w:lang w:val="en-US"/>
        </w:rPr>
        <w:t>11b</w:t>
      </w:r>
      <w:r w:rsidR="007C36DB">
        <w:t xml:space="preserve">  </w:t>
      </w:r>
      <w:r w:rsidR="00533FCD">
        <w:t>Korisnik nije čekirao dugme da prihvate uslove korišćenja</w:t>
      </w:r>
    </w:p>
    <w:p w:rsidR="00533FCD" w:rsidRPr="00533FCD" w:rsidRDefault="00533FCD" w:rsidP="00533FCD">
      <w:pPr>
        <w:pStyle w:val="ListParagraph"/>
        <w:numPr>
          <w:ilvl w:val="0"/>
          <w:numId w:val="17"/>
        </w:numPr>
      </w:pPr>
      <w:r>
        <w:t>Sistem prikazuje poruku da se opcija mora čekirati</w:t>
      </w:r>
    </w:p>
    <w:p w:rsidR="00E4589C" w:rsidRDefault="00FF5715" w:rsidP="00533FCD">
      <w:pPr>
        <w:ind w:left="432"/>
        <w:rPr>
          <w:lang w:val="en-US"/>
        </w:rPr>
      </w:pPr>
      <w:r>
        <w:rPr>
          <w:lang w:val="en-US"/>
        </w:rPr>
        <w:t>12a</w:t>
      </w:r>
      <w:r w:rsidR="007C36DB">
        <w:t xml:space="preserve"> </w:t>
      </w:r>
      <w:r w:rsidR="006F2917">
        <w:t>Korisnik nije uneo korektan email i nije moguće dalje nastaviti registraciju</w:t>
      </w:r>
    </w:p>
    <w:p w:rsidR="00FF5715" w:rsidRPr="00FF5715" w:rsidRDefault="00FF5715" w:rsidP="00FF5715">
      <w:pPr>
        <w:pStyle w:val="ListParagraph"/>
        <w:numPr>
          <w:ilvl w:val="0"/>
          <w:numId w:val="19"/>
        </w:numPr>
      </w:pPr>
      <w:r>
        <w:rPr>
          <w:lang w:val="en-US"/>
        </w:rPr>
        <w:t>Korisnik se vraća u korak</w:t>
      </w:r>
      <w:r>
        <w:rPr>
          <w:lang/>
        </w:rPr>
        <w:t xml:space="preserve"> 5 da bi ponovo uneo korektan email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2"/>
      <w:r w:rsidRPr="00262AE3">
        <w:t>Preduslovi</w:t>
      </w:r>
      <w:bookmarkEnd w:id="12"/>
    </w:p>
    <w:p w:rsidR="00E4589C" w:rsidRPr="004D1EF4" w:rsidRDefault="004D1EF4" w:rsidP="00E4589C">
      <w:r>
        <w:t>Korisnis mora da ima svoju email adresu.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3"/>
      <w:r w:rsidRPr="00262AE3">
        <w:t>Posledice</w:t>
      </w:r>
      <w:bookmarkEnd w:id="13"/>
    </w:p>
    <w:p w:rsidR="00E4589C" w:rsidRPr="006F2917" w:rsidRDefault="006F2917" w:rsidP="00E4589C">
      <w:r>
        <w:t>Posle uspešnoj izvršenja sekvence u bazi svih</w:t>
      </w:r>
      <w:r w:rsidR="00FF5715">
        <w:t xml:space="preserve"> korisnika se upisuje korisnik </w:t>
      </w:r>
      <w:r w:rsidR="00FF5715">
        <w:rPr>
          <w:lang/>
        </w:rPr>
        <w:t>s</w:t>
      </w:r>
      <w:r w:rsidR="00FF5715">
        <w:t>a un</w:t>
      </w:r>
      <w:r w:rsidR="00FF5715">
        <w:rPr>
          <w:lang/>
        </w:rPr>
        <w:t>etim</w:t>
      </w:r>
      <w:r>
        <w:t xml:space="preserve"> osobinama, pri nekom sledećoj registraciji</w:t>
      </w:r>
      <w:r w:rsidR="00FF5715">
        <w:rPr>
          <w:lang/>
        </w:rPr>
        <w:t xml:space="preserve"> ove osobine se proveravaju sa bazom postojećih osobina da bi se izbeglo loše stanje sistema</w:t>
      </w:r>
      <w:r w:rsidR="00EB2864">
        <w:rPr>
          <w:lang/>
        </w:rPr>
        <w:t xml:space="preserve"> npr. više identičnih username-ova</w:t>
      </w:r>
      <w:r w:rsidR="004D1EF4">
        <w:t>.</w:t>
      </w:r>
      <w:r>
        <w:t xml:space="preserve"> </w:t>
      </w:r>
    </w:p>
    <w:sectPr w:rsidR="00E4589C" w:rsidRPr="006F291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F91A27"/>
    <w:multiLevelType w:val="hybridMultilevel"/>
    <w:tmpl w:val="D2F6AA9E"/>
    <w:lvl w:ilvl="0" w:tplc="5C906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788" w:hanging="360"/>
      </w:pPr>
    </w:lvl>
    <w:lvl w:ilvl="2" w:tplc="0C1A001B" w:tentative="1">
      <w:start w:val="1"/>
      <w:numFmt w:val="lowerRoman"/>
      <w:lvlText w:val="%3."/>
      <w:lvlJc w:val="right"/>
      <w:pPr>
        <w:ind w:left="2508" w:hanging="180"/>
      </w:pPr>
    </w:lvl>
    <w:lvl w:ilvl="3" w:tplc="0C1A000F" w:tentative="1">
      <w:start w:val="1"/>
      <w:numFmt w:val="decimal"/>
      <w:lvlText w:val="%4."/>
      <w:lvlJc w:val="left"/>
      <w:pPr>
        <w:ind w:left="3228" w:hanging="360"/>
      </w:pPr>
    </w:lvl>
    <w:lvl w:ilvl="4" w:tplc="0C1A0019" w:tentative="1">
      <w:start w:val="1"/>
      <w:numFmt w:val="lowerLetter"/>
      <w:lvlText w:val="%5."/>
      <w:lvlJc w:val="left"/>
      <w:pPr>
        <w:ind w:left="3948" w:hanging="360"/>
      </w:pPr>
    </w:lvl>
    <w:lvl w:ilvl="5" w:tplc="0C1A001B" w:tentative="1">
      <w:start w:val="1"/>
      <w:numFmt w:val="lowerRoman"/>
      <w:lvlText w:val="%6."/>
      <w:lvlJc w:val="right"/>
      <w:pPr>
        <w:ind w:left="4668" w:hanging="180"/>
      </w:pPr>
    </w:lvl>
    <w:lvl w:ilvl="6" w:tplc="0C1A000F" w:tentative="1">
      <w:start w:val="1"/>
      <w:numFmt w:val="decimal"/>
      <w:lvlText w:val="%7."/>
      <w:lvlJc w:val="left"/>
      <w:pPr>
        <w:ind w:left="5388" w:hanging="360"/>
      </w:pPr>
    </w:lvl>
    <w:lvl w:ilvl="7" w:tplc="0C1A0019" w:tentative="1">
      <w:start w:val="1"/>
      <w:numFmt w:val="lowerLetter"/>
      <w:lvlText w:val="%8."/>
      <w:lvlJc w:val="left"/>
      <w:pPr>
        <w:ind w:left="6108" w:hanging="360"/>
      </w:pPr>
    </w:lvl>
    <w:lvl w:ilvl="8" w:tplc="0C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3751546C"/>
    <w:multiLevelType w:val="hybridMultilevel"/>
    <w:tmpl w:val="8A0A33E8"/>
    <w:lvl w:ilvl="0" w:tplc="69F09D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788" w:hanging="360"/>
      </w:pPr>
    </w:lvl>
    <w:lvl w:ilvl="2" w:tplc="0C1A001B" w:tentative="1">
      <w:start w:val="1"/>
      <w:numFmt w:val="lowerRoman"/>
      <w:lvlText w:val="%3."/>
      <w:lvlJc w:val="right"/>
      <w:pPr>
        <w:ind w:left="2508" w:hanging="180"/>
      </w:pPr>
    </w:lvl>
    <w:lvl w:ilvl="3" w:tplc="0C1A000F" w:tentative="1">
      <w:start w:val="1"/>
      <w:numFmt w:val="decimal"/>
      <w:lvlText w:val="%4."/>
      <w:lvlJc w:val="left"/>
      <w:pPr>
        <w:ind w:left="3228" w:hanging="360"/>
      </w:pPr>
    </w:lvl>
    <w:lvl w:ilvl="4" w:tplc="0C1A0019" w:tentative="1">
      <w:start w:val="1"/>
      <w:numFmt w:val="lowerLetter"/>
      <w:lvlText w:val="%5."/>
      <w:lvlJc w:val="left"/>
      <w:pPr>
        <w:ind w:left="3948" w:hanging="360"/>
      </w:pPr>
    </w:lvl>
    <w:lvl w:ilvl="5" w:tplc="0C1A001B" w:tentative="1">
      <w:start w:val="1"/>
      <w:numFmt w:val="lowerRoman"/>
      <w:lvlText w:val="%6."/>
      <w:lvlJc w:val="right"/>
      <w:pPr>
        <w:ind w:left="4668" w:hanging="180"/>
      </w:pPr>
    </w:lvl>
    <w:lvl w:ilvl="6" w:tplc="0C1A000F" w:tentative="1">
      <w:start w:val="1"/>
      <w:numFmt w:val="decimal"/>
      <w:lvlText w:val="%7."/>
      <w:lvlJc w:val="left"/>
      <w:pPr>
        <w:ind w:left="5388" w:hanging="360"/>
      </w:pPr>
    </w:lvl>
    <w:lvl w:ilvl="7" w:tplc="0C1A0019" w:tentative="1">
      <w:start w:val="1"/>
      <w:numFmt w:val="lowerLetter"/>
      <w:lvlText w:val="%8."/>
      <w:lvlJc w:val="left"/>
      <w:pPr>
        <w:ind w:left="6108" w:hanging="360"/>
      </w:pPr>
    </w:lvl>
    <w:lvl w:ilvl="8" w:tplc="0C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01573"/>
    <w:multiLevelType w:val="hybridMultilevel"/>
    <w:tmpl w:val="BE822A32"/>
    <w:lvl w:ilvl="0" w:tplc="16148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788" w:hanging="360"/>
      </w:pPr>
    </w:lvl>
    <w:lvl w:ilvl="2" w:tplc="0C1A001B" w:tentative="1">
      <w:start w:val="1"/>
      <w:numFmt w:val="lowerRoman"/>
      <w:lvlText w:val="%3."/>
      <w:lvlJc w:val="right"/>
      <w:pPr>
        <w:ind w:left="2508" w:hanging="180"/>
      </w:pPr>
    </w:lvl>
    <w:lvl w:ilvl="3" w:tplc="0C1A000F" w:tentative="1">
      <w:start w:val="1"/>
      <w:numFmt w:val="decimal"/>
      <w:lvlText w:val="%4."/>
      <w:lvlJc w:val="left"/>
      <w:pPr>
        <w:ind w:left="3228" w:hanging="360"/>
      </w:pPr>
    </w:lvl>
    <w:lvl w:ilvl="4" w:tplc="0C1A0019" w:tentative="1">
      <w:start w:val="1"/>
      <w:numFmt w:val="lowerLetter"/>
      <w:lvlText w:val="%5."/>
      <w:lvlJc w:val="left"/>
      <w:pPr>
        <w:ind w:left="3948" w:hanging="360"/>
      </w:pPr>
    </w:lvl>
    <w:lvl w:ilvl="5" w:tplc="0C1A001B" w:tentative="1">
      <w:start w:val="1"/>
      <w:numFmt w:val="lowerRoman"/>
      <w:lvlText w:val="%6."/>
      <w:lvlJc w:val="right"/>
      <w:pPr>
        <w:ind w:left="4668" w:hanging="180"/>
      </w:pPr>
    </w:lvl>
    <w:lvl w:ilvl="6" w:tplc="0C1A000F" w:tentative="1">
      <w:start w:val="1"/>
      <w:numFmt w:val="decimal"/>
      <w:lvlText w:val="%7."/>
      <w:lvlJc w:val="left"/>
      <w:pPr>
        <w:ind w:left="5388" w:hanging="360"/>
      </w:pPr>
    </w:lvl>
    <w:lvl w:ilvl="7" w:tplc="0C1A0019" w:tentative="1">
      <w:start w:val="1"/>
      <w:numFmt w:val="lowerLetter"/>
      <w:lvlText w:val="%8."/>
      <w:lvlJc w:val="left"/>
      <w:pPr>
        <w:ind w:left="6108" w:hanging="360"/>
      </w:pPr>
    </w:lvl>
    <w:lvl w:ilvl="8" w:tplc="0C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60C52CDD"/>
    <w:multiLevelType w:val="hybridMultilevel"/>
    <w:tmpl w:val="08D679DC"/>
    <w:lvl w:ilvl="0" w:tplc="B28ADE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788" w:hanging="360"/>
      </w:pPr>
    </w:lvl>
    <w:lvl w:ilvl="2" w:tplc="0C1A001B" w:tentative="1">
      <w:start w:val="1"/>
      <w:numFmt w:val="lowerRoman"/>
      <w:lvlText w:val="%3."/>
      <w:lvlJc w:val="right"/>
      <w:pPr>
        <w:ind w:left="2508" w:hanging="180"/>
      </w:pPr>
    </w:lvl>
    <w:lvl w:ilvl="3" w:tplc="0C1A000F" w:tentative="1">
      <w:start w:val="1"/>
      <w:numFmt w:val="decimal"/>
      <w:lvlText w:val="%4."/>
      <w:lvlJc w:val="left"/>
      <w:pPr>
        <w:ind w:left="3228" w:hanging="360"/>
      </w:pPr>
    </w:lvl>
    <w:lvl w:ilvl="4" w:tplc="0C1A0019" w:tentative="1">
      <w:start w:val="1"/>
      <w:numFmt w:val="lowerLetter"/>
      <w:lvlText w:val="%5."/>
      <w:lvlJc w:val="left"/>
      <w:pPr>
        <w:ind w:left="3948" w:hanging="360"/>
      </w:pPr>
    </w:lvl>
    <w:lvl w:ilvl="5" w:tplc="0C1A001B" w:tentative="1">
      <w:start w:val="1"/>
      <w:numFmt w:val="lowerRoman"/>
      <w:lvlText w:val="%6."/>
      <w:lvlJc w:val="right"/>
      <w:pPr>
        <w:ind w:left="4668" w:hanging="180"/>
      </w:pPr>
    </w:lvl>
    <w:lvl w:ilvl="6" w:tplc="0C1A000F" w:tentative="1">
      <w:start w:val="1"/>
      <w:numFmt w:val="decimal"/>
      <w:lvlText w:val="%7."/>
      <w:lvlJc w:val="left"/>
      <w:pPr>
        <w:ind w:left="5388" w:hanging="360"/>
      </w:pPr>
    </w:lvl>
    <w:lvl w:ilvl="7" w:tplc="0C1A0019" w:tentative="1">
      <w:start w:val="1"/>
      <w:numFmt w:val="lowerLetter"/>
      <w:lvlText w:val="%8."/>
      <w:lvlJc w:val="left"/>
      <w:pPr>
        <w:ind w:left="6108" w:hanging="360"/>
      </w:pPr>
    </w:lvl>
    <w:lvl w:ilvl="8" w:tplc="0C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3E929BE"/>
    <w:multiLevelType w:val="hybridMultilevel"/>
    <w:tmpl w:val="08D679DC"/>
    <w:lvl w:ilvl="0" w:tplc="B28ADE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788" w:hanging="360"/>
      </w:pPr>
    </w:lvl>
    <w:lvl w:ilvl="2" w:tplc="0C1A001B" w:tentative="1">
      <w:start w:val="1"/>
      <w:numFmt w:val="lowerRoman"/>
      <w:lvlText w:val="%3."/>
      <w:lvlJc w:val="right"/>
      <w:pPr>
        <w:ind w:left="2508" w:hanging="180"/>
      </w:pPr>
    </w:lvl>
    <w:lvl w:ilvl="3" w:tplc="0C1A000F" w:tentative="1">
      <w:start w:val="1"/>
      <w:numFmt w:val="decimal"/>
      <w:lvlText w:val="%4."/>
      <w:lvlJc w:val="left"/>
      <w:pPr>
        <w:ind w:left="3228" w:hanging="360"/>
      </w:pPr>
    </w:lvl>
    <w:lvl w:ilvl="4" w:tplc="0C1A0019" w:tentative="1">
      <w:start w:val="1"/>
      <w:numFmt w:val="lowerLetter"/>
      <w:lvlText w:val="%5."/>
      <w:lvlJc w:val="left"/>
      <w:pPr>
        <w:ind w:left="3948" w:hanging="360"/>
      </w:pPr>
    </w:lvl>
    <w:lvl w:ilvl="5" w:tplc="0C1A001B" w:tentative="1">
      <w:start w:val="1"/>
      <w:numFmt w:val="lowerRoman"/>
      <w:lvlText w:val="%6."/>
      <w:lvlJc w:val="right"/>
      <w:pPr>
        <w:ind w:left="4668" w:hanging="180"/>
      </w:pPr>
    </w:lvl>
    <w:lvl w:ilvl="6" w:tplc="0C1A000F" w:tentative="1">
      <w:start w:val="1"/>
      <w:numFmt w:val="decimal"/>
      <w:lvlText w:val="%7."/>
      <w:lvlJc w:val="left"/>
      <w:pPr>
        <w:ind w:left="5388" w:hanging="360"/>
      </w:pPr>
    </w:lvl>
    <w:lvl w:ilvl="7" w:tplc="0C1A0019" w:tentative="1">
      <w:start w:val="1"/>
      <w:numFmt w:val="lowerLetter"/>
      <w:lvlText w:val="%8."/>
      <w:lvlJc w:val="left"/>
      <w:pPr>
        <w:ind w:left="6108" w:hanging="360"/>
      </w:pPr>
    </w:lvl>
    <w:lvl w:ilvl="8" w:tplc="0C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1"/>
  </w:num>
  <w:num w:numId="5">
    <w:abstractNumId w:val="17"/>
  </w:num>
  <w:num w:numId="6">
    <w:abstractNumId w:val="9"/>
  </w:num>
  <w:num w:numId="7">
    <w:abstractNumId w:val="4"/>
  </w:num>
  <w:num w:numId="8">
    <w:abstractNumId w:val="18"/>
  </w:num>
  <w:num w:numId="9">
    <w:abstractNumId w:val="2"/>
  </w:num>
  <w:num w:numId="10">
    <w:abstractNumId w:val="1"/>
  </w:num>
  <w:num w:numId="11">
    <w:abstractNumId w:val="6"/>
  </w:num>
  <w:num w:numId="12">
    <w:abstractNumId w:val="8"/>
  </w:num>
  <w:num w:numId="13">
    <w:abstractNumId w:val="14"/>
  </w:num>
  <w:num w:numId="14">
    <w:abstractNumId w:val="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D62D5"/>
    <w:rsid w:val="00020D08"/>
    <w:rsid w:val="000E2040"/>
    <w:rsid w:val="000E7CA6"/>
    <w:rsid w:val="00104FD7"/>
    <w:rsid w:val="001627B7"/>
    <w:rsid w:val="001D0C31"/>
    <w:rsid w:val="00262AE3"/>
    <w:rsid w:val="00266458"/>
    <w:rsid w:val="003B748E"/>
    <w:rsid w:val="00433CB0"/>
    <w:rsid w:val="00437A57"/>
    <w:rsid w:val="004C393A"/>
    <w:rsid w:val="004D1EF4"/>
    <w:rsid w:val="004D6592"/>
    <w:rsid w:val="0052438E"/>
    <w:rsid w:val="00533FCD"/>
    <w:rsid w:val="005A5892"/>
    <w:rsid w:val="005F1B18"/>
    <w:rsid w:val="006E0391"/>
    <w:rsid w:val="006F2917"/>
    <w:rsid w:val="007C36DB"/>
    <w:rsid w:val="00811D81"/>
    <w:rsid w:val="00823AF1"/>
    <w:rsid w:val="008664E7"/>
    <w:rsid w:val="008D67D9"/>
    <w:rsid w:val="00A64F53"/>
    <w:rsid w:val="00B81D95"/>
    <w:rsid w:val="00BD62D5"/>
    <w:rsid w:val="00C83BAA"/>
    <w:rsid w:val="00D33249"/>
    <w:rsid w:val="00D82632"/>
    <w:rsid w:val="00DB0EC7"/>
    <w:rsid w:val="00DE68C7"/>
    <w:rsid w:val="00E4589C"/>
    <w:rsid w:val="00EB2864"/>
    <w:rsid w:val="00F334A3"/>
    <w:rsid w:val="00F444B3"/>
    <w:rsid w:val="00F8471E"/>
    <w:rsid w:val="00F87752"/>
    <w:rsid w:val="00FB5776"/>
    <w:rsid w:val="00FC37C7"/>
    <w:rsid w:val="00FF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5BE6-8F72-449B-A89D-2B04E5B9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2020-02-27T10:39:00Z</dcterms:created>
  <dcterms:modified xsi:type="dcterms:W3CDTF">2020-03-02T21:44:00Z</dcterms:modified>
</cp:coreProperties>
</file>