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1A42A" w14:textId="77777777" w:rsidR="00116D59" w:rsidRDefault="00116D59" w:rsidP="00116D59">
      <w:pPr>
        <w:spacing w:line="240" w:lineRule="auto"/>
        <w:rPr>
          <w:rFonts w:ascii="Titillium" w:eastAsia="Calibri" w:hAnsi="Titillium"/>
        </w:rPr>
      </w:pPr>
      <w:bookmarkStart w:id="0" w:name="_Toc371854710"/>
    </w:p>
    <w:p w14:paraId="2E93C77C" w14:textId="77777777" w:rsidR="00116D59" w:rsidRDefault="00116D59" w:rsidP="00116D59">
      <w:pPr>
        <w:spacing w:line="240" w:lineRule="auto"/>
        <w:rPr>
          <w:rFonts w:ascii="Titillium" w:eastAsia="Calibri" w:hAnsi="Titillium"/>
        </w:rPr>
      </w:pPr>
    </w:p>
    <w:p w14:paraId="7658ACEC" w14:textId="5BF10029" w:rsidR="00116D59" w:rsidRDefault="00116D59" w:rsidP="00116D59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val="en-GB" w:eastAsia="en-GB"/>
        </w:rPr>
        <w:drawing>
          <wp:inline distT="0" distB="0" distL="0" distR="0" wp14:anchorId="1459887A" wp14:editId="47A01A28">
            <wp:extent cx="5086350" cy="2466975"/>
            <wp:effectExtent l="0" t="0" r="0" b="9525"/>
            <wp:docPr id="209" name="Obraz 209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7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C183" w14:textId="77777777" w:rsidR="00116D59" w:rsidRDefault="00116D59" w:rsidP="00116D59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ZARZĄDZANIA</w:t>
      </w:r>
    </w:p>
    <w:p w14:paraId="5C828818" w14:textId="32F9ABAA" w:rsidR="00116D59" w:rsidRPr="00900565" w:rsidRDefault="00BC190C" w:rsidP="00116D59">
      <w:pPr>
        <w:spacing w:before="240" w:line="240" w:lineRule="auto"/>
        <w:jc w:val="center"/>
        <w:rPr>
          <w:rFonts w:ascii="Titillium" w:eastAsia="Calibri" w:hAnsi="Titillium"/>
          <w:color w:val="FF0000"/>
        </w:rPr>
      </w:pPr>
      <w:r>
        <w:rPr>
          <w:rFonts w:ascii="Titillium" w:eastAsia="Calibri" w:hAnsi="Titillium"/>
        </w:rPr>
        <w:t xml:space="preserve">Samodzielna Katedra Zastosowań Matematyki w Ekonomii  </w:t>
      </w:r>
    </w:p>
    <w:p w14:paraId="16ABE1D4" w14:textId="77777777" w:rsidR="00116D59" w:rsidRDefault="00116D59" w:rsidP="00116D59">
      <w:pPr>
        <w:spacing w:line="240" w:lineRule="auto"/>
        <w:rPr>
          <w:rFonts w:ascii="Titillium" w:eastAsia="Calibri" w:hAnsi="Titillium"/>
        </w:rPr>
      </w:pPr>
    </w:p>
    <w:p w14:paraId="5B034513" w14:textId="77777777" w:rsidR="00116D59" w:rsidRDefault="00116D59" w:rsidP="00116D59">
      <w:pPr>
        <w:spacing w:line="240" w:lineRule="auto"/>
        <w:rPr>
          <w:rFonts w:ascii="Titillium" w:eastAsia="Calibri" w:hAnsi="Titillium"/>
        </w:rPr>
      </w:pPr>
    </w:p>
    <w:p w14:paraId="277DD98C" w14:textId="77777777" w:rsidR="00116D59" w:rsidRDefault="00116D59" w:rsidP="00116D59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Praca licencjacka</w:t>
      </w:r>
    </w:p>
    <w:p w14:paraId="220F9C10" w14:textId="77777777" w:rsidR="00116D59" w:rsidRDefault="00116D59" w:rsidP="00116D59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4BE2E13C" w14:textId="77777777" w:rsidR="00116D59" w:rsidRDefault="00116D59" w:rsidP="00116D59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59E7A951" w14:textId="77777777" w:rsidR="00116D59" w:rsidRDefault="00116D59" w:rsidP="00116D59">
      <w:pPr>
        <w:spacing w:line="240" w:lineRule="auto"/>
        <w:rPr>
          <w:rFonts w:ascii="Titillium" w:eastAsia="Calibri" w:hAnsi="Titillium"/>
          <w:i/>
          <w:sz w:val="32"/>
          <w:szCs w:val="36"/>
        </w:rPr>
      </w:pPr>
    </w:p>
    <w:p w14:paraId="27575F32" w14:textId="77777777" w:rsidR="00116D59" w:rsidRDefault="00116D59" w:rsidP="00116D59">
      <w:pPr>
        <w:spacing w:line="240" w:lineRule="auto"/>
        <w:rPr>
          <w:rFonts w:ascii="Titillium" w:eastAsia="Calibri" w:hAnsi="Titillium"/>
          <w:i/>
          <w:sz w:val="32"/>
          <w:szCs w:val="36"/>
        </w:rPr>
      </w:pPr>
    </w:p>
    <w:p w14:paraId="5DEBC1AD" w14:textId="7F7EBE94" w:rsidR="00CA03E3" w:rsidRDefault="00CA03E3" w:rsidP="00CA03E3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Wykorzystanie analizy dyskryminacyjnej do oceny</w:t>
      </w:r>
      <w:r w:rsidR="00941E28">
        <w:rPr>
          <w:rFonts w:ascii="Titillium" w:eastAsia="Calibri" w:hAnsi="Titillium"/>
          <w:i/>
          <w:sz w:val="32"/>
          <w:szCs w:val="36"/>
        </w:rPr>
        <w:t xml:space="preserve"> sytuac</w:t>
      </w:r>
      <w:r w:rsidR="003C340F">
        <w:rPr>
          <w:rFonts w:ascii="Titillium" w:eastAsia="Calibri" w:hAnsi="Titillium"/>
          <w:i/>
          <w:sz w:val="32"/>
          <w:szCs w:val="36"/>
        </w:rPr>
        <w:t>ji</w:t>
      </w:r>
      <w:r>
        <w:rPr>
          <w:rFonts w:ascii="Titillium" w:eastAsia="Calibri" w:hAnsi="Titillium"/>
          <w:i/>
          <w:sz w:val="32"/>
          <w:szCs w:val="36"/>
        </w:rPr>
        <w:t xml:space="preserve"> finansowej przedsiębiorstw</w:t>
      </w:r>
    </w:p>
    <w:p w14:paraId="3871F2C0" w14:textId="77777777" w:rsidR="00CA03E3" w:rsidRPr="00836080" w:rsidRDefault="00CA03E3" w:rsidP="00CA03E3">
      <w:pPr>
        <w:spacing w:line="240" w:lineRule="auto"/>
        <w:jc w:val="center"/>
      </w:pPr>
    </w:p>
    <w:p w14:paraId="067A6E9E" w14:textId="13AFC51A" w:rsidR="00CA03E3" w:rsidRPr="00941E28" w:rsidRDefault="00CA03E3" w:rsidP="00CA03E3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D63AC8">
        <w:rPr>
          <w:rFonts w:ascii="Titillium" w:eastAsia="Calibri" w:hAnsi="Titillium"/>
          <w:i/>
          <w:sz w:val="32"/>
          <w:szCs w:val="36"/>
          <w:lang w:val="en-US"/>
        </w:rPr>
        <w:br/>
      </w:r>
      <w:r w:rsidR="00941E28" w:rsidRPr="003C340F">
        <w:rPr>
          <w:rFonts w:ascii="Titillium" w:eastAsia="Calibri" w:hAnsi="Titillium"/>
          <w:i/>
          <w:sz w:val="32"/>
          <w:szCs w:val="36"/>
          <w:lang w:val="en-US"/>
        </w:rPr>
        <w:t>Use of discriminant analysis to assess the financial situation of enterprise</w:t>
      </w:r>
      <w:r w:rsidR="00D63AC8">
        <w:rPr>
          <w:rFonts w:ascii="Titillium" w:eastAsia="Calibri" w:hAnsi="Titillium"/>
          <w:i/>
          <w:sz w:val="32"/>
          <w:szCs w:val="36"/>
          <w:lang w:val="en-US"/>
        </w:rPr>
        <w:t>s</w:t>
      </w:r>
    </w:p>
    <w:p w14:paraId="21F26616" w14:textId="77777777" w:rsidR="00116D59" w:rsidRPr="00CA03E3" w:rsidRDefault="00116D59" w:rsidP="00116D59">
      <w:pPr>
        <w:spacing w:line="240" w:lineRule="auto"/>
        <w:rPr>
          <w:rFonts w:ascii="Titillium" w:eastAsia="Calibri" w:hAnsi="Titillium"/>
          <w:lang w:val="en-US"/>
        </w:rPr>
      </w:pPr>
    </w:p>
    <w:p w14:paraId="6B4326CB" w14:textId="77777777" w:rsidR="00116D59" w:rsidRPr="00CA03E3" w:rsidRDefault="00116D59" w:rsidP="00116D59">
      <w:pPr>
        <w:spacing w:line="240" w:lineRule="auto"/>
        <w:rPr>
          <w:rFonts w:ascii="Titillium" w:eastAsia="Calibri" w:hAnsi="Titillium"/>
          <w:lang w:val="en-US"/>
        </w:rPr>
      </w:pPr>
    </w:p>
    <w:p w14:paraId="0A341A8F" w14:textId="77777777" w:rsidR="00116D59" w:rsidRPr="00CA03E3" w:rsidRDefault="00116D59" w:rsidP="00116D59">
      <w:pPr>
        <w:spacing w:line="240" w:lineRule="auto"/>
        <w:rPr>
          <w:rFonts w:ascii="Titillium" w:eastAsia="Calibri" w:hAnsi="Titillium"/>
          <w:lang w:val="en-US"/>
        </w:rPr>
      </w:pPr>
    </w:p>
    <w:p w14:paraId="0BEB8724" w14:textId="77777777" w:rsidR="00116D59" w:rsidRPr="00CA03E3" w:rsidRDefault="00116D59" w:rsidP="00116D59">
      <w:pPr>
        <w:spacing w:line="240" w:lineRule="auto"/>
        <w:rPr>
          <w:rFonts w:ascii="Titillium" w:eastAsia="Calibri" w:hAnsi="Titillium"/>
          <w:lang w:val="en-US"/>
        </w:rPr>
      </w:pPr>
    </w:p>
    <w:p w14:paraId="65AC237A" w14:textId="77777777" w:rsidR="00116D59" w:rsidRDefault="00116D59" w:rsidP="00116D59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E0E8E">
        <w:rPr>
          <w:rFonts w:ascii="Titillium" w:eastAsia="Calibri" w:hAnsi="Titillium"/>
        </w:rPr>
        <w:t>Autor:</w:t>
      </w:r>
      <w:r w:rsidRPr="00CE0E8E">
        <w:rPr>
          <w:rFonts w:ascii="Titillium" w:eastAsia="Calibri" w:hAnsi="Titillium"/>
        </w:rPr>
        <w:tab/>
      </w:r>
      <w:r>
        <w:rPr>
          <w:rFonts w:ascii="Titillium" w:eastAsia="Calibri" w:hAnsi="Titillium"/>
          <w:i/>
        </w:rPr>
        <w:t>Maciej Śmiałkowski</w:t>
      </w:r>
    </w:p>
    <w:p w14:paraId="17D9F064" w14:textId="48B6BE3D" w:rsidR="00116D59" w:rsidRDefault="00116D59" w:rsidP="00116D59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>
        <w:rPr>
          <w:rFonts w:ascii="Titillium" w:eastAsia="Calibri" w:hAnsi="Titillium"/>
        </w:rPr>
        <w:t>Kierunek studiów:</w:t>
      </w:r>
      <w:r>
        <w:rPr>
          <w:rFonts w:ascii="Titillium" w:eastAsia="Calibri" w:hAnsi="Titillium"/>
        </w:rPr>
        <w:tab/>
      </w:r>
      <w:r w:rsidRPr="005E269E">
        <w:rPr>
          <w:rFonts w:ascii="Titillium" w:eastAsia="Calibri" w:hAnsi="Titillium"/>
          <w:i/>
          <w:iCs/>
        </w:rPr>
        <w:t>Informatyka</w:t>
      </w:r>
      <w:r w:rsidR="005E269E">
        <w:rPr>
          <w:rFonts w:ascii="Titillium" w:eastAsia="Calibri" w:hAnsi="Titillium"/>
          <w:i/>
          <w:iCs/>
        </w:rPr>
        <w:t xml:space="preserve"> i Ekonometria</w:t>
      </w:r>
    </w:p>
    <w:p w14:paraId="1EE7E37A" w14:textId="21AB0506" w:rsidR="00116D59" w:rsidRDefault="00116D59" w:rsidP="00116D59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>
        <w:rPr>
          <w:rFonts w:ascii="Titillium" w:eastAsia="Calibri" w:hAnsi="Titillium"/>
        </w:rPr>
        <w:t>Opiekun pracy:</w:t>
      </w:r>
      <w:r>
        <w:rPr>
          <w:rFonts w:ascii="Titillium" w:eastAsia="Calibri" w:hAnsi="Titillium"/>
        </w:rPr>
        <w:tab/>
      </w:r>
      <w:r w:rsidRPr="00D11078">
        <w:rPr>
          <w:rFonts w:ascii="Titillium" w:eastAsia="Calibri" w:hAnsi="Titillium"/>
          <w:i/>
        </w:rPr>
        <w:t xml:space="preserve">dr </w:t>
      </w:r>
      <w:r w:rsidR="00CA03E3">
        <w:rPr>
          <w:rFonts w:ascii="Titillium" w:eastAsia="Calibri" w:hAnsi="Titillium"/>
          <w:i/>
        </w:rPr>
        <w:t>Łukasz Lach</w:t>
      </w:r>
    </w:p>
    <w:p w14:paraId="410E8D2C" w14:textId="77777777" w:rsidR="00116D59" w:rsidRDefault="00116D59" w:rsidP="00116D59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</w:p>
    <w:p w14:paraId="664AA042" w14:textId="77777777" w:rsidR="00116D59" w:rsidRDefault="00116D59" w:rsidP="00116D59">
      <w:pPr>
        <w:spacing w:line="240" w:lineRule="auto"/>
        <w:rPr>
          <w:rFonts w:ascii="Titillium" w:eastAsia="Calibri" w:hAnsi="Titillium"/>
        </w:rPr>
      </w:pPr>
    </w:p>
    <w:p w14:paraId="57F2E48F" w14:textId="77777777" w:rsidR="00116D59" w:rsidRDefault="00116D59" w:rsidP="00116D59"/>
    <w:p w14:paraId="1C3720F6" w14:textId="77777777" w:rsidR="00116D59" w:rsidRDefault="00116D59" w:rsidP="00116D59"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938303" behindDoc="0" locked="0" layoutInCell="1" allowOverlap="1" wp14:anchorId="1C64E3A2" wp14:editId="657D8E79">
                <wp:simplePos x="0" y="0"/>
                <wp:positionH relativeFrom="column">
                  <wp:posOffset>19685</wp:posOffset>
                </wp:positionH>
                <wp:positionV relativeFrom="paragraph">
                  <wp:posOffset>687705</wp:posOffset>
                </wp:positionV>
                <wp:extent cx="5400040" cy="581025"/>
                <wp:effectExtent l="0" t="0" r="0" b="9525"/>
                <wp:wrapNone/>
                <wp:docPr id="208" name="Pole tekstow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2760C9" w14:textId="77777777" w:rsidR="003E19FD" w:rsidRDefault="003E19FD" w:rsidP="00116D59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Kraków,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4E3A2" id="_x0000_t202" coordsize="21600,21600" o:spt="202" path="m,l,21600r21600,l21600,xe">
                <v:stroke joinstyle="miter"/>
                <v:path gradientshapeok="t" o:connecttype="rect"/>
              </v:shapetype>
              <v:shape id="Pole tekstowe 208" o:spid="_x0000_s1026" type="#_x0000_t202" style="position:absolute;left:0;text-align:left;margin-left:1.55pt;margin-top:54.15pt;width:425.2pt;height:45.75pt;z-index:2519383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" stroked="f" strokecolor="white [3212]">
                <v:textbox>
                  <w:txbxContent>
                    <w:p w14:paraId="732760C9" w14:textId="77777777" w:rsidR="003E19FD" w:rsidRDefault="003E19FD" w:rsidP="00116D59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Kraków, 2020</w:t>
                      </w:r>
                    </w:p>
                  </w:txbxContent>
                </v:textbox>
              </v:shape>
            </w:pict>
          </mc:Fallback>
        </mc:AlternateContent>
      </w:r>
    </w:p>
    <w:p w14:paraId="09F83D23" w14:textId="77777777" w:rsidR="00116D59" w:rsidRDefault="00116D59" w:rsidP="00116D59"/>
    <w:p w14:paraId="134E0AEF" w14:textId="77777777" w:rsidR="00116D59" w:rsidRDefault="00116D59" w:rsidP="00116D59"/>
    <w:sdt>
      <w:sdtPr>
        <w:rPr>
          <w:rFonts w:eastAsiaTheme="minorHAnsi" w:cstheme="minorBidi"/>
          <w:b w:val="0"/>
          <w:bCs w:val="0"/>
          <w:sz w:val="24"/>
          <w:szCs w:val="22"/>
        </w:rPr>
        <w:id w:val="-323897759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sz w:val="32"/>
          <w:szCs w:val="28"/>
        </w:rPr>
      </w:sdtEndPr>
      <w:sdtContent>
        <w:p w14:paraId="3406348A" w14:textId="77777777" w:rsidR="00116D59" w:rsidRDefault="00116D59" w:rsidP="00116D59">
          <w:pPr>
            <w:pStyle w:val="Nagwekspisutreci"/>
          </w:pPr>
          <w:r>
            <w:t>Spis treści</w:t>
          </w:r>
        </w:p>
        <w:p w14:paraId="77720E94" w14:textId="231572EE" w:rsidR="004175EA" w:rsidRDefault="00116D59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21395" w:history="1">
            <w:r w:rsidR="004175EA" w:rsidRPr="00054082">
              <w:rPr>
                <w:rStyle w:val="Hipercze"/>
                <w:noProof/>
              </w:rPr>
              <w:t>1.Wstęp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_Toc44021395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3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6DA64264" w14:textId="088C63BD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396" w:history="1">
            <w:r w:rsidR="004175EA" w:rsidRPr="00054082">
              <w:rPr>
                <w:rStyle w:val="Hipercze"/>
                <w:noProof/>
              </w:rPr>
              <w:t>1.1</w:t>
            </w:r>
            <w:r w:rsidR="004175E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175EA" w:rsidRPr="00054082">
              <w:rPr>
                <w:rStyle w:val="Hipercze"/>
                <w:noProof/>
              </w:rPr>
              <w:t>. Aktualność tematu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_Toc44021396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E4DF5A2" w14:textId="55696EBC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397" w:history="1">
            <w:r w:rsidR="004175EA" w:rsidRPr="00054082">
              <w:rPr>
                <w:rStyle w:val="Hipercze"/>
                <w:noProof/>
              </w:rPr>
              <w:t>1.2</w:t>
            </w:r>
            <w:r w:rsidR="004175E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175EA" w:rsidRPr="00054082">
              <w:rPr>
                <w:rStyle w:val="Hipercze"/>
                <w:noProof/>
              </w:rPr>
              <w:t>. Cel pracy oraz hipotezy badawcze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_Toc44021397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6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2FD512B5" w14:textId="6738BBA2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398" w:history="1">
            <w:r w:rsidR="004175EA" w:rsidRPr="00054082">
              <w:rPr>
                <w:rStyle w:val="Hipercze"/>
                <w:noProof/>
              </w:rPr>
              <w:t>1.3. Przedstawienie metod i rozwiązań najczęściej stosowanych do rozwiązywania tego typu zagadnień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_Toc44021398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7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C3B6ED7" w14:textId="3EDC9303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399" w:history="1">
            <w:r w:rsidR="004175EA" w:rsidRPr="00054082">
              <w:rPr>
                <w:rStyle w:val="Hipercze"/>
                <w:noProof/>
              </w:rPr>
              <w:t>1.4. Szczegółowy opis przypadków użycia metody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_Toc44021399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10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2F17F3B7" w14:textId="34D10238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0" w:history="1">
            <w:r w:rsidR="004175EA" w:rsidRPr="00054082">
              <w:rPr>
                <w:rStyle w:val="Hipercze"/>
                <w:noProof/>
              </w:rPr>
              <w:t>1.5. Narzędzia wybrane do przeprowadzenia metody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_Toc44021400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12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44ED8381" w14:textId="0F2C4ABE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1" w:history="1">
            <w:r w:rsidR="004175EA" w:rsidRPr="00054082">
              <w:rPr>
                <w:rStyle w:val="Hipercze"/>
                <w:noProof/>
              </w:rPr>
              <w:t>1.6. Struktura pracy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_Toc44021401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13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66DAC567" w14:textId="2796997B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2" w:history="1">
            <w:r w:rsidR="004175EA" w:rsidRPr="00054082">
              <w:rPr>
                <w:rStyle w:val="Hipercze"/>
                <w:noProof/>
              </w:rPr>
              <w:t>1.7. Źródła informacji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_Toc44021402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14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71D3DC94" w14:textId="2F954DB1" w:rsidR="004175EA" w:rsidRDefault="00356C49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3" w:history="1">
            <w:r w:rsidR="004175EA" w:rsidRPr="00054082">
              <w:rPr>
                <w:rStyle w:val="Hipercze"/>
                <w:noProof/>
              </w:rPr>
              <w:t>2. Badania Empiryczne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_Toc44021403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67C203A3" w14:textId="3BCBF98C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4" w:history="1">
            <w:r w:rsidR="004175EA" w:rsidRPr="00054082">
              <w:rPr>
                <w:rStyle w:val="Hipercze"/>
                <w:noProof/>
              </w:rPr>
              <w:t>2.1. Charakterystyka obiektu badań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_Toc44021404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9127762" w14:textId="4D6E9E41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5" w:history="1">
            <w:r w:rsidR="004175EA" w:rsidRPr="00054082">
              <w:rPr>
                <w:rStyle w:val="Hipercze"/>
                <w:noProof/>
              </w:rPr>
              <w:t>Przedsiębiorstwo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_Toc44021405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747AA50B" w14:textId="1AD36449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6" w:history="1">
            <w:r w:rsidR="004175EA" w:rsidRPr="00054082">
              <w:rPr>
                <w:rStyle w:val="Hipercze"/>
                <w:rFonts w:eastAsia="Times New Roman"/>
                <w:noProof/>
                <w:lang w:eastAsia="pl-PL"/>
              </w:rPr>
              <w:t>Sektor małych i średnich przedsiębiorstw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_Toc44021406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17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201A8AEA" w14:textId="43253B3A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7" w:history="1">
            <w:r w:rsidR="004175EA" w:rsidRPr="00054082">
              <w:rPr>
                <w:rStyle w:val="Hipercze"/>
                <w:noProof/>
                <w:lang w:eastAsia="pl-PL"/>
              </w:rPr>
              <w:t>Charakterystyka gospodarki Słowackiej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_Toc44021407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18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354FE67C" w14:textId="1A6792CE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8" w:history="1">
            <w:r w:rsidR="004175EA" w:rsidRPr="00054082">
              <w:rPr>
                <w:rStyle w:val="Hipercze"/>
                <w:noProof/>
              </w:rPr>
              <w:t>Opis danych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_Toc44021408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21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5549F4B8" w14:textId="14E3F85C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09" w:history="1">
            <w:r w:rsidR="004175EA" w:rsidRPr="00054082">
              <w:rPr>
                <w:rStyle w:val="Hipercze"/>
                <w:noProof/>
              </w:rPr>
              <w:t>2.2. Analiza literatury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_Toc44021409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23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13E103D" w14:textId="41AE0EFC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0" w:history="1">
            <w:r w:rsidR="004175EA" w:rsidRPr="00054082">
              <w:rPr>
                <w:rStyle w:val="Hipercze"/>
                <w:noProof/>
              </w:rPr>
              <w:t>2.3. Rozdział Teoretyczny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_Toc44021410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24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5019C06" w14:textId="0D18441D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1" w:history="1">
            <w:r w:rsidR="004175EA" w:rsidRPr="00054082">
              <w:rPr>
                <w:rStyle w:val="Hipercze"/>
                <w:rFonts w:eastAsia="Times New Roman"/>
                <w:noProof/>
                <w:lang w:eastAsia="pl-PL"/>
              </w:rPr>
              <w:t>Geneza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_Toc44021411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24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79CB5DEE" w14:textId="76F9B405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2" w:history="1">
            <w:r w:rsidR="004175EA" w:rsidRPr="00054082">
              <w:rPr>
                <w:rStyle w:val="Hipercze"/>
                <w:noProof/>
              </w:rPr>
              <w:t>Istota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_Toc44021412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25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09DF65CE" w14:textId="647C1974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3" w:history="1">
            <w:r w:rsidR="004175EA" w:rsidRPr="00054082">
              <w:rPr>
                <w:rStyle w:val="Hipercze"/>
                <w:rFonts w:eastAsia="Times New Roman"/>
                <w:noProof/>
                <w:lang w:eastAsia="pl-PL"/>
              </w:rPr>
              <w:t>Przykład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_Toc44021413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29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5A514A81" w14:textId="4AD11465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4" w:history="1">
            <w:r w:rsidR="004175EA" w:rsidRPr="00054082">
              <w:rPr>
                <w:rStyle w:val="Hipercze"/>
                <w:noProof/>
              </w:rPr>
              <w:t>2.4 Rozdział Empiryczny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_Toc44021414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30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7BA41951" w14:textId="24DB273A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5" w:history="1">
            <w:r w:rsidR="004175EA" w:rsidRPr="00054082">
              <w:rPr>
                <w:rStyle w:val="Hipercze"/>
                <w:noProof/>
              </w:rPr>
              <w:t>Zbiór danych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_Toc44021415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30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616C2C30" w14:textId="1F98EA79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6" w:history="1">
            <w:r w:rsidR="004175EA" w:rsidRPr="00054082">
              <w:rPr>
                <w:rStyle w:val="Hipercze"/>
                <w:noProof/>
              </w:rPr>
              <w:t>Podstawowe statystyki opisowe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_Toc44021416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30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0DE81FB5" w14:textId="3BFDE986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7" w:history="1">
            <w:r w:rsidR="004175EA" w:rsidRPr="00054082">
              <w:rPr>
                <w:rStyle w:val="Hipercze"/>
                <w:noProof/>
              </w:rPr>
              <w:t>Korelacja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_Toc44021417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33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D15164F" w14:textId="77D9BA6E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8" w:history="1">
            <w:r w:rsidR="004175EA" w:rsidRPr="00054082">
              <w:rPr>
                <w:rStyle w:val="Hipercze"/>
                <w:noProof/>
              </w:rPr>
              <w:t>Implementacja oraz przeprowadzenie metody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_Toc44021418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35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4D0586FA" w14:textId="42A0E395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19" w:history="1">
            <w:r w:rsidR="004175EA" w:rsidRPr="00054082">
              <w:rPr>
                <w:rStyle w:val="Hipercze"/>
                <w:noProof/>
              </w:rPr>
              <w:t>Test Shapiro-Wilka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_Toc44021419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36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6817FA16" w14:textId="4CC7053D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0" w:history="1">
            <w:r w:rsidR="004175EA" w:rsidRPr="00054082">
              <w:rPr>
                <w:rStyle w:val="Hipercze"/>
                <w:noProof/>
              </w:rPr>
              <w:t>Usunięcie obserwacji odstających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_Toc44021420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39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7AE212F4" w14:textId="0EC9A333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1" w:history="1">
            <w:r w:rsidR="004175EA" w:rsidRPr="00054082">
              <w:rPr>
                <w:rStyle w:val="Hipercze"/>
                <w:noProof/>
              </w:rPr>
              <w:t>Transformacja danych w celu przybliżenia rozkładów do rozkładu normalnego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_Toc44021421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44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4DFE093C" w14:textId="221AF3A5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2" w:history="1">
            <w:r w:rsidR="004175EA" w:rsidRPr="00054082">
              <w:rPr>
                <w:rStyle w:val="Hipercze"/>
                <w:noProof/>
              </w:rPr>
              <w:t>Standaryzacja danych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_Toc44021422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46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25B52089" w14:textId="56466A70" w:rsidR="004175EA" w:rsidRDefault="00356C49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3" w:history="1">
            <w:r w:rsidR="004175EA" w:rsidRPr="00054082">
              <w:rPr>
                <w:rStyle w:val="Hipercze"/>
                <w:noProof/>
              </w:rPr>
              <w:t>Współliniowość zmiennych objaśniających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_Toc44021423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46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30ADE42A" w14:textId="44FDF146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4" w:history="1">
            <w:r w:rsidR="004175EA" w:rsidRPr="00054082">
              <w:rPr>
                <w:rStyle w:val="Hipercze"/>
                <w:noProof/>
              </w:rPr>
              <w:t>2.5 Wyniki eksperymentu badawczego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_Toc44021424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47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A16E22C" w14:textId="7B4BABD7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5" w:history="1">
            <w:r w:rsidR="004175EA" w:rsidRPr="00054082">
              <w:rPr>
                <w:rStyle w:val="Hipercze"/>
                <w:noProof/>
              </w:rPr>
              <w:t>2.6 Ocena efektywności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_Toc44021425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53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7AEF6D53" w14:textId="64E6B481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6" w:history="1">
            <w:r w:rsidR="004175EA" w:rsidRPr="00054082">
              <w:rPr>
                <w:rStyle w:val="Hipercze"/>
                <w:noProof/>
              </w:rPr>
              <w:t>2.7 Możliwe dalsze kierunki badań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_Toc44021426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54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4E4203F6" w14:textId="0FA7A811" w:rsidR="004175EA" w:rsidRDefault="00356C49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7" w:history="1">
            <w:r w:rsidR="004175EA" w:rsidRPr="00054082">
              <w:rPr>
                <w:rStyle w:val="Hipercze"/>
                <w:noProof/>
              </w:rPr>
              <w:t>3. Podsumowanie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_Toc44021427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54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559EC31E" w14:textId="2F2E1FF0" w:rsidR="004175EA" w:rsidRDefault="00356C49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8" w:history="1">
            <w:r w:rsidR="004175EA" w:rsidRPr="00054082">
              <w:rPr>
                <w:rStyle w:val="Hipercze"/>
                <w:rFonts w:cs="Times New Roman"/>
                <w:noProof/>
                <w:lang w:eastAsia="pl-PL"/>
              </w:rPr>
              <w:t>Wnioski końcowe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_Toc44021428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46B02C11" w14:textId="6CE058C2" w:rsidR="004175EA" w:rsidRDefault="00356C49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29" w:history="1">
            <w:r w:rsidR="004175EA" w:rsidRPr="00054082">
              <w:rPr>
                <w:rStyle w:val="Hipercze"/>
                <w:rFonts w:cs="Times New Roman"/>
                <w:noProof/>
                <w:lang w:eastAsia="pl-PL"/>
              </w:rPr>
              <w:t>Literatura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_Toc44021429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6F975DAB" w14:textId="0CC65079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30" w:history="1">
            <w:r w:rsidR="004175EA" w:rsidRPr="00054082">
              <w:rPr>
                <w:rStyle w:val="Hipercze"/>
                <w:rFonts w:eastAsia="Times New Roman" w:cs="Times New Roman"/>
                <w:noProof/>
                <w:lang w:eastAsia="pl-PL"/>
              </w:rPr>
              <w:t>Pozycje zwarte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_Toc44021430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55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CF14CA1" w14:textId="30227FA9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31" w:history="1">
            <w:r w:rsidR="004175EA" w:rsidRPr="00054082">
              <w:rPr>
                <w:rStyle w:val="Hipercze"/>
                <w:noProof/>
                <w:lang w:eastAsia="pl-PL"/>
              </w:rPr>
              <w:t>Strony internetowe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_Toc44021431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57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7015785A" w14:textId="169F48B0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32" w:history="1">
            <w:r w:rsidR="004175EA" w:rsidRPr="00054082">
              <w:rPr>
                <w:rStyle w:val="Hipercze"/>
                <w:noProof/>
              </w:rPr>
              <w:t>Akty prawne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_Toc44021432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57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02B719EC" w14:textId="640C73ED" w:rsidR="004175EA" w:rsidRDefault="00356C49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33" w:history="1">
            <w:r w:rsidR="004175EA" w:rsidRPr="00054082">
              <w:rPr>
                <w:rStyle w:val="Hipercze"/>
                <w:rFonts w:cs="Times New Roman"/>
                <w:noProof/>
                <w:lang w:eastAsia="pl-PL"/>
              </w:rPr>
              <w:t>Ilustracje, schematy i wykresy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_Toc44021433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58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456A24B6" w14:textId="5BCA1057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34" w:history="1">
            <w:r w:rsidR="004175EA" w:rsidRPr="00054082">
              <w:rPr>
                <w:rStyle w:val="Hipercze"/>
                <w:rFonts w:eastAsia="Times New Roman" w:cs="Times New Roman"/>
                <w:noProof/>
                <w:lang w:eastAsia="pl-PL"/>
              </w:rPr>
              <w:t>Spis ilustracji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_Toc44021434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58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40F39E2" w14:textId="2F1CA167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35" w:history="1">
            <w:r w:rsidR="004175EA" w:rsidRPr="00054082">
              <w:rPr>
                <w:rStyle w:val="Hipercze"/>
                <w:rFonts w:eastAsia="Times New Roman" w:cs="Times New Roman"/>
                <w:noProof/>
                <w:lang w:eastAsia="pl-PL"/>
              </w:rPr>
              <w:t>Spis schematów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_Toc44021435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58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272C3C77" w14:textId="55BB24FB" w:rsidR="004175EA" w:rsidRDefault="00356C49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36" w:history="1">
            <w:r w:rsidR="004175EA" w:rsidRPr="00054082">
              <w:rPr>
                <w:rStyle w:val="Hipercze"/>
                <w:rFonts w:eastAsia="Times New Roman" w:cs="Times New Roman"/>
                <w:noProof/>
                <w:lang w:eastAsia="pl-PL"/>
              </w:rPr>
              <w:t>Spis wykresów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_Toc44021436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58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67185EE5" w14:textId="4D28BE75" w:rsidR="004175EA" w:rsidRDefault="00356C49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021437" w:history="1">
            <w:r w:rsidR="004175EA" w:rsidRPr="00054082">
              <w:rPr>
                <w:rStyle w:val="Hipercze"/>
                <w:iCs/>
                <w:noProof/>
              </w:rPr>
              <w:t>Wykorzystanie technik predykcji upadłości do badań prowadzonych na świecie</w:t>
            </w:r>
            <w:r w:rsidR="004175EA">
              <w:rPr>
                <w:noProof/>
                <w:webHidden/>
              </w:rPr>
              <w:tab/>
            </w:r>
            <w:r w:rsidR="004175EA">
              <w:rPr>
                <w:noProof/>
                <w:webHidden/>
              </w:rPr>
              <w:fldChar w:fldCharType="begin"/>
            </w:r>
            <w:r w:rsidR="004175EA">
              <w:rPr>
                <w:noProof/>
                <w:webHidden/>
              </w:rPr>
              <w:instrText xml:space="preserve"> PAGEREF _Toc44021437 \h </w:instrText>
            </w:r>
            <w:r w:rsidR="004175EA">
              <w:rPr>
                <w:noProof/>
                <w:webHidden/>
              </w:rPr>
            </w:r>
            <w:r w:rsidR="004175EA">
              <w:rPr>
                <w:noProof/>
                <w:webHidden/>
              </w:rPr>
              <w:fldChar w:fldCharType="separate"/>
            </w:r>
            <w:r w:rsidR="004175EA">
              <w:rPr>
                <w:noProof/>
                <w:webHidden/>
              </w:rPr>
              <w:t>58</w:t>
            </w:r>
            <w:r w:rsidR="004175EA">
              <w:rPr>
                <w:noProof/>
                <w:webHidden/>
              </w:rPr>
              <w:fldChar w:fldCharType="end"/>
            </w:r>
          </w:hyperlink>
        </w:p>
        <w:p w14:paraId="1806E469" w14:textId="2CFD63D7" w:rsidR="00116D59" w:rsidRDefault="00116D59" w:rsidP="00116D59">
          <w:pPr>
            <w:pStyle w:val="Nagwek1"/>
            <w:numPr>
              <w:ilvl w:val="0"/>
              <w:numId w:val="0"/>
            </w:numPr>
            <w:ind w:left="432"/>
          </w:pPr>
          <w:r>
            <w:rPr>
              <w:b w:val="0"/>
              <w:bCs w:val="0"/>
            </w:rPr>
            <w:fldChar w:fldCharType="end"/>
          </w:r>
        </w:p>
      </w:sdtContent>
    </w:sdt>
    <w:bookmarkStart w:id="1" w:name="_Toc453626543"/>
    <w:bookmarkStart w:id="2" w:name="_Toc44021395"/>
    <w:p w14:paraId="5B754F88" w14:textId="77777777" w:rsidR="00CB7781" w:rsidRPr="00B81521" w:rsidRDefault="004A2F85" w:rsidP="00CB7781">
      <w:pPr>
        <w:pStyle w:val="Nagwek1"/>
        <w:numPr>
          <w:ilvl w:val="0"/>
          <w:numId w:val="0"/>
        </w:numPr>
      </w:pPr>
      <w:r>
        <w:rPr>
          <w:b w:val="0"/>
          <w:bCs w:val="0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2159" behindDoc="0" locked="0" layoutInCell="1" allowOverlap="1" wp14:anchorId="1CCFA2E2" wp14:editId="64A8734B">
                <wp:simplePos x="0" y="0"/>
                <wp:positionH relativeFrom="column">
                  <wp:posOffset>2396207</wp:posOffset>
                </wp:positionH>
                <wp:positionV relativeFrom="paragraph">
                  <wp:posOffset>416078</wp:posOffset>
                </wp:positionV>
                <wp:extent cx="609600" cy="403860"/>
                <wp:effectExtent l="0" t="0" r="0" b="0"/>
                <wp:wrapNone/>
                <wp:docPr id="195" name="Prostokąt zaokrąglony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39E010" id="Prostokąt zaokrąglony 195" o:spid="_x0000_s1026" style="position:absolute;margin-left:188.7pt;margin-top:32.75pt;width:48pt;height:31.8pt;z-index:251932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" fillcolor="white [3212]" stroked="f" strokeweight="2pt"/>
            </w:pict>
          </mc:Fallback>
        </mc:AlternateContent>
      </w:r>
      <w:r w:rsidR="00A72F95">
        <w:rPr>
          <w:rFonts w:cs="Times New Roman"/>
        </w:rPr>
        <w:br w:type="page"/>
      </w:r>
      <w:bookmarkStart w:id="3" w:name="_Toc29991196"/>
      <w:bookmarkEnd w:id="1"/>
      <w:r w:rsidR="00CB7781">
        <w:lastRenderedPageBreak/>
        <w:t>1.Wstęp</w:t>
      </w:r>
      <w:bookmarkEnd w:id="2"/>
      <w:bookmarkEnd w:id="3"/>
    </w:p>
    <w:p w14:paraId="4670950F" w14:textId="57A9C3F2" w:rsidR="00A94A15" w:rsidRDefault="00A94A15" w:rsidP="00021597">
      <w:pPr>
        <w:ind w:firstLine="708"/>
      </w:pPr>
      <w:r>
        <w:t>Czasy w jakich żyjemy to czas</w:t>
      </w:r>
      <w:r w:rsidR="00B5745B">
        <w:t>y</w:t>
      </w:r>
      <w:r>
        <w:t xml:space="preserve"> wzrostu gospodarczego. Wzrost ten jest nieporównywalnie większy niż w poprzednich latach. Wynika to zapewne z faktu</w:t>
      </w:r>
      <w:r w:rsidR="00B5745B">
        <w:t>,</w:t>
      </w:r>
      <w:r>
        <w:t xml:space="preserve"> że</w:t>
      </w:r>
      <w:r w:rsidR="00240707">
        <w:t> </w:t>
      </w:r>
      <w:r>
        <w:t>XXI</w:t>
      </w:r>
      <w:r w:rsidR="00240707">
        <w:t> </w:t>
      </w:r>
      <w:r w:rsidR="00204D61">
        <w:t>wiek</w:t>
      </w:r>
      <w:r w:rsidR="00240707">
        <w:t xml:space="preserve"> </w:t>
      </w:r>
      <w:r>
        <w:t xml:space="preserve">to okres niebywałego rozwoju technologicznego. </w:t>
      </w:r>
      <w:r w:rsidR="00204D61">
        <w:t xml:space="preserve">To jak zmienia się technologia oraz </w:t>
      </w:r>
      <w:r w:rsidR="00B5745B">
        <w:t xml:space="preserve">postrzeganie </w:t>
      </w:r>
      <w:r w:rsidR="00204D61">
        <w:t xml:space="preserve">otaczającego nas świata, </w:t>
      </w:r>
      <w:r w:rsidR="00B31261">
        <w:t>sprawia</w:t>
      </w:r>
      <w:r w:rsidR="00204D61">
        <w:t xml:space="preserve"> że jednostki organizacyjne nastawione na zysk </w:t>
      </w:r>
      <w:r w:rsidR="00B5745B">
        <w:t xml:space="preserve">muszą </w:t>
      </w:r>
      <w:r w:rsidR="00204D61">
        <w:t>dostosowywać się do zmian na rynku w</w:t>
      </w:r>
      <w:r w:rsidR="00240707">
        <w:t> </w:t>
      </w:r>
      <w:r w:rsidR="00204D61">
        <w:t>zatrważającym tempie.</w:t>
      </w:r>
      <w:r w:rsidR="00011C8B">
        <w:t xml:space="preserve"> </w:t>
      </w:r>
      <w:r w:rsidR="00412DB9">
        <w:t>Nie wszystkim z nich to się uda</w:t>
      </w:r>
      <w:r w:rsidR="00182B17">
        <w:t>, a te które nie podołają temu zadaniu zbankrutują i znikną z rynku.</w:t>
      </w:r>
      <w:r w:rsidR="0069128F">
        <w:t xml:space="preserve"> </w:t>
      </w:r>
      <w:r w:rsidR="006C4C72">
        <w:t xml:space="preserve">Gdy jednostka organizacyjna jaką jest </w:t>
      </w:r>
      <w:r w:rsidR="00C10CB9">
        <w:t xml:space="preserve">przedsiębiorstwo </w:t>
      </w:r>
      <w:r w:rsidR="006C4C72">
        <w:t xml:space="preserve">bankrutuje pojawia się wiele problemów. Do problemów tych należą między innymi niewypełnione zobowiązania finansowe. Co więcej wielu ludzi może stracić pracę a inne jednostki organizacyjne mogą stracić odbiorców tudzież dostawców co implikuje kolejne </w:t>
      </w:r>
      <w:r w:rsidR="00240707">
        <w:t>trudności</w:t>
      </w:r>
      <w:r w:rsidR="006C4C72">
        <w:t xml:space="preserve"> w najbliższym otoczeniu. Nie dziwi zatem fakt,</w:t>
      </w:r>
      <w:r w:rsidR="00240707">
        <w:t xml:space="preserve"> </w:t>
      </w:r>
      <w:r w:rsidR="006C4C72">
        <w:t>że</w:t>
      </w:r>
      <w:r w:rsidR="00240707">
        <w:t> </w:t>
      </w:r>
      <w:r w:rsidR="006C4C72">
        <w:t>powstało tak wiele metod i narzędzi prognozujących upadanie spółek. Główn</w:t>
      </w:r>
      <w:r w:rsidR="00240707">
        <w:t xml:space="preserve">ą dziedziną nauki </w:t>
      </w:r>
      <w:r w:rsidR="00C10CB9">
        <w:t xml:space="preserve">wykorzystywaną </w:t>
      </w:r>
      <w:r w:rsidR="006C4C72">
        <w:t>w predykcji bankructwa jest statystyka.</w:t>
      </w:r>
      <w:r w:rsidR="00240707">
        <w:t xml:space="preserve"> Metody statystyczne sprawdzają się wyśmienicie w tej dziedzinie. Analizując dane i obrabiając je przy pomocy narzędzi statystycznych</w:t>
      </w:r>
      <w:r w:rsidR="00C10CB9">
        <w:t>,</w:t>
      </w:r>
      <w:r w:rsidR="00240707">
        <w:t xml:space="preserve"> jesteśmy w stanie przewidzieć nadchodzące zagrożenia.</w:t>
      </w:r>
    </w:p>
    <w:p w14:paraId="3E7907DF" w14:textId="1C8677ED" w:rsidR="00CB7781" w:rsidRDefault="00CB7781" w:rsidP="00A94A15">
      <w:pPr>
        <w:ind w:firstLine="420"/>
      </w:pPr>
      <w:r>
        <w:t xml:space="preserve">Temat </w:t>
      </w:r>
      <w:r w:rsidR="009C41A3">
        <w:t>tej</w:t>
      </w:r>
      <w:r>
        <w:t xml:space="preserve"> pracy porusza aspekt jakim jest ocena finansowa przedsiębiorstw. Przedsiębiorstwo jest to wyodrębniona prawnie i ekonomicznie </w:t>
      </w:r>
      <w:r w:rsidR="00B31261">
        <w:t>jednostka gospodarcza</w:t>
      </w:r>
      <w:r w:rsidR="00C10CB9">
        <w:t>,</w:t>
      </w:r>
      <w:r>
        <w:t xml:space="preserve"> której działania ukierunkowane są na świadczenie usług czy też produkcje dóbr</w:t>
      </w:r>
      <w:r w:rsidR="00240707">
        <w:rPr>
          <w:rStyle w:val="Odwoanieprzypisudolnego"/>
        </w:rPr>
        <w:footnoteReference w:id="1"/>
      </w:r>
      <w:r>
        <w:t>. W</w:t>
      </w:r>
      <w:r w:rsidR="007E7CDC">
        <w:t> </w:t>
      </w:r>
      <w:r>
        <w:t xml:space="preserve">dzisiejszych czasach istnieje ogromna </w:t>
      </w:r>
      <w:r w:rsidR="00C10CB9">
        <w:t xml:space="preserve">liczba </w:t>
      </w:r>
      <w:r>
        <w:t>przedsiębiorstw</w:t>
      </w:r>
      <w:r w:rsidR="00240707">
        <w:t>.</w:t>
      </w:r>
      <w:r>
        <w:t xml:space="preserve"> </w:t>
      </w:r>
      <w:r w:rsidR="00240707">
        <w:t>K</w:t>
      </w:r>
      <w:r>
        <w:t>onkuruj</w:t>
      </w:r>
      <w:r w:rsidR="00240707">
        <w:t>ą</w:t>
      </w:r>
      <w:r>
        <w:t xml:space="preserve"> one o</w:t>
      </w:r>
      <w:r w:rsidR="00240707">
        <w:t> </w:t>
      </w:r>
      <w:r>
        <w:t>klientów</w:t>
      </w:r>
      <w:r w:rsidR="007E7CDC">
        <w:t>,</w:t>
      </w:r>
      <w:r>
        <w:t xml:space="preserve"> a także o pozycje na rynku, ich głównym</w:t>
      </w:r>
      <w:r w:rsidR="00233A84">
        <w:t>i</w:t>
      </w:r>
      <w:r>
        <w:t xml:space="preserve"> cel</w:t>
      </w:r>
      <w:r w:rsidR="00233A84">
        <w:t>ami</w:t>
      </w:r>
      <w:r>
        <w:t xml:space="preserve"> oraz zmienn</w:t>
      </w:r>
      <w:r w:rsidR="00233A84">
        <w:t>ymi</w:t>
      </w:r>
      <w:r>
        <w:t xml:space="preserve"> świadcząc</w:t>
      </w:r>
      <w:r w:rsidR="00233A84">
        <w:t>ymi</w:t>
      </w:r>
      <w:r>
        <w:t xml:space="preserve"> o tym jak dobrze prosperuj</w:t>
      </w:r>
      <w:r w:rsidR="00204D61">
        <w:t>ą</w:t>
      </w:r>
      <w:r>
        <w:t xml:space="preserve"> jest</w:t>
      </w:r>
      <w:r w:rsidR="00233A84">
        <w:t xml:space="preserve"> utrzymanie płynności finansowej,</w:t>
      </w:r>
      <w:r>
        <w:t xml:space="preserve"> zysk</w:t>
      </w:r>
      <w:r w:rsidR="00233A84">
        <w:t xml:space="preserve"> </w:t>
      </w:r>
      <w:r w:rsidR="00204D61">
        <w:t>oraz</w:t>
      </w:r>
      <w:r w:rsidR="00A94A15">
        <w:t xml:space="preserve"> zwiększenie wartości</w:t>
      </w:r>
      <w:r>
        <w:t>. Przewidywanie trudnej sytuacji finansowej i bankructwa firmy jest przedmiotem dużego zainteresowania badaczy</w:t>
      </w:r>
      <w:r w:rsidR="00E736A3">
        <w:t xml:space="preserve"> na całym świecie już od XX wieku</w:t>
      </w:r>
      <w:r>
        <w:t>.</w:t>
      </w:r>
      <w:r w:rsidR="00E736A3">
        <w:t xml:space="preserve"> </w:t>
      </w:r>
      <w:r w:rsidR="00C10CB9">
        <w:t xml:space="preserve">Największą </w:t>
      </w:r>
      <w:r w:rsidR="00E736A3">
        <w:t xml:space="preserve">implikacją mającą wpływ na dynamikę tych badań był światowy kryzys przypadający na lata dwudzieste oraz trzydzieste XX wieku. W celu przewidywania bankructwa wykorzystywano przeróżne wskaźniki finansowe i starano </w:t>
      </w:r>
      <w:r w:rsidR="00C10CB9">
        <w:t xml:space="preserve">się </w:t>
      </w:r>
      <w:r w:rsidR="00E736A3">
        <w:t xml:space="preserve">dobrać zmienne tak by zdolności prognostyczne modelu były jak największe. </w:t>
      </w:r>
    </w:p>
    <w:p w14:paraId="43EF8B86" w14:textId="53E6B6C7" w:rsidR="00E736A3" w:rsidRDefault="00E736A3" w:rsidP="00A94A15">
      <w:pPr>
        <w:ind w:firstLine="420"/>
      </w:pPr>
      <w:r>
        <w:lastRenderedPageBreak/>
        <w:t xml:space="preserve">Badania jakie zostaną przeprowadzone w </w:t>
      </w:r>
      <w:r w:rsidR="00C10CB9">
        <w:t xml:space="preserve">niniejszej </w:t>
      </w:r>
      <w:r>
        <w:t xml:space="preserve">pracy do prognozowania złej kondycji finansowej wykorzystają metodę statystyczną jaką jest analiza dyskryminacyjna. Sama idea metodologiczna jest bardzo stara gdyż </w:t>
      </w:r>
      <w:r w:rsidR="00C10CB9">
        <w:t xml:space="preserve">liniową funkcję dyskryminacyjną </w:t>
      </w:r>
      <w:r>
        <w:t xml:space="preserve">po raz pierwszy wykorzystano do klasyfikacji obiektów już w roku 1936. Natomiast </w:t>
      </w:r>
      <w:r w:rsidR="007A29EB">
        <w:t>jej pierwsze wykorzystanie do analizy finansowej miało miejsce w roku 1968 a zrobił to amerykański uczony E. Altman.</w:t>
      </w:r>
      <w:r w:rsidR="007A29EB">
        <w:rPr>
          <w:rStyle w:val="Odwoanieprzypisudolnego"/>
        </w:rPr>
        <w:footnoteReference w:id="2"/>
      </w:r>
      <w:r w:rsidR="007A29EB">
        <w:t xml:space="preserve"> Od tamtej pory metoda jest często wykorzystywana a wcześniej wspomniany rozwój technologiczny ułatwia to w znacznym stopniu. Zastosowanie funkcji dyskryminacyjnej wciąż rośnie</w:t>
      </w:r>
      <w:r w:rsidR="00C10CB9">
        <w:t>.</w:t>
      </w:r>
      <w:r w:rsidR="007A29EB">
        <w:t xml:space="preserve"> </w:t>
      </w:r>
      <w:r w:rsidR="00C10CB9">
        <w:t xml:space="preserve">Świadczy </w:t>
      </w:r>
      <w:r w:rsidR="007A29EB">
        <w:t>o tym choćby fakt</w:t>
      </w:r>
      <w:r w:rsidR="00B31261">
        <w:t>,</w:t>
      </w:r>
      <w:r w:rsidR="007A29EB">
        <w:t xml:space="preserve"> że jest to najpopularniejsza metoda używana do badań nad złą kondycją finansową.</w:t>
      </w:r>
    </w:p>
    <w:p w14:paraId="442FCC54" w14:textId="77777777" w:rsidR="00CB7781" w:rsidRDefault="00CB7781" w:rsidP="00CB7781"/>
    <w:p w14:paraId="78BE95F1" w14:textId="77777777" w:rsidR="00CB7781" w:rsidRDefault="00CB7781" w:rsidP="00CB7781">
      <w:pPr>
        <w:pStyle w:val="Nagwek2"/>
        <w:numPr>
          <w:ilvl w:val="1"/>
          <w:numId w:val="27"/>
        </w:numPr>
        <w:spacing w:before="40" w:line="259" w:lineRule="auto"/>
        <w:jc w:val="left"/>
      </w:pPr>
      <w:bookmarkStart w:id="4" w:name="_Toc29991197"/>
      <w:bookmarkStart w:id="5" w:name="_Toc44021396"/>
      <w:r>
        <w:t>. Aktualność tematu</w:t>
      </w:r>
      <w:bookmarkEnd w:id="4"/>
      <w:bookmarkEnd w:id="5"/>
    </w:p>
    <w:p w14:paraId="428B402D" w14:textId="77777777" w:rsidR="00CB7781" w:rsidRPr="00B81521" w:rsidRDefault="00CB7781" w:rsidP="00CB7781"/>
    <w:p w14:paraId="2A483DE7" w14:textId="77777777" w:rsidR="007A29EB" w:rsidRDefault="00570EF9" w:rsidP="00021597">
      <w:pPr>
        <w:ind w:firstLine="708"/>
      </w:pPr>
      <w:r>
        <w:t>To jak dobrze prosperuje dane przedsiębiorstwo jesteśmy w stanie ocenić po poziomie rentowności jakie prezentuje</w:t>
      </w:r>
      <w:r w:rsidR="00CB7781" w:rsidRPr="00B81521">
        <w:t xml:space="preserve">. Istnieje bezpośredni związek między wykorzystaniem zasobów finansowych a generowaniem zysków przez firmy biznesowe. </w:t>
      </w:r>
    </w:p>
    <w:p w14:paraId="0385E399" w14:textId="0B475F8A" w:rsidR="002D7B3A" w:rsidRDefault="00CB7781" w:rsidP="007A29EB">
      <w:r w:rsidRPr="00B81521">
        <w:t>Analiza finansowa jest wymagana do określenia kondycji finansowej i stabilności firmy. Pomaga w określeniu bieżącej sytuacji finansowej i nadchodzących wymagań finansowych</w:t>
      </w:r>
      <w:r w:rsidR="00580EE0">
        <w:t>, jest to ważny i niezbędny aspekt przy prowadzeniu działalności gospodarczej. A</w:t>
      </w:r>
      <w:r>
        <w:t>naliza jaką jest  analiza dyskryminacyjna pozwala wykonać taką ocenę</w:t>
      </w:r>
      <w:r w:rsidR="009548E4">
        <w:t>,</w:t>
      </w:r>
      <w:r>
        <w:t xml:space="preserve"> dzieląc grupę  firm na dwie klasy, mimo iż podział nie jest szczegółowy, jasno określa które firmy prosperują dobrze a którym grozi upadłość. </w:t>
      </w:r>
    </w:p>
    <w:p w14:paraId="7329E17A" w14:textId="09898DC2" w:rsidR="00CB7781" w:rsidRDefault="00570EF9" w:rsidP="006048B5">
      <w:pPr>
        <w:ind w:firstLine="420"/>
      </w:pPr>
      <w:r>
        <w:t xml:space="preserve">Rezultat badań prowadzonych w tej pracy może być przydatny dla takich podmiotów jak pożyczkodawcy, władze lokalne, menadżerowie czy tez inwestorzy. Wynik pomoże sprawdzić czy dana firma będzie w stanie spełnić zobowiązania finansowe albo ocenić czy jej aktualna pozycja na rynku nie wskazuje na bankructwo. </w:t>
      </w:r>
      <w:r w:rsidR="009548E4">
        <w:t>O</w:t>
      </w:r>
      <w:r w:rsidR="00CB7781">
        <w:t xml:space="preserve">znacza </w:t>
      </w:r>
      <w:r w:rsidR="009548E4">
        <w:t xml:space="preserve">to, </w:t>
      </w:r>
      <w:r w:rsidR="00CB7781">
        <w:t>że dzięki wynikom</w:t>
      </w:r>
      <w:r w:rsidR="009548E4">
        <w:t>,</w:t>
      </w:r>
      <w:r w:rsidR="00CB7781">
        <w:t xml:space="preserve"> </w:t>
      </w:r>
      <w:r w:rsidR="009548E4">
        <w:t xml:space="preserve">które </w:t>
      </w:r>
      <w:r w:rsidR="00CB7781">
        <w:t>otrzymamy</w:t>
      </w:r>
      <w:r w:rsidR="009548E4">
        <w:t>,</w:t>
      </w:r>
      <w:r w:rsidR="00CB7781">
        <w:t xml:space="preserve"> będziemy mogli podjąć decyzje na przykład o sprzedaży akcji zanim jeszcze dana firma upadnie. Władze lokalne będą </w:t>
      </w:r>
      <w:r w:rsidR="009548E4">
        <w:t xml:space="preserve">miały </w:t>
      </w:r>
      <w:r w:rsidR="00CB7781">
        <w:t xml:space="preserve">lepszy ogląd na to jakie firmy są odpowiednimi partnerami do współpracy, to samo tyczy się innych przedsiębiorstw ponieważ jeśli firma zostanie sklasyfikowana jako bankrut to nie warto podpisywać z nią długoterminowe umowy, powodem tego jest fakt, iż taka firma będzie </w:t>
      </w:r>
      <w:r w:rsidR="00CB7781">
        <w:lastRenderedPageBreak/>
        <w:t>miała problem ze spełnieniem swoich zobowiązań.</w:t>
      </w:r>
      <w:r w:rsidR="00E94BCE" w:rsidRPr="00E94BCE">
        <w:rPr>
          <w:szCs w:val="23"/>
        </w:rPr>
        <w:t xml:space="preserve"> </w:t>
      </w:r>
      <w:r w:rsidR="00E94BCE">
        <w:rPr>
          <w:szCs w:val="23"/>
        </w:rPr>
        <w:t>Ważnym aspektem będzie również odpowiedź na pytanie</w:t>
      </w:r>
      <w:r w:rsidR="009548E4">
        <w:rPr>
          <w:szCs w:val="23"/>
        </w:rPr>
        <w:t>,</w:t>
      </w:r>
      <w:r w:rsidR="00E94BCE">
        <w:rPr>
          <w:szCs w:val="23"/>
        </w:rPr>
        <w:t xml:space="preserve"> które zmienne mają największy wpływ na przynależność do poszczególnych grup (bankrutów/nie-bankrutów), to z kolei może pomóc przyszłym przedsiębiorcą lepiej zrozumieć na które wskaźnik powinni w większym stopniu zwrócić uwagę</w:t>
      </w:r>
      <w:r w:rsidR="009E5CC1">
        <w:rPr>
          <w:szCs w:val="23"/>
        </w:rPr>
        <w:t xml:space="preserve"> aby ich firma utrzymała się na rynku.</w:t>
      </w:r>
    </w:p>
    <w:p w14:paraId="28BBEB13" w14:textId="23D85625" w:rsidR="00CB7781" w:rsidRDefault="00580EE0" w:rsidP="00530F17">
      <w:pPr>
        <w:ind w:firstLine="420"/>
      </w:pPr>
      <w:r>
        <w:t xml:space="preserve">Co więcej w dzisiejszych czasach metody takie jak analiza dyskryminacyjna nie są skomplikowane do przeprowadzenia dla kogoś pałającego się </w:t>
      </w:r>
      <w:r w:rsidR="009548E4">
        <w:t xml:space="preserve">analizą </w:t>
      </w:r>
      <w:r>
        <w:t xml:space="preserve">danych. Wiele języków </w:t>
      </w:r>
      <w:r w:rsidR="009548E4">
        <w:t xml:space="preserve">programowania </w:t>
      </w:r>
      <w:r w:rsidR="006048B5">
        <w:t xml:space="preserve">oferuje funkcje które posiadają narzędzia statystyczne pozwalające przeprowadzić </w:t>
      </w:r>
      <w:r w:rsidR="00B301DD">
        <w:t>takie badania</w:t>
      </w:r>
      <w:r w:rsidR="006048B5">
        <w:t>.</w:t>
      </w:r>
      <w:r w:rsidR="00B301DD">
        <w:t xml:space="preserve"> Do najpopularniejszy</w:t>
      </w:r>
      <w:r w:rsidR="009548E4">
        <w:t>ch</w:t>
      </w:r>
      <w:r w:rsidR="00B301DD">
        <w:t xml:space="preserve"> języków programowania posiadających odpowiednie narzędzia statystyczne aby przeprowadzi liniową </w:t>
      </w:r>
      <w:r w:rsidR="00530F17">
        <w:t>analizę</w:t>
      </w:r>
      <w:r w:rsidR="00B301DD">
        <w:t xml:space="preserve"> dyskryminacyjna należą takie języki jak </w:t>
      </w:r>
      <w:r w:rsidR="00530F17">
        <w:t>Python</w:t>
      </w:r>
      <w:r w:rsidR="00B301DD">
        <w:t xml:space="preserve">, R czy też </w:t>
      </w:r>
      <w:r w:rsidR="009548E4">
        <w:t>Matlab</w:t>
      </w:r>
      <w:r w:rsidR="00530F17">
        <w:t>. Mimo</w:t>
      </w:r>
      <w:r w:rsidR="009548E4">
        <w:t>,</w:t>
      </w:r>
      <w:r w:rsidR="00530F17">
        <w:t xml:space="preserve"> iż wcześniej wymienione języki z pewnością </w:t>
      </w:r>
      <w:r w:rsidR="00367AB6">
        <w:t>spełniają najwięcej wymagań stawianych przez analizę danych</w:t>
      </w:r>
      <w:r w:rsidR="009548E4">
        <w:t>,</w:t>
      </w:r>
      <w:r w:rsidR="00367AB6">
        <w:t xml:space="preserve"> to przy pomocy innych języków przeprowadzenie tak prostej metody jaką jest liniowa analiza dyskryminacyjna również byłoby możliwe, choć na pewno kosztowałby to więcej pracy i czasu. </w:t>
      </w:r>
      <w:r w:rsidR="004D1653">
        <w:t>Mimo iż sam zamysł klasyfikacji obiektów za pomocą liniowej analizy dyskryminacyjnej pojawił się już w latach 30 dwudziestego wieku</w:t>
      </w:r>
      <w:r w:rsidR="004D1653">
        <w:rPr>
          <w:rStyle w:val="Odwoanieprzypisudolnego"/>
        </w:rPr>
        <w:footnoteReference w:id="3"/>
      </w:r>
      <w:r w:rsidR="00367AB6">
        <w:t xml:space="preserve"> sam fakt, iż w dzisiejszych czasach jest tak wiele narzędzi które pozwalają n</w:t>
      </w:r>
      <w:r w:rsidR="00021597">
        <w:t>a</w:t>
      </w:r>
      <w:r w:rsidR="00367AB6">
        <w:t xml:space="preserve"> analizowanie danych za pomocą takich metod świadczy o aktualności tego zagadnienia.</w:t>
      </w:r>
      <w:r w:rsidR="004D1653">
        <w:t xml:space="preserve">  </w:t>
      </w:r>
    </w:p>
    <w:p w14:paraId="4C360527" w14:textId="77777777" w:rsidR="00CB7781" w:rsidRPr="001D21EA" w:rsidRDefault="00CB7781" w:rsidP="00CB7781"/>
    <w:p w14:paraId="4F708D6C" w14:textId="77777777" w:rsidR="00CB7781" w:rsidRDefault="00CB7781" w:rsidP="00CB7781">
      <w:pPr>
        <w:pStyle w:val="Nagwek2"/>
        <w:numPr>
          <w:ilvl w:val="1"/>
          <w:numId w:val="27"/>
        </w:numPr>
        <w:spacing w:before="40" w:line="259" w:lineRule="auto"/>
        <w:jc w:val="left"/>
      </w:pPr>
      <w:bookmarkStart w:id="6" w:name="_Toc29347413"/>
      <w:bookmarkStart w:id="7" w:name="_Toc29991198"/>
      <w:bookmarkStart w:id="8" w:name="_Toc44021397"/>
      <w:r>
        <w:t xml:space="preserve">. </w:t>
      </w:r>
      <w:r w:rsidRPr="00FD629D">
        <w:t>Cel pracy oraz hipotezy badawcze</w:t>
      </w:r>
      <w:bookmarkEnd w:id="6"/>
      <w:bookmarkEnd w:id="7"/>
      <w:bookmarkEnd w:id="8"/>
    </w:p>
    <w:p w14:paraId="2BEE436C" w14:textId="77777777" w:rsidR="00CB7781" w:rsidRPr="00B81521" w:rsidRDefault="00CB7781" w:rsidP="00CB7781"/>
    <w:p w14:paraId="410A582B" w14:textId="57DCD54A" w:rsidR="009E5CC1" w:rsidRDefault="00CB7781" w:rsidP="004D1653">
      <w:pPr>
        <w:ind w:firstLine="420"/>
        <w:rPr>
          <w:szCs w:val="23"/>
        </w:rPr>
      </w:pPr>
      <w:r w:rsidRPr="00B80B6F">
        <w:rPr>
          <w:szCs w:val="23"/>
        </w:rPr>
        <w:t>Ocena finansowa jest ważną częścią ekonomii albowiem pozwala sprawdzić w jakiej sytuacji są przedsiębiorstwa oraz jak</w:t>
      </w:r>
      <w:r w:rsidR="009548E4">
        <w:rPr>
          <w:szCs w:val="23"/>
        </w:rPr>
        <w:t>a</w:t>
      </w:r>
      <w:r w:rsidRPr="00B80B6F">
        <w:rPr>
          <w:szCs w:val="23"/>
        </w:rPr>
        <w:t xml:space="preserve"> jest ich pozycja na rynku. Analiza dyskryminacyjna pozwala taką ocenę wykonać</w:t>
      </w:r>
      <w:r w:rsidR="009E5CC1">
        <w:rPr>
          <w:szCs w:val="23"/>
        </w:rPr>
        <w:t>, choć jej wynik nie odpowiada na takie pytania jak to, gdzie znajduje się aktualna pozycja na rynku danego przedsiębiorstwa</w:t>
      </w:r>
      <w:r w:rsidR="007451E4">
        <w:rPr>
          <w:szCs w:val="23"/>
        </w:rPr>
        <w:t>. P</w:t>
      </w:r>
      <w:r w:rsidR="009E5CC1">
        <w:rPr>
          <w:szCs w:val="23"/>
        </w:rPr>
        <w:t>odział otrzymany z</w:t>
      </w:r>
      <w:r w:rsidR="00021597">
        <w:rPr>
          <w:szCs w:val="23"/>
        </w:rPr>
        <w:t> </w:t>
      </w:r>
      <w:r w:rsidR="009E5CC1">
        <w:rPr>
          <w:szCs w:val="23"/>
        </w:rPr>
        <w:t>badań prowadzonych w tej pracy nie będzie aż tak szczegółowy</w:t>
      </w:r>
      <w:r w:rsidR="007451E4">
        <w:rPr>
          <w:szCs w:val="23"/>
        </w:rPr>
        <w:t xml:space="preserve"> z uwagi na fakt</w:t>
      </w:r>
      <w:r w:rsidR="009548E4">
        <w:rPr>
          <w:szCs w:val="23"/>
        </w:rPr>
        <w:t>,</w:t>
      </w:r>
      <w:r w:rsidR="007451E4">
        <w:rPr>
          <w:szCs w:val="23"/>
        </w:rPr>
        <w:t xml:space="preserve"> że wykorzystanie analizy dyskryminacyjne</w:t>
      </w:r>
      <w:r w:rsidR="009548E4">
        <w:rPr>
          <w:szCs w:val="23"/>
        </w:rPr>
        <w:t>j</w:t>
      </w:r>
      <w:r w:rsidR="007451E4">
        <w:rPr>
          <w:szCs w:val="23"/>
        </w:rPr>
        <w:t xml:space="preserve"> do predykcji upadłości przedsiębiorstw opiera się na dzieleniu ich na dwie grupy. W jednej z grup znajdują się przedsiębiorstwa</w:t>
      </w:r>
      <w:r w:rsidR="009548E4">
        <w:rPr>
          <w:szCs w:val="23"/>
        </w:rPr>
        <w:t>,</w:t>
      </w:r>
      <w:r w:rsidR="007451E4">
        <w:rPr>
          <w:szCs w:val="23"/>
        </w:rPr>
        <w:t xml:space="preserve"> którym grozi upadek</w:t>
      </w:r>
      <w:r w:rsidR="009548E4">
        <w:rPr>
          <w:szCs w:val="23"/>
        </w:rPr>
        <w:t>,</w:t>
      </w:r>
      <w:r w:rsidR="007451E4">
        <w:rPr>
          <w:szCs w:val="23"/>
        </w:rPr>
        <w:t xml:space="preserve"> natomiast w drugiej takie</w:t>
      </w:r>
      <w:r w:rsidR="009548E4">
        <w:rPr>
          <w:szCs w:val="23"/>
        </w:rPr>
        <w:t>,</w:t>
      </w:r>
      <w:r w:rsidR="007451E4">
        <w:rPr>
          <w:szCs w:val="23"/>
        </w:rPr>
        <w:t xml:space="preserve"> które nie powinny mieć problemów z</w:t>
      </w:r>
      <w:r w:rsidR="00021597">
        <w:rPr>
          <w:szCs w:val="23"/>
        </w:rPr>
        <w:t> </w:t>
      </w:r>
      <w:r w:rsidR="007451E4">
        <w:rPr>
          <w:szCs w:val="23"/>
        </w:rPr>
        <w:t>utrzymaniem się na rynku.</w:t>
      </w:r>
    </w:p>
    <w:p w14:paraId="33A49689" w14:textId="3F08A3B5" w:rsidR="00DE1919" w:rsidRDefault="004D1653" w:rsidP="001813DC">
      <w:pPr>
        <w:ind w:firstLine="420"/>
        <w:rPr>
          <w:szCs w:val="23"/>
        </w:rPr>
      </w:pPr>
      <w:r>
        <w:rPr>
          <w:szCs w:val="23"/>
        </w:rPr>
        <w:lastRenderedPageBreak/>
        <w:t xml:space="preserve">Głównym zagadnieniem realizowanym w tej pracy będzie </w:t>
      </w:r>
      <w:r w:rsidR="00CB7781" w:rsidRPr="00B80B6F">
        <w:rPr>
          <w:szCs w:val="23"/>
        </w:rPr>
        <w:t xml:space="preserve"> przeprowadz</w:t>
      </w:r>
      <w:r>
        <w:rPr>
          <w:szCs w:val="23"/>
        </w:rPr>
        <w:t>enie</w:t>
      </w:r>
      <w:r w:rsidR="00CB7781" w:rsidRPr="00B80B6F">
        <w:rPr>
          <w:szCs w:val="23"/>
        </w:rPr>
        <w:t xml:space="preserve"> bada</w:t>
      </w:r>
      <w:r>
        <w:rPr>
          <w:szCs w:val="23"/>
        </w:rPr>
        <w:t>ń</w:t>
      </w:r>
      <w:r w:rsidR="00CB7781" w:rsidRPr="00B80B6F">
        <w:rPr>
          <w:szCs w:val="23"/>
        </w:rPr>
        <w:t xml:space="preserve"> </w:t>
      </w:r>
      <w:r>
        <w:rPr>
          <w:szCs w:val="23"/>
        </w:rPr>
        <w:t>na grupie młodych</w:t>
      </w:r>
      <w:r w:rsidR="00CB7781" w:rsidRPr="00B80B6F">
        <w:rPr>
          <w:szCs w:val="23"/>
        </w:rPr>
        <w:t xml:space="preserve"> przedsiębiorstw, by sprawdzić</w:t>
      </w:r>
      <w:r w:rsidR="009548E4">
        <w:rPr>
          <w:szCs w:val="23"/>
        </w:rPr>
        <w:t>,</w:t>
      </w:r>
      <w:r w:rsidR="00CB7781" w:rsidRPr="00B80B6F">
        <w:rPr>
          <w:szCs w:val="23"/>
        </w:rPr>
        <w:t xml:space="preserve"> którym uda się utrzymać na rynku.</w:t>
      </w:r>
      <w:r w:rsidR="00E94BCE">
        <w:rPr>
          <w:szCs w:val="23"/>
        </w:rPr>
        <w:t xml:space="preserve"> </w:t>
      </w:r>
      <w:r w:rsidR="009E5CC1">
        <w:rPr>
          <w:szCs w:val="23"/>
        </w:rPr>
        <w:t>W</w:t>
      </w:r>
      <w:r w:rsidR="00021597">
        <w:rPr>
          <w:szCs w:val="23"/>
        </w:rPr>
        <w:t> </w:t>
      </w:r>
      <w:r w:rsidR="009E5CC1">
        <w:rPr>
          <w:szCs w:val="23"/>
        </w:rPr>
        <w:t>szerszej perspektywie wynik</w:t>
      </w:r>
      <w:r w:rsidR="001813DC">
        <w:rPr>
          <w:szCs w:val="23"/>
        </w:rPr>
        <w:t xml:space="preserve"> otrzymany po przeprowadzeniu metody powinien również odpowiadać na zagadnienia takie jak to które zmienne determinują przynależność do danej klasy. Inaczej mówiąc</w:t>
      </w:r>
      <w:r w:rsidR="009548E4">
        <w:rPr>
          <w:szCs w:val="23"/>
        </w:rPr>
        <w:t>,</w:t>
      </w:r>
      <w:r w:rsidR="001813DC">
        <w:rPr>
          <w:szCs w:val="23"/>
        </w:rPr>
        <w:t xml:space="preserve"> jednym z celów tej pracy będzie określenie wskaźników</w:t>
      </w:r>
      <w:r w:rsidR="009548E4">
        <w:rPr>
          <w:szCs w:val="23"/>
        </w:rPr>
        <w:t>,</w:t>
      </w:r>
      <w:r w:rsidR="001813DC">
        <w:rPr>
          <w:szCs w:val="23"/>
        </w:rPr>
        <w:t xml:space="preserve"> których konkretny poziom może świadczyć o tym że</w:t>
      </w:r>
      <w:r w:rsidR="009548E4">
        <w:rPr>
          <w:szCs w:val="23"/>
        </w:rPr>
        <w:t>,</w:t>
      </w:r>
      <w:r w:rsidR="001813DC">
        <w:rPr>
          <w:szCs w:val="23"/>
        </w:rPr>
        <w:t xml:space="preserve"> firmie grozi upadłość albo że jej pozycja jest stabilna.</w:t>
      </w:r>
      <w:r w:rsidR="00DE1919">
        <w:rPr>
          <w:szCs w:val="23"/>
        </w:rPr>
        <w:t xml:space="preserve"> </w:t>
      </w:r>
    </w:p>
    <w:p w14:paraId="7BF351ED" w14:textId="4DEF679A" w:rsidR="00DE1919" w:rsidRDefault="00DE1919" w:rsidP="00DE1919">
      <w:pPr>
        <w:ind w:firstLine="576"/>
        <w:rPr>
          <w:szCs w:val="23"/>
        </w:rPr>
      </w:pPr>
      <w:r>
        <w:rPr>
          <w:szCs w:val="23"/>
        </w:rPr>
        <w:t>Rozważając</w:t>
      </w:r>
      <w:r w:rsidR="009548E4">
        <w:rPr>
          <w:szCs w:val="23"/>
        </w:rPr>
        <w:t>,</w:t>
      </w:r>
      <w:r>
        <w:rPr>
          <w:szCs w:val="23"/>
        </w:rPr>
        <w:t xml:space="preserve"> co może determinować upadek firmy lub też nastanie czasu w którym firma będzie się znajdować w okresie schyłku należy zastanowić się co może mieć na to największy wpływ</w:t>
      </w:r>
      <w:r w:rsidR="00B76DCB">
        <w:rPr>
          <w:szCs w:val="23"/>
        </w:rPr>
        <w:t>. Analizując prace naukowe odnoszące się do podobnego regionu Europy</w:t>
      </w:r>
      <w:r w:rsidR="009548E4">
        <w:rPr>
          <w:szCs w:val="23"/>
        </w:rPr>
        <w:t>,</w:t>
      </w:r>
      <w:r w:rsidR="00B76DCB">
        <w:rPr>
          <w:szCs w:val="23"/>
        </w:rPr>
        <w:t xml:space="preserve"> nasuwają się wnioski, że czynniki najbardziej wpływające na to czy dana firma upadnie to takie wskaźniki jak te związane z </w:t>
      </w:r>
      <w:r w:rsidR="007451E4">
        <w:rPr>
          <w:szCs w:val="23"/>
        </w:rPr>
        <w:t>aktywami obrotowymi</w:t>
      </w:r>
      <w:r w:rsidR="00B76DCB">
        <w:rPr>
          <w:szCs w:val="23"/>
        </w:rPr>
        <w:t>, zobowiązanymi krótko i długo terminowymi</w:t>
      </w:r>
      <w:r w:rsidR="007072EF">
        <w:rPr>
          <w:szCs w:val="23"/>
        </w:rPr>
        <w:t xml:space="preserve"> czy z tym jakie przychody generowała sprzedaż. Ważnym aspektem w funkcjonowaniu firmy jest płynność finansowa zatem zmienne objaśniające odnoszące się do przepływów pieniężnych również mogą okazać się znaczące.</w:t>
      </w:r>
      <w:r w:rsidR="007451E4">
        <w:rPr>
          <w:rStyle w:val="Odwoanieprzypisudolnego"/>
          <w:szCs w:val="23"/>
        </w:rPr>
        <w:footnoteReference w:id="4"/>
      </w:r>
      <w:r w:rsidR="009548E4" w:rsidRPr="00155AA7">
        <w:rPr>
          <w:szCs w:val="23"/>
          <w:vertAlign w:val="superscript"/>
        </w:rPr>
        <w:t>,</w:t>
      </w:r>
      <w:r w:rsidR="00854CC1">
        <w:rPr>
          <w:rStyle w:val="Odwoanieprzypisudolnego"/>
          <w:szCs w:val="23"/>
        </w:rPr>
        <w:footnoteReference w:id="5"/>
      </w:r>
    </w:p>
    <w:p w14:paraId="44B7B7D2" w14:textId="11D1D71B" w:rsidR="007072EF" w:rsidRDefault="007072EF" w:rsidP="00DE1919">
      <w:pPr>
        <w:ind w:firstLine="576"/>
        <w:rPr>
          <w:szCs w:val="23"/>
        </w:rPr>
      </w:pPr>
      <w:r>
        <w:rPr>
          <w:szCs w:val="23"/>
        </w:rPr>
        <w:t xml:space="preserve">Mając na uwadze powyższe </w:t>
      </w:r>
      <w:r w:rsidR="007451E4">
        <w:rPr>
          <w:szCs w:val="23"/>
        </w:rPr>
        <w:t>rozważania</w:t>
      </w:r>
      <w:r w:rsidR="009548E4">
        <w:rPr>
          <w:szCs w:val="23"/>
        </w:rPr>
        <w:t>,</w:t>
      </w:r>
      <w:r w:rsidR="007451E4">
        <w:rPr>
          <w:szCs w:val="23"/>
        </w:rPr>
        <w:t xml:space="preserve"> można sformułować następujące hipotezy:</w:t>
      </w:r>
    </w:p>
    <w:p w14:paraId="432D3527" w14:textId="385CF674" w:rsidR="007451E4" w:rsidRDefault="007451E4" w:rsidP="00DE1919">
      <w:pPr>
        <w:ind w:firstLine="576"/>
        <w:rPr>
          <w:szCs w:val="23"/>
        </w:rPr>
      </w:pPr>
    </w:p>
    <w:p w14:paraId="61679F73" w14:textId="694F4ADD" w:rsidR="007451E4" w:rsidRDefault="007451E4" w:rsidP="007451E4">
      <w:pPr>
        <w:pStyle w:val="Akapitzlist"/>
        <w:numPr>
          <w:ilvl w:val="0"/>
          <w:numId w:val="33"/>
        </w:numPr>
        <w:rPr>
          <w:szCs w:val="23"/>
        </w:rPr>
      </w:pPr>
      <w:r>
        <w:rPr>
          <w:szCs w:val="23"/>
        </w:rPr>
        <w:t>Na przynależność do danej grupy będą wpływać czynniki związane z</w:t>
      </w:r>
      <w:r w:rsidR="00021597">
        <w:rPr>
          <w:szCs w:val="23"/>
        </w:rPr>
        <w:t> </w:t>
      </w:r>
      <w:r>
        <w:rPr>
          <w:szCs w:val="23"/>
        </w:rPr>
        <w:t>przychodami ze sprzedaży.</w:t>
      </w:r>
    </w:p>
    <w:p w14:paraId="6C048F4F" w14:textId="77777777" w:rsidR="007451E4" w:rsidRDefault="007451E4" w:rsidP="007451E4">
      <w:pPr>
        <w:pStyle w:val="Akapitzlist"/>
        <w:ind w:left="1296"/>
        <w:rPr>
          <w:szCs w:val="23"/>
        </w:rPr>
      </w:pPr>
    </w:p>
    <w:p w14:paraId="21327B68" w14:textId="3D5F34D9" w:rsidR="007451E4" w:rsidRDefault="007451E4" w:rsidP="007451E4">
      <w:pPr>
        <w:pStyle w:val="Akapitzlist"/>
        <w:numPr>
          <w:ilvl w:val="0"/>
          <w:numId w:val="33"/>
        </w:numPr>
        <w:rPr>
          <w:szCs w:val="23"/>
        </w:rPr>
      </w:pPr>
      <w:r>
        <w:rPr>
          <w:szCs w:val="23"/>
        </w:rPr>
        <w:t>Na przynależność do danej grupy będą wpływać czynniki związane z</w:t>
      </w:r>
      <w:r w:rsidR="00021597">
        <w:rPr>
          <w:szCs w:val="23"/>
        </w:rPr>
        <w:t> </w:t>
      </w:r>
      <w:r>
        <w:rPr>
          <w:szCs w:val="23"/>
        </w:rPr>
        <w:t>przepływami pieniężnymi.</w:t>
      </w:r>
    </w:p>
    <w:p w14:paraId="7553C5C1" w14:textId="77777777" w:rsidR="007451E4" w:rsidRPr="007451E4" w:rsidRDefault="007451E4" w:rsidP="007451E4">
      <w:pPr>
        <w:pStyle w:val="Akapitzlist"/>
        <w:rPr>
          <w:szCs w:val="23"/>
        </w:rPr>
      </w:pPr>
    </w:p>
    <w:p w14:paraId="5E7112E0" w14:textId="54C01B5C" w:rsidR="005A61F4" w:rsidRPr="005A61F4" w:rsidRDefault="007451E4" w:rsidP="005A61F4">
      <w:pPr>
        <w:pStyle w:val="Akapitzlist"/>
        <w:numPr>
          <w:ilvl w:val="0"/>
          <w:numId w:val="33"/>
        </w:numPr>
        <w:rPr>
          <w:szCs w:val="23"/>
        </w:rPr>
      </w:pPr>
      <w:r>
        <w:rPr>
          <w:szCs w:val="23"/>
        </w:rPr>
        <w:t>Na przynależność do danej grupy będą wpływać czynniki związane z</w:t>
      </w:r>
      <w:r w:rsidR="00021597">
        <w:rPr>
          <w:szCs w:val="23"/>
        </w:rPr>
        <w:t> </w:t>
      </w:r>
      <w:r>
        <w:rPr>
          <w:szCs w:val="23"/>
        </w:rPr>
        <w:t>zobowiązanymi krótko</w:t>
      </w:r>
      <w:r w:rsidR="008712E0">
        <w:rPr>
          <w:szCs w:val="23"/>
        </w:rPr>
        <w:t>-</w:t>
      </w:r>
      <w:r>
        <w:rPr>
          <w:szCs w:val="23"/>
        </w:rPr>
        <w:t xml:space="preserve"> i długoterminowymi.</w:t>
      </w:r>
    </w:p>
    <w:p w14:paraId="26CEE6D3" w14:textId="76FA509B" w:rsidR="00CB7781" w:rsidRPr="001813DC" w:rsidRDefault="00DE1919" w:rsidP="00DE1919">
      <w:pPr>
        <w:ind w:firstLine="576"/>
        <w:rPr>
          <w:szCs w:val="23"/>
        </w:rPr>
      </w:pPr>
      <w:r>
        <w:rPr>
          <w:szCs w:val="23"/>
        </w:rPr>
        <w:t xml:space="preserve"> </w:t>
      </w:r>
    </w:p>
    <w:p w14:paraId="6A7A01B2" w14:textId="5D3070F6" w:rsidR="00CB7781" w:rsidRDefault="00CB7781" w:rsidP="00BA4D89">
      <w:pPr>
        <w:pStyle w:val="Nagwek2"/>
        <w:numPr>
          <w:ilvl w:val="0"/>
          <w:numId w:val="0"/>
        </w:numPr>
        <w:ind w:left="576" w:hanging="576"/>
      </w:pPr>
      <w:bookmarkStart w:id="9" w:name="_Toc29991199"/>
      <w:bookmarkStart w:id="10" w:name="_Toc44021398"/>
      <w:r>
        <w:lastRenderedPageBreak/>
        <w:t xml:space="preserve">1.3. Przedstawienie metod i rozwiązań najczęściej stosowanych do rozwiązywania </w:t>
      </w:r>
      <w:r w:rsidR="008712E0">
        <w:t>omawianych</w:t>
      </w:r>
      <w:r>
        <w:t xml:space="preserve"> zagadnień</w:t>
      </w:r>
      <w:bookmarkEnd w:id="9"/>
      <w:bookmarkEnd w:id="10"/>
    </w:p>
    <w:p w14:paraId="2F01BBDE" w14:textId="77777777" w:rsidR="00055A29" w:rsidRPr="00055A29" w:rsidRDefault="00055A29" w:rsidP="00055A29"/>
    <w:p w14:paraId="5F7E6CB3" w14:textId="5C5B6C0E" w:rsidR="0027710E" w:rsidRDefault="00055A29" w:rsidP="00021597">
      <w:pPr>
        <w:ind w:firstLine="576"/>
      </w:pPr>
      <w:r>
        <w:t>Predykcja upadłości przedsiębiorstw jak już było wcześniej wspomniane jest tematem jak najbardziej aktualnym i taki</w:t>
      </w:r>
      <w:r w:rsidR="002767D7">
        <w:t>m</w:t>
      </w:r>
      <w:r w:rsidR="008712E0">
        <w:t>,</w:t>
      </w:r>
      <w:r>
        <w:t xml:space="preserve"> który świetnie spełnia wymagania stawiane przez dwudziesty-pierwszy wiek, stąd nie dziwi fakt</w:t>
      </w:r>
      <w:r w:rsidR="008712E0">
        <w:t>,</w:t>
      </w:r>
      <w:r>
        <w:t xml:space="preserve"> że do </w:t>
      </w:r>
      <w:r w:rsidR="002767D7">
        <w:t>prognozowania</w:t>
      </w:r>
      <w:r>
        <w:t xml:space="preserve"> powstało tak wi</w:t>
      </w:r>
      <w:r w:rsidR="008712E0">
        <w:t>e</w:t>
      </w:r>
      <w:r>
        <w:t>le różnorakich metod opierających się na zróżnicowanych zasadach matematycznych. Zachodnia literatura dzieli metody badania zagrożeń</w:t>
      </w:r>
      <w:r w:rsidR="002767D7">
        <w:t xml:space="preserve"> upadłości</w:t>
      </w:r>
      <w:r>
        <w:t xml:space="preserve"> w biznesie na trzy grupy metod opierających się na różnych dziedzinach nauki. Pierwsza grupa to metody statystyczne, do grupy tej zaliczamy metody takie jak analiza dyskryminacyjna</w:t>
      </w:r>
      <w:r w:rsidR="008712E0">
        <w:t>,</w:t>
      </w:r>
      <w:r>
        <w:t xml:space="preserve"> której temat jest poruszany  tej pracy. To jednak nie jedyne narzędzia statystyczne</w:t>
      </w:r>
      <w:r w:rsidR="008712E0">
        <w:t>,</w:t>
      </w:r>
      <w:r>
        <w:t xml:space="preserve"> które są  stanie „przewidzieć” bankructwo, nie sposób nie wspomnieć o modela takich jak model logitowy</w:t>
      </w:r>
      <w:r w:rsidR="008712E0">
        <w:t>,</w:t>
      </w:r>
      <w:r>
        <w:t xml:space="preserve"> </w:t>
      </w:r>
      <w:r w:rsidR="008712E0">
        <w:t xml:space="preserve">probitowy </w:t>
      </w:r>
      <w:r>
        <w:t>czy też drzewa decyzyjne</w:t>
      </w:r>
      <w:r w:rsidR="00154B28">
        <w:t>. Kolejną grupą są metody tak zwanych miękkich technik obliczeniowych. W ich skład wchodzą: sztuczne sieci neuronowe, logika rozmyta, algorytmy genetyczne czy też modele wektorów nośnych. Następna, trzecia i ostatnia grupa to grupa modeli teoretycznych</w:t>
      </w:r>
      <w:r w:rsidR="008712E0">
        <w:t xml:space="preserve">, </w:t>
      </w:r>
      <w:r w:rsidR="00154B28">
        <w:t>którą tworzą takie modele jak: modele hazardowe, modele</w:t>
      </w:r>
      <w:r w:rsidR="008712E0">
        <w:t xml:space="preserve"> oparte na</w:t>
      </w:r>
      <w:r w:rsidR="00154B28">
        <w:t xml:space="preserve"> teorii entropii czy też modele ryzyka kredytowego.</w:t>
      </w:r>
      <w:r w:rsidR="00C62008">
        <w:t xml:space="preserve"> Podział jaki został wcześniej opisany przedstawiono również na poniższym schemacie.</w:t>
      </w:r>
      <w:r w:rsidR="0027710E">
        <w:rPr>
          <w:rStyle w:val="Odwoanieprzypisudolnego"/>
        </w:rPr>
        <w:footnoteReference w:id="6"/>
      </w:r>
    </w:p>
    <w:p w14:paraId="769802FC" w14:textId="77777777" w:rsidR="00021597" w:rsidRDefault="00021597" w:rsidP="00C62008">
      <w:pPr>
        <w:ind w:firstLine="576"/>
        <w:jc w:val="left"/>
      </w:pPr>
    </w:p>
    <w:p w14:paraId="659FE9B8" w14:textId="278975F1" w:rsidR="00CB7781" w:rsidRDefault="002767D7" w:rsidP="00C62008">
      <w:pPr>
        <w:ind w:firstLine="576"/>
        <w:jc w:val="left"/>
      </w:pPr>
      <w:r>
        <w:rPr>
          <w:noProof/>
          <w:lang w:val="en-GB" w:eastAsia="en-GB"/>
        </w:rPr>
        <w:lastRenderedPageBreak/>
        <w:drawing>
          <wp:inline distT="0" distB="0" distL="0" distR="0" wp14:anchorId="3D9CDA14" wp14:editId="7A9063EF">
            <wp:extent cx="5099050" cy="3524250"/>
            <wp:effectExtent l="57150" t="19050" r="6350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CADC843" w14:textId="0BF23DC5" w:rsidR="00C62008" w:rsidRPr="003513BC" w:rsidRDefault="00C62008" w:rsidP="00C62008">
      <w:pPr>
        <w:jc w:val="center"/>
        <w:rPr>
          <w:rStyle w:val="Wyrnieniedelikatne"/>
        </w:rPr>
      </w:pPr>
      <w:r w:rsidRPr="003513BC">
        <w:rPr>
          <w:rStyle w:val="Wyrnieniedelikatne"/>
        </w:rPr>
        <w:t xml:space="preserve">Schemat </w:t>
      </w:r>
      <w:r>
        <w:rPr>
          <w:rStyle w:val="Wyrnieniedelikatne"/>
        </w:rPr>
        <w:t>1.</w:t>
      </w:r>
      <w:r w:rsidR="00051724">
        <w:rPr>
          <w:rStyle w:val="Wyrnieniedelikatne"/>
        </w:rPr>
        <w:t>1</w:t>
      </w:r>
      <w:r>
        <w:rPr>
          <w:rStyle w:val="Wyrnieniedelikatne"/>
        </w:rPr>
        <w:t>.</w:t>
      </w:r>
      <w:r w:rsidRPr="003513BC">
        <w:rPr>
          <w:rStyle w:val="Wyrnieniedelikatne"/>
        </w:rPr>
        <w:t xml:space="preserve"> </w:t>
      </w:r>
      <w:r>
        <w:rPr>
          <w:rStyle w:val="Wyrnieniedelikatne"/>
        </w:rPr>
        <w:t>Podział metod predykcji upadłości</w:t>
      </w:r>
    </w:p>
    <w:p w14:paraId="5D34A89A" w14:textId="012B5404" w:rsidR="00BC0B2C" w:rsidRDefault="00C62008" w:rsidP="00C62008">
      <w:pPr>
        <w:autoSpaceDE w:val="0"/>
        <w:autoSpaceDN w:val="0"/>
        <w:adjustRightInd w:val="0"/>
        <w:spacing w:line="240" w:lineRule="auto"/>
        <w:jc w:val="left"/>
        <w:rPr>
          <w:rStyle w:val="Uwydatnienie"/>
        </w:rPr>
      </w:pPr>
      <w:r w:rsidRPr="00C62008">
        <w:rPr>
          <w:rStyle w:val="Uwydatnienie"/>
        </w:rPr>
        <w:t xml:space="preserve">Źródło: opracowanie własne na podstawie: </w:t>
      </w:r>
      <w:r w:rsidR="00BC0B2C" w:rsidRPr="0087772E">
        <w:rPr>
          <w:rStyle w:val="Uwydatnienie"/>
        </w:rPr>
        <w:t>W. Pierzchalska</w:t>
      </w:r>
      <w:r w:rsidR="00BC0B2C" w:rsidRPr="0087772E">
        <w:rPr>
          <w:rStyle w:val="Uwydatnienie"/>
          <w:i/>
          <w:iCs w:val="0"/>
        </w:rPr>
        <w:t>, Analiza finansowa oraz modele przewidywania upadłości jako narzędzie oceny kondycji finansowej przedsiębiorstwa</w:t>
      </w:r>
      <w:r w:rsidR="00BC0B2C" w:rsidRPr="0087772E">
        <w:rPr>
          <w:rStyle w:val="Uwydatnienie"/>
        </w:rPr>
        <w:t>, „Finanse i Prawo Finansowe” , nr ,1 Łódź, 2014.</w:t>
      </w:r>
    </w:p>
    <w:p w14:paraId="75826CEF" w14:textId="77777777" w:rsidR="00583091" w:rsidRDefault="00583091" w:rsidP="00BC0B2C">
      <w:pPr>
        <w:autoSpaceDE w:val="0"/>
        <w:autoSpaceDN w:val="0"/>
        <w:adjustRightInd w:val="0"/>
        <w:spacing w:line="240" w:lineRule="auto"/>
        <w:jc w:val="left"/>
      </w:pPr>
    </w:p>
    <w:p w14:paraId="26BE9AD5" w14:textId="25F57617" w:rsidR="00583091" w:rsidRDefault="00C62008" w:rsidP="008C5868">
      <w:pPr>
        <w:ind w:firstLine="708"/>
        <w:rPr>
          <w:noProof/>
        </w:rPr>
      </w:pPr>
      <w:r w:rsidRPr="00583091">
        <w:t>Wyniki badań przeprowadzone przez Aziza i Dara jasno określają jakie metody i</w:t>
      </w:r>
      <w:r w:rsidR="00021597">
        <w:t> </w:t>
      </w:r>
      <w:r w:rsidRPr="00583091">
        <w:t>w jakim stopniu są wykorzystywane do predykcji upadłości. Rezultat tychże badań jako najpopularniejszą metodę wskazał właśnie analizę dyskryminacyjną</w:t>
      </w:r>
      <w:r w:rsidR="00021597">
        <w:t>,</w:t>
      </w:r>
      <w:r w:rsidR="00583091">
        <w:rPr>
          <w:rStyle w:val="Uwydatnienie"/>
          <w:sz w:val="24"/>
          <w:szCs w:val="24"/>
        </w:rPr>
        <w:t xml:space="preserve"> która </w:t>
      </w:r>
      <w:r w:rsidR="00021597">
        <w:rPr>
          <w:rStyle w:val="Uwydatnienie"/>
          <w:sz w:val="24"/>
          <w:szCs w:val="24"/>
        </w:rPr>
        <w:t xml:space="preserve">była </w:t>
      </w:r>
      <w:r w:rsidR="00583091">
        <w:rPr>
          <w:rStyle w:val="Uwydatnienie"/>
          <w:sz w:val="24"/>
          <w:szCs w:val="24"/>
        </w:rPr>
        <w:t xml:space="preserve">wykorzystywana w </w:t>
      </w:r>
      <w:r w:rsidR="00021597">
        <w:rPr>
          <w:rStyle w:val="Uwydatnienie"/>
          <w:sz w:val="24"/>
          <w:szCs w:val="24"/>
        </w:rPr>
        <w:t xml:space="preserve">ponad </w:t>
      </w:r>
      <w:r w:rsidR="00583091">
        <w:rPr>
          <w:rStyle w:val="Uwydatnienie"/>
          <w:sz w:val="24"/>
          <w:szCs w:val="24"/>
        </w:rPr>
        <w:t xml:space="preserve">30% przypadków. Kolejnymi najbardziej </w:t>
      </w:r>
      <w:r w:rsidR="00155AA7">
        <w:rPr>
          <w:rStyle w:val="Uwydatnienie"/>
          <w:sz w:val="24"/>
          <w:szCs w:val="24"/>
        </w:rPr>
        <w:t>rozpowszechnionymi</w:t>
      </w:r>
      <w:r w:rsidR="00583091">
        <w:rPr>
          <w:rStyle w:val="Uwydatnienie"/>
          <w:sz w:val="24"/>
          <w:szCs w:val="24"/>
        </w:rPr>
        <w:t xml:space="preserve"> metodami były modele logitowe a następn</w:t>
      </w:r>
      <w:r w:rsidR="00EA037A">
        <w:rPr>
          <w:rStyle w:val="Uwydatnienie"/>
          <w:sz w:val="24"/>
          <w:szCs w:val="24"/>
        </w:rPr>
        <w:t xml:space="preserve">ie po nich w rankingu </w:t>
      </w:r>
      <w:r w:rsidR="008712E0">
        <w:rPr>
          <w:rStyle w:val="Uwydatnienie"/>
          <w:sz w:val="24"/>
          <w:szCs w:val="24"/>
        </w:rPr>
        <w:t xml:space="preserve">znajdowały </w:t>
      </w:r>
      <w:r w:rsidR="00EA037A">
        <w:rPr>
          <w:rStyle w:val="Uwydatnienie"/>
          <w:sz w:val="24"/>
          <w:szCs w:val="24"/>
        </w:rPr>
        <w:t>się</w:t>
      </w:r>
      <w:r w:rsidR="00583091">
        <w:rPr>
          <w:rStyle w:val="Uwydatnienie"/>
          <w:sz w:val="24"/>
          <w:szCs w:val="24"/>
        </w:rPr>
        <w:t xml:space="preserve"> sieci neuronowe, znaczny procent stanowiły też drzewa decyzyjne.</w:t>
      </w:r>
      <w:r w:rsidR="00182928">
        <w:rPr>
          <w:rStyle w:val="Odwoanieprzypisudolnego"/>
          <w:iCs/>
          <w:szCs w:val="24"/>
        </w:rPr>
        <w:footnoteReference w:id="7"/>
      </w:r>
      <w:r w:rsidR="00583091">
        <w:rPr>
          <w:rStyle w:val="Uwydatnienie"/>
          <w:sz w:val="24"/>
          <w:szCs w:val="24"/>
        </w:rPr>
        <w:t xml:space="preserve"> Poniżej przedstawiono wykres</w:t>
      </w:r>
      <w:r w:rsidR="008712E0">
        <w:rPr>
          <w:rStyle w:val="Uwydatnienie"/>
          <w:sz w:val="24"/>
          <w:szCs w:val="24"/>
        </w:rPr>
        <w:t>,</w:t>
      </w:r>
      <w:r w:rsidR="00583091">
        <w:rPr>
          <w:rStyle w:val="Uwydatnienie"/>
          <w:sz w:val="24"/>
          <w:szCs w:val="24"/>
        </w:rPr>
        <w:t xml:space="preserve"> który określa jaki procent badań przeprowadzanych na całym świecie jest dokonywany za pomocą </w:t>
      </w:r>
      <w:r w:rsidR="008712E0">
        <w:rPr>
          <w:rStyle w:val="Uwydatnienie"/>
          <w:sz w:val="24"/>
          <w:szCs w:val="24"/>
        </w:rPr>
        <w:t xml:space="preserve">danych </w:t>
      </w:r>
      <w:r w:rsidR="00583091">
        <w:rPr>
          <w:rStyle w:val="Uwydatnienie"/>
          <w:sz w:val="24"/>
          <w:szCs w:val="24"/>
        </w:rPr>
        <w:t>metod.</w:t>
      </w:r>
      <w:r w:rsidR="00583091" w:rsidRPr="00583091">
        <w:rPr>
          <w:noProof/>
        </w:rPr>
        <w:t xml:space="preserve"> </w:t>
      </w:r>
    </w:p>
    <w:p w14:paraId="533EC0DE" w14:textId="1BE13368" w:rsidR="00C62008" w:rsidRDefault="00583091" w:rsidP="00583091">
      <w:pPr>
        <w:jc w:val="center"/>
        <w:rPr>
          <w:rStyle w:val="Uwydatnienie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38CB280" wp14:editId="28CB29F2">
            <wp:extent cx="4705350" cy="3524250"/>
            <wp:effectExtent l="0" t="0" r="0" b="0"/>
            <wp:docPr id="8" name="Wykres 8">
              <a:extLst xmlns:a="http://schemas.openxmlformats.org/drawingml/2006/main">
                <a:ext uri="{FF2B5EF4-FFF2-40B4-BE49-F238E27FC236}">
                  <a16:creationId xmlns:a16="http://schemas.microsoft.com/office/drawing/2014/main" id="{FCC19CB0-AC5E-45A7-8596-43F47BA412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D8E0469" w14:textId="09982E48" w:rsidR="00583091" w:rsidRPr="003513BC" w:rsidRDefault="00583091" w:rsidP="00583091">
      <w:pPr>
        <w:jc w:val="center"/>
        <w:rPr>
          <w:rStyle w:val="Wyrnieniedelikatne"/>
        </w:rPr>
      </w:pPr>
      <w:r>
        <w:rPr>
          <w:rStyle w:val="Wyrnieniedelikatne"/>
        </w:rPr>
        <w:t xml:space="preserve">Wykres </w:t>
      </w:r>
      <w:r w:rsidR="00182928">
        <w:rPr>
          <w:rStyle w:val="Wyrnieniedelikatne"/>
        </w:rPr>
        <w:t>1</w:t>
      </w:r>
      <w:r>
        <w:rPr>
          <w:rStyle w:val="Wyrnieniedelikatne"/>
        </w:rPr>
        <w:t>.</w:t>
      </w:r>
      <w:r w:rsidR="00C602E7">
        <w:rPr>
          <w:rStyle w:val="Wyrnieniedelikatne"/>
        </w:rPr>
        <w:t>1</w:t>
      </w:r>
      <w:r>
        <w:rPr>
          <w:rStyle w:val="Wyrnieniedelikatne"/>
        </w:rPr>
        <w:t>.</w:t>
      </w:r>
      <w:r w:rsidRPr="003513BC">
        <w:rPr>
          <w:rStyle w:val="Wyrnieniedelikatne"/>
        </w:rPr>
        <w:t xml:space="preserve"> </w:t>
      </w:r>
      <w:r w:rsidR="00182928">
        <w:rPr>
          <w:rStyle w:val="Wyrnieniedelikatne"/>
        </w:rPr>
        <w:t>Wykorzystanie technik predykcji upadłości do badań prowadzonych na świecie</w:t>
      </w:r>
    </w:p>
    <w:p w14:paraId="1329E3DA" w14:textId="275090FA" w:rsidR="00182928" w:rsidRDefault="00583091" w:rsidP="00182928">
      <w:pPr>
        <w:autoSpaceDE w:val="0"/>
        <w:autoSpaceDN w:val="0"/>
        <w:adjustRightInd w:val="0"/>
        <w:spacing w:line="240" w:lineRule="auto"/>
        <w:jc w:val="left"/>
        <w:rPr>
          <w:rStyle w:val="Uwydatnienie"/>
        </w:rPr>
      </w:pPr>
      <w:r w:rsidRPr="00160C3E">
        <w:rPr>
          <w:rStyle w:val="Uwydatnienie"/>
        </w:rPr>
        <w:t>Źródło: opracowanie własne na podstawie</w:t>
      </w:r>
      <w:r w:rsidR="00182928">
        <w:rPr>
          <w:rStyle w:val="Uwydatnienie"/>
        </w:rPr>
        <w:t xml:space="preserve">: </w:t>
      </w:r>
      <w:r w:rsidR="00BC0B2C" w:rsidRPr="0087772E">
        <w:rPr>
          <w:rStyle w:val="Uwydatnienie"/>
        </w:rPr>
        <w:t>W. Pierzchalska</w:t>
      </w:r>
      <w:r w:rsidR="00BC0B2C" w:rsidRPr="0087772E">
        <w:rPr>
          <w:rStyle w:val="Uwydatnienie"/>
          <w:i/>
          <w:iCs w:val="0"/>
        </w:rPr>
        <w:t>, Analiza finansowa oraz modele przewidywania upadłości jako narzędzie oceny kondycji finansowej przedsiębiorstwa</w:t>
      </w:r>
      <w:r w:rsidR="00BC0B2C" w:rsidRPr="0087772E">
        <w:rPr>
          <w:rStyle w:val="Uwydatnienie"/>
        </w:rPr>
        <w:t>, „Finanse i Prawo Finansowe” , nr ,1 Łódź, 2014.</w:t>
      </w:r>
    </w:p>
    <w:p w14:paraId="10EC84C2" w14:textId="4916E794" w:rsidR="00C62008" w:rsidRPr="00182928" w:rsidRDefault="00C62008" w:rsidP="00182928">
      <w:pPr>
        <w:jc w:val="center"/>
        <w:rPr>
          <w:iCs/>
          <w:sz w:val="20"/>
        </w:rPr>
      </w:pPr>
    </w:p>
    <w:p w14:paraId="75568384" w14:textId="77777777" w:rsidR="002767D7" w:rsidRDefault="002767D7" w:rsidP="00583091"/>
    <w:p w14:paraId="23B3D029" w14:textId="3BD29B71" w:rsidR="001813DC" w:rsidRDefault="002767D7" w:rsidP="00021597">
      <w:pPr>
        <w:ind w:firstLine="576"/>
      </w:pPr>
      <w:r>
        <w:t>Co więcej sama analiza dyskryminacyjna posiada wiele odmian będących w stanie ocenić to czy d</w:t>
      </w:r>
      <w:r w:rsidR="008712E0">
        <w:t>a</w:t>
      </w:r>
      <w:r>
        <w:t>na firma upadnie</w:t>
      </w:r>
      <w:r w:rsidR="007F2CC6">
        <w:t>. Najczęściej jednak wykorzystywana jest w tym celu liniowa analiza dyskryminacyjna. R</w:t>
      </w:r>
      <w:r>
        <w:t>óżnią się one przed wszystkim tym w jaki sposób przydzielają obiekty do poszczególnych klas</w:t>
      </w:r>
      <w:r w:rsidR="007F2CC6">
        <w:t>. Możemy wymienić takie rodzaje analizy dyskryminacyjnej jak kwadratowa analiza dyskryminacyjna (</w:t>
      </w:r>
      <w:r w:rsidR="0027710E">
        <w:t>Q</w:t>
      </w:r>
      <w:r w:rsidR="007F2CC6">
        <w:t>DA), mieszana analiza dyskryminacyjna (</w:t>
      </w:r>
      <w:r w:rsidR="0027710E">
        <w:t>M</w:t>
      </w:r>
      <w:r w:rsidR="007F2CC6">
        <w:t>DA)</w:t>
      </w:r>
      <w:r w:rsidR="0027710E">
        <w:t>, czy tez krokowa analiza dyskryminacyjna.</w:t>
      </w:r>
    </w:p>
    <w:p w14:paraId="3D676051" w14:textId="77777777" w:rsidR="0027710E" w:rsidRPr="0027710E" w:rsidRDefault="0027710E" w:rsidP="0027710E">
      <w:pPr>
        <w:ind w:firstLine="576"/>
        <w:jc w:val="left"/>
      </w:pPr>
    </w:p>
    <w:p w14:paraId="2E67BF16" w14:textId="77777777" w:rsidR="00CB7781" w:rsidRDefault="00CB7781" w:rsidP="00BA4D89">
      <w:pPr>
        <w:pStyle w:val="Nagwek2"/>
        <w:numPr>
          <w:ilvl w:val="0"/>
          <w:numId w:val="0"/>
        </w:numPr>
        <w:ind w:left="576" w:hanging="576"/>
      </w:pPr>
      <w:bookmarkStart w:id="11" w:name="_Toc29991200"/>
      <w:bookmarkStart w:id="12" w:name="_Toc44021399"/>
      <w:r>
        <w:t>1.4. Szczegółowy opis przypadków użycia metody</w:t>
      </w:r>
      <w:bookmarkEnd w:id="11"/>
      <w:bookmarkEnd w:id="12"/>
    </w:p>
    <w:p w14:paraId="5ADBDD58" w14:textId="77777777" w:rsidR="00D54A35" w:rsidRDefault="00D54A35" w:rsidP="00CB7781"/>
    <w:p w14:paraId="4C1A616E" w14:textId="0873CBF2" w:rsidR="00545DEA" w:rsidRDefault="000D4125" w:rsidP="00021597">
      <w:pPr>
        <w:ind w:firstLine="576"/>
      </w:pPr>
      <w:r>
        <w:t xml:space="preserve">Głównym założeniem </w:t>
      </w:r>
      <w:r w:rsidR="005A6FC6">
        <w:t>analizy dyskryminacyjnej jest podział obiektów na klasy. Podział ten  nie jest skomplikowany</w:t>
      </w:r>
      <w:r w:rsidR="008712E0">
        <w:t>,</w:t>
      </w:r>
      <w:r w:rsidR="005A6FC6">
        <w:t xml:space="preserve"> stąd nie dziwi fakt</w:t>
      </w:r>
      <w:r w:rsidR="008712E0">
        <w:t>,</w:t>
      </w:r>
      <w:r w:rsidR="005A6FC6">
        <w:t xml:space="preserve"> że </w:t>
      </w:r>
      <w:r w:rsidR="00EF2C9A">
        <w:t>analizę</w:t>
      </w:r>
      <w:r w:rsidR="005A6FC6">
        <w:t xml:space="preserve"> tą można stosować do najróżniejszych badań</w:t>
      </w:r>
      <w:r w:rsidR="00D54A35">
        <w:t>. Liniowa funkcja dyskryminacyjna</w:t>
      </w:r>
      <w:r w:rsidR="008712E0">
        <w:t>,</w:t>
      </w:r>
      <w:r w:rsidR="00D54A35">
        <w:t xml:space="preserve"> której temat jest</w:t>
      </w:r>
      <w:r w:rsidR="00532E9E">
        <w:t xml:space="preserve"> </w:t>
      </w:r>
      <w:r w:rsidR="00D54A35">
        <w:t>podejmowany w tej pracy</w:t>
      </w:r>
      <w:r w:rsidR="008712E0">
        <w:t>,</w:t>
      </w:r>
      <w:r w:rsidR="00D54A35">
        <w:t xml:space="preserve"> z założenia dzieli grupę obiektów na dwie grupy nie jest to jednak jedyny podział jaki możemy uzyskać dzięki funkcji dyskryminacyjnej, gdyż</w:t>
      </w:r>
      <w:r w:rsidR="008712E0">
        <w:t xml:space="preserve"> liczba</w:t>
      </w:r>
      <w:r w:rsidR="00D54A35">
        <w:t xml:space="preserve"> klas</w:t>
      </w:r>
      <w:r w:rsidR="008712E0">
        <w:t>,</w:t>
      </w:r>
      <w:r w:rsidR="00D54A35">
        <w:t xml:space="preserve"> na która dzielimy obiekty</w:t>
      </w:r>
      <w:r w:rsidR="008712E0">
        <w:t>,</w:t>
      </w:r>
      <w:r w:rsidR="00D54A35">
        <w:t xml:space="preserve"> może być większa.</w:t>
      </w:r>
      <w:r w:rsidR="00A15BD3">
        <w:t xml:space="preserve"> Dzięki tej metodzie możemy na </w:t>
      </w:r>
      <w:r w:rsidR="00A15BD3">
        <w:lastRenderedPageBreak/>
        <w:t>przykład wykonać podział kwiatów na konkretne odmiany</w:t>
      </w:r>
      <w:r w:rsidR="00747C2B">
        <w:t>, jeśli tylko posiadamy odpowiednie dane. W</w:t>
      </w:r>
      <w:r w:rsidR="00021597">
        <w:t> </w:t>
      </w:r>
      <w:r w:rsidR="00747C2B">
        <w:t xml:space="preserve">programie RStudio dostępna jest baza danych odnośnie irysów </w:t>
      </w:r>
      <w:r w:rsidR="008712E0">
        <w:t xml:space="preserve">- </w:t>
      </w:r>
      <w:r w:rsidR="00747C2B">
        <w:t xml:space="preserve">są to dane na temat konkretnych roślin należących do trzech odmian. Wspomniana baza danych zawiera takie zmienne jak długość czy tez szerokość płatka. Metoda jaką jest analiza dyskryminacyjna jest w stanie podzielić </w:t>
      </w:r>
      <w:r w:rsidR="00545DEA">
        <w:t>obiekty względem konkretnych odmian czyli w tym przypadku na trzy klasy.</w:t>
      </w:r>
      <w:r w:rsidR="00A906E4">
        <w:t xml:space="preserve"> Poniżej zaprezentowano </w:t>
      </w:r>
      <w:r w:rsidR="006D7492">
        <w:t>działanie</w:t>
      </w:r>
      <w:r w:rsidR="00A906E4">
        <w:t xml:space="preserve"> LDA dla t</w:t>
      </w:r>
      <w:r w:rsidR="006D7492">
        <w:t>ej bazy</w:t>
      </w:r>
      <w:r w:rsidR="00A906E4">
        <w:t xml:space="preserve"> danych. </w:t>
      </w:r>
    </w:p>
    <w:p w14:paraId="5D1A75F3" w14:textId="565AE17E" w:rsidR="00CB7781" w:rsidRDefault="00545DEA" w:rsidP="001A6F7C">
      <w:r>
        <w:rPr>
          <w:noProof/>
          <w:lang w:val="en-GB" w:eastAsia="en-GB"/>
        </w:rPr>
        <w:drawing>
          <wp:inline distT="0" distB="0" distL="0" distR="0" wp14:anchorId="6EB40D77" wp14:editId="78D6EB86">
            <wp:extent cx="5135880" cy="3208020"/>
            <wp:effectExtent l="0" t="0" r="762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2CD3" w14:textId="2A6997A8" w:rsidR="00545DEA" w:rsidRPr="003513BC" w:rsidRDefault="00545DEA" w:rsidP="00545DEA">
      <w:pPr>
        <w:jc w:val="center"/>
        <w:rPr>
          <w:rStyle w:val="Wyrnieniedelikatne"/>
        </w:rPr>
      </w:pPr>
      <w:r>
        <w:rPr>
          <w:rStyle w:val="Wyrnieniedelikatne"/>
        </w:rPr>
        <w:t>Wykres 1.1.</w:t>
      </w:r>
      <w:r w:rsidRPr="003513BC">
        <w:rPr>
          <w:rStyle w:val="Wyrnieniedelikatne"/>
        </w:rPr>
        <w:t xml:space="preserve"> </w:t>
      </w:r>
      <w:r w:rsidR="000F411E">
        <w:rPr>
          <w:rStyle w:val="Wyrnieniedelikatne"/>
        </w:rPr>
        <w:t>Przykładowa a</w:t>
      </w:r>
      <w:r>
        <w:rPr>
          <w:rStyle w:val="Wyrnieniedelikatne"/>
        </w:rPr>
        <w:t>naliza dyskryminacyjna dla irysów</w:t>
      </w:r>
    </w:p>
    <w:p w14:paraId="293391DD" w14:textId="108D4AA6" w:rsidR="00545DEA" w:rsidRDefault="00545DEA" w:rsidP="00545DEA">
      <w:pPr>
        <w:autoSpaceDE w:val="0"/>
        <w:autoSpaceDN w:val="0"/>
        <w:adjustRightInd w:val="0"/>
        <w:spacing w:line="240" w:lineRule="auto"/>
        <w:jc w:val="center"/>
        <w:rPr>
          <w:rStyle w:val="Uwydatnienie"/>
        </w:rPr>
      </w:pPr>
      <w:r w:rsidRPr="00160C3E">
        <w:rPr>
          <w:rStyle w:val="Uwydatnienie"/>
        </w:rPr>
        <w:t>Źródło: opracowanie własne</w:t>
      </w:r>
    </w:p>
    <w:p w14:paraId="7FD91363" w14:textId="77777777" w:rsidR="00A906E4" w:rsidRDefault="00A906E4" w:rsidP="00A906E4">
      <w:pPr>
        <w:rPr>
          <w:rStyle w:val="Uwydatnienie"/>
        </w:rPr>
      </w:pPr>
    </w:p>
    <w:p w14:paraId="29F3867C" w14:textId="1C0135F0" w:rsidR="006D7492" w:rsidRDefault="00A906E4" w:rsidP="00021597">
      <w:pPr>
        <w:ind w:firstLine="426"/>
        <w:rPr>
          <w:rStyle w:val="Uwydatnienie"/>
          <w:sz w:val="24"/>
          <w:szCs w:val="24"/>
        </w:rPr>
      </w:pPr>
      <w:r w:rsidRPr="00A906E4">
        <w:rPr>
          <w:rStyle w:val="Uwydatnienie"/>
          <w:sz w:val="24"/>
          <w:szCs w:val="24"/>
        </w:rPr>
        <w:t>Na wykresie możemy zobaczyć,</w:t>
      </w:r>
      <w:r w:rsidR="008712E0">
        <w:rPr>
          <w:rStyle w:val="Uwydatnienie"/>
          <w:sz w:val="24"/>
          <w:szCs w:val="24"/>
        </w:rPr>
        <w:t xml:space="preserve"> </w:t>
      </w:r>
      <w:r w:rsidRPr="00A906E4">
        <w:rPr>
          <w:rStyle w:val="Uwydatnienie"/>
          <w:sz w:val="24"/>
          <w:szCs w:val="24"/>
        </w:rPr>
        <w:t>że odmiana setosa znacznie różni się od dwóch pozostałych.</w:t>
      </w:r>
      <w:r>
        <w:rPr>
          <w:rStyle w:val="Uwydatnienie"/>
          <w:sz w:val="24"/>
          <w:szCs w:val="24"/>
        </w:rPr>
        <w:t xml:space="preserve"> </w:t>
      </w:r>
      <w:r w:rsidR="00117FD1">
        <w:rPr>
          <w:rStyle w:val="Uwydatnienie"/>
          <w:sz w:val="24"/>
          <w:szCs w:val="24"/>
        </w:rPr>
        <w:t>Determinują to duże wartości LD1 czyli pierwszej funkcji dyskryminującej.</w:t>
      </w:r>
    </w:p>
    <w:p w14:paraId="3EB0B5D9" w14:textId="34C5DF23" w:rsidR="000D4125" w:rsidRPr="00A906E4" w:rsidRDefault="00532E9E" w:rsidP="00021597">
      <w:pPr>
        <w:ind w:firstLine="426"/>
        <w:rPr>
          <w:iCs/>
          <w:szCs w:val="24"/>
        </w:rPr>
      </w:pPr>
      <w:r>
        <w:t>Spektrum zastosowani</w:t>
      </w:r>
      <w:r w:rsidR="00020BC3">
        <w:t>a</w:t>
      </w:r>
      <w:r>
        <w:t xml:space="preserve"> analizy dyskryminacyjnej jest </w:t>
      </w:r>
      <w:r w:rsidR="00A906E4">
        <w:t>jednak dużo szersze</w:t>
      </w:r>
      <w:r w:rsidR="00020BC3">
        <w:t>,</w:t>
      </w:r>
      <w:r w:rsidR="00A906E4">
        <w:t xml:space="preserve"> można natknąć się nawet na prace</w:t>
      </w:r>
      <w:r w:rsidR="00020BC3">
        <w:t>,</w:t>
      </w:r>
      <w:r w:rsidR="00A906E4">
        <w:t xml:space="preserve"> gdzie przy pomocy funkcji dyskryminacyjnej porównywane są ekstrakty torfowe</w:t>
      </w:r>
      <w:r w:rsidR="00ED5A0C">
        <w:rPr>
          <w:rStyle w:val="Odwoanieprzypisudolnego"/>
        </w:rPr>
        <w:footnoteReference w:id="8"/>
      </w:r>
      <w:r w:rsidR="00A906E4">
        <w:t>, czyli próbki materii pochodzące z różnego typu torfowisk</w:t>
      </w:r>
      <w:r w:rsidR="006A7A47">
        <w:t>. Studiując artykuły na temat zastosowania analizy dyskryminacyjnej</w:t>
      </w:r>
      <w:r w:rsidR="00A5374F">
        <w:t>,</w:t>
      </w:r>
      <w:r w:rsidR="006A7A47">
        <w:t xml:space="preserve"> nie sposób nie zauważyć jak wi</w:t>
      </w:r>
      <w:r w:rsidR="00461EA8">
        <w:t>e</w:t>
      </w:r>
      <w:r w:rsidR="006A7A47">
        <w:t>le z nich tyczy się tematów związanych z badaniami nad zdrowiem</w:t>
      </w:r>
      <w:r w:rsidR="008C443F">
        <w:t xml:space="preserve">, na </w:t>
      </w:r>
      <w:r w:rsidR="008C443F">
        <w:lastRenderedPageBreak/>
        <w:t>przykład nad badaniem astmy u dzieci</w:t>
      </w:r>
      <w:r w:rsidR="008C443F">
        <w:rPr>
          <w:rStyle w:val="Odwoanieprzypisudolnego"/>
        </w:rPr>
        <w:footnoteReference w:id="9"/>
      </w:r>
      <w:r w:rsidR="008C443F">
        <w:t>, diagnozowaniu choroby wieńcowej</w:t>
      </w:r>
      <w:r w:rsidR="008C443F">
        <w:rPr>
          <w:rStyle w:val="Odwoanieprzypisudolnego"/>
        </w:rPr>
        <w:footnoteReference w:id="10"/>
      </w:r>
      <w:r w:rsidR="008C443F">
        <w:t>, czy też w kardiochirurgii</w:t>
      </w:r>
      <w:r w:rsidR="00A906E4">
        <w:t>.</w:t>
      </w:r>
      <w:r w:rsidR="00021597" w:rsidRPr="00021597">
        <w:rPr>
          <w:rStyle w:val="Odwoanieprzypisudolnego"/>
        </w:rPr>
        <w:t xml:space="preserve"> </w:t>
      </w:r>
      <w:r w:rsidR="00021597">
        <w:rPr>
          <w:rStyle w:val="Odwoanieprzypisudolnego"/>
        </w:rPr>
        <w:footnoteReference w:id="11"/>
      </w:r>
      <w:r w:rsidR="00A906E4">
        <w:t xml:space="preserve"> </w:t>
      </w:r>
    </w:p>
    <w:p w14:paraId="1BBD9B46" w14:textId="129FCE8C" w:rsidR="00233A84" w:rsidRDefault="00CB7781" w:rsidP="00021597">
      <w:pPr>
        <w:ind w:firstLine="426"/>
      </w:pPr>
      <w:r w:rsidRPr="00B81521">
        <w:t xml:space="preserve">W dziedzinie biznesu można </w:t>
      </w:r>
      <w:r>
        <w:t>ją</w:t>
      </w:r>
      <w:r w:rsidRPr="00B81521">
        <w:t xml:space="preserve"> wykorzystać do </w:t>
      </w:r>
      <w:r w:rsidR="00155AA7">
        <w:t>realizacji wielu zadań.</w:t>
      </w:r>
      <w:r w:rsidR="00217D33">
        <w:t xml:space="preserve"> </w:t>
      </w:r>
      <w:r w:rsidR="006D7492">
        <w:t xml:space="preserve"> Możliwe jest zastosowanie jej do oceny zdolności kredytowej</w:t>
      </w:r>
      <w:r w:rsidR="00021597">
        <w:t>,</w:t>
      </w:r>
      <w:r w:rsidR="00ED5A0C">
        <w:rPr>
          <w:rStyle w:val="Odwoanieprzypisudolnego"/>
        </w:rPr>
        <w:footnoteReference w:id="12"/>
      </w:r>
      <w:r w:rsidR="006D7492">
        <w:t xml:space="preserve"> czy też</w:t>
      </w:r>
      <w:r w:rsidRPr="00B81521">
        <w:t xml:space="preserve"> </w:t>
      </w:r>
      <w:r w:rsidR="006D7492">
        <w:t>wspomagania decyzji przetargowych</w:t>
      </w:r>
      <w:r w:rsidR="00ED5A0C">
        <w:rPr>
          <w:rStyle w:val="Odwoanieprzypisudolnego"/>
        </w:rPr>
        <w:footnoteReference w:id="13"/>
      </w:r>
      <w:r w:rsidR="006D7492">
        <w:t xml:space="preserve"> </w:t>
      </w:r>
      <w:r>
        <w:t xml:space="preserve">a także do </w:t>
      </w:r>
      <w:r w:rsidR="006D7492">
        <w:t>predykcji upadłości spółek</w:t>
      </w:r>
      <w:r>
        <w:t>, jak to ma miejsce w tych badaniach.</w:t>
      </w:r>
      <w:r w:rsidR="000F411E">
        <w:t xml:space="preserve"> Jako pierwszy w taki sposób wykorzystał ją </w:t>
      </w:r>
      <w:r w:rsidR="00461EA8">
        <w:t xml:space="preserve">E. </w:t>
      </w:r>
      <w:r w:rsidR="000F411E">
        <w:t>Altman</w:t>
      </w:r>
      <w:r w:rsidR="00461EA8">
        <w:t xml:space="preserve"> kiedy to w Stanach Zjednoczonych pojawiło się zainteresowanie predykcją upadłości. Były to czasy wielkiego światowego kryzysu czyli przełom lat 20-tych i 30-tych XX wieku.</w:t>
      </w:r>
      <w:r w:rsidR="006D7492">
        <w:rPr>
          <w:rStyle w:val="Odwoanieprzypisudolnego"/>
        </w:rPr>
        <w:footnoteReference w:id="14"/>
      </w:r>
      <w:r w:rsidR="00E323EC">
        <w:t xml:space="preserve"> </w:t>
      </w:r>
    </w:p>
    <w:p w14:paraId="675FA8B9" w14:textId="014F9225" w:rsidR="00233A84" w:rsidRDefault="00233A84" w:rsidP="00A5374F">
      <w:pPr>
        <w:ind w:firstLine="426"/>
      </w:pPr>
      <w:r>
        <w:t>Kolejnym z ważnych badaczy był Beaver wydał on istotną publikacje w roku 1966. Jako pierwszy zastosował dychotomiczny test klasyfikacyjny w</w:t>
      </w:r>
      <w:r w:rsidR="00021597">
        <w:t> </w:t>
      </w:r>
      <w:r>
        <w:t xml:space="preserve">jednowymiarowym układzie, a także położył fundamenty pod </w:t>
      </w:r>
      <w:r w:rsidR="00A5374F">
        <w:t xml:space="preserve">przyszłe </w:t>
      </w:r>
      <w:r>
        <w:t>mod</w:t>
      </w:r>
      <w:r w:rsidR="00A5374F">
        <w:t>e</w:t>
      </w:r>
      <w:r>
        <w:t>le predykcyjne. Użył wskaźników finansowych na poziomie 79 upadłych i</w:t>
      </w:r>
      <w:r w:rsidR="00021597">
        <w:t> </w:t>
      </w:r>
      <w:r>
        <w:t>niewypłacalnych przedsiębiorstw działających w tej samej branży i posiadających taką samą ilość aktywów. Wskaźnik</w:t>
      </w:r>
      <w:r w:rsidR="007867BB">
        <w:t>i,</w:t>
      </w:r>
      <w:r w:rsidR="007C0295">
        <w:t xml:space="preserve"> jakie wytypował w swoim toku badawczym</w:t>
      </w:r>
      <w:r w:rsidR="007867BB">
        <w:t>,</w:t>
      </w:r>
      <w:r w:rsidR="007C0295">
        <w:t xml:space="preserve"> to </w:t>
      </w:r>
      <w:r>
        <w:t>Przepływy pieniężne</w:t>
      </w:r>
      <w:r w:rsidR="00021597">
        <w:t>/</w:t>
      </w:r>
      <w:r>
        <w:t>Ogółem zadłużenia</w:t>
      </w:r>
      <w:r w:rsidR="007C0295">
        <w:t xml:space="preserve">. Określił je </w:t>
      </w:r>
      <w:r>
        <w:t>jako najlepszy predyktor upadłości.</w:t>
      </w:r>
      <w:r w:rsidR="007C0295">
        <w:rPr>
          <w:rStyle w:val="Odwoanieprzypisudolnego"/>
        </w:rPr>
        <w:footnoteReference w:id="15"/>
      </w:r>
      <w:r>
        <w:t xml:space="preserve"> </w:t>
      </w:r>
    </w:p>
    <w:p w14:paraId="5B2BC5A4" w14:textId="5D845E43" w:rsidR="00CB7781" w:rsidRPr="00B81521" w:rsidRDefault="00E323EC" w:rsidP="00021597">
      <w:pPr>
        <w:ind w:firstLine="426"/>
      </w:pPr>
      <w:r>
        <w:t>Wraz z rozwojem technologii oraz programów komputerowych umożliwiających analizowanie danych predykcja upadłości przy pomocy funkcj</w:t>
      </w:r>
      <w:r w:rsidR="00020BC3">
        <w:t>i</w:t>
      </w:r>
      <w:r>
        <w:t xml:space="preserve"> dyskryminacyjnej </w:t>
      </w:r>
      <w:r w:rsidR="00233A84">
        <w:t xml:space="preserve">czy też innych metod </w:t>
      </w:r>
      <w:r>
        <w:t>zaczęła się rozwijać bardzo dynamicznie.</w:t>
      </w:r>
    </w:p>
    <w:p w14:paraId="394A00AA" w14:textId="77777777" w:rsidR="00CB7781" w:rsidRPr="005A65E4" w:rsidRDefault="00CB7781" w:rsidP="00CB7781"/>
    <w:p w14:paraId="686BB34B" w14:textId="77777777" w:rsidR="00974DD4" w:rsidRDefault="00974DD4">
      <w:pPr>
        <w:spacing w:after="200" w:line="276" w:lineRule="auto"/>
        <w:jc w:val="left"/>
        <w:rPr>
          <w:rFonts w:eastAsiaTheme="majorEastAsia" w:cstheme="majorBidi"/>
          <w:b/>
          <w:bCs/>
          <w:sz w:val="28"/>
          <w:szCs w:val="26"/>
        </w:rPr>
      </w:pPr>
      <w:bookmarkStart w:id="13" w:name="_Toc29991201"/>
      <w:bookmarkStart w:id="14" w:name="_Toc44021400"/>
      <w:r>
        <w:br w:type="page"/>
      </w:r>
    </w:p>
    <w:p w14:paraId="5C8531C6" w14:textId="092B97D0" w:rsidR="00CB7781" w:rsidRDefault="00CB7781" w:rsidP="00461EA8">
      <w:pPr>
        <w:pStyle w:val="Nagwek2"/>
        <w:numPr>
          <w:ilvl w:val="0"/>
          <w:numId w:val="0"/>
        </w:numPr>
      </w:pPr>
      <w:r>
        <w:lastRenderedPageBreak/>
        <w:t>1.5. Narzędzia wybrane do przeprowadzenia metody</w:t>
      </w:r>
      <w:bookmarkEnd w:id="13"/>
      <w:bookmarkEnd w:id="14"/>
    </w:p>
    <w:p w14:paraId="066E945A" w14:textId="78A106E4" w:rsidR="009035E4" w:rsidRDefault="009035E4" w:rsidP="00F93C9F">
      <w:r>
        <w:tab/>
      </w:r>
    </w:p>
    <w:p w14:paraId="0B97B3C5" w14:textId="74A3583F" w:rsidR="0079609F" w:rsidRPr="00804081" w:rsidRDefault="0079609F" w:rsidP="00F93C9F">
      <w:pPr>
        <w:rPr>
          <w:rFonts w:cstheme="minorHAnsi"/>
          <w:szCs w:val="23"/>
        </w:rPr>
      </w:pPr>
      <w:r>
        <w:tab/>
        <w:t xml:space="preserve">Do </w:t>
      </w:r>
      <w:r w:rsidR="007867BB">
        <w:t xml:space="preserve">przeprowadzenia </w:t>
      </w:r>
      <w:r>
        <w:t>w odpowiedni sposób oraz do w</w:t>
      </w:r>
      <w:r w:rsidR="007867BB">
        <w:t>y</w:t>
      </w:r>
      <w:r>
        <w:t xml:space="preserve">estymowania modelów funkcji dyskryminacyjnej wymagane jest użycie szeregu narzędzi statystycznych. </w:t>
      </w:r>
      <w:r w:rsidRPr="008768EA">
        <w:rPr>
          <w:rFonts w:cstheme="minorHAnsi"/>
          <w:szCs w:val="23"/>
        </w:rPr>
        <w:t xml:space="preserve">LDA określa średnie dla grupy i oblicza dla każdej </w:t>
      </w:r>
      <w:r>
        <w:rPr>
          <w:rFonts w:cstheme="minorHAnsi"/>
          <w:szCs w:val="23"/>
        </w:rPr>
        <w:t>obserwacji</w:t>
      </w:r>
      <w:r w:rsidRPr="008768EA">
        <w:rPr>
          <w:rFonts w:cstheme="minorHAnsi"/>
          <w:szCs w:val="23"/>
        </w:rPr>
        <w:t xml:space="preserve"> prawdopodobieństwo przynależności do różnych grup. </w:t>
      </w:r>
      <w:r>
        <w:rPr>
          <w:rFonts w:cstheme="minorHAnsi"/>
          <w:szCs w:val="23"/>
        </w:rPr>
        <w:t>Jednak zanim to nastąpi konieczne jest zastosowanie różnych narzędzi używanych w statystyce. Instrumenty statyczne pozwolą na wykonanie wykresów oraz przeprowadzenie testów</w:t>
      </w:r>
      <w:r w:rsidR="00804081">
        <w:rPr>
          <w:rFonts w:cstheme="minorHAnsi"/>
          <w:szCs w:val="23"/>
        </w:rPr>
        <w:t>. Wykorzystane zostaną między innymi wykresy pudełkowe, które posłużą do identyfikacji obserwacji odstających, by możliwe było ich usunięcie. Poszczególne zmienne przetestowane zostaną testem Shapiro-Wilka</w:t>
      </w:r>
      <w:r w:rsidR="007867BB">
        <w:rPr>
          <w:rFonts w:cstheme="minorHAnsi"/>
          <w:szCs w:val="23"/>
        </w:rPr>
        <w:t>,</w:t>
      </w:r>
      <w:r w:rsidR="00804081">
        <w:rPr>
          <w:rFonts w:cstheme="minorHAnsi"/>
          <w:szCs w:val="23"/>
        </w:rPr>
        <w:t xml:space="preserve"> by zbadać czy ich rozkład jest rozkładem normalnym, gdyż właśnie taki jest pożądany przy prowadzeniu tego typu analiz. Zmienne objaśniające zostaną również poddane standaryzacji.   </w:t>
      </w:r>
    </w:p>
    <w:p w14:paraId="6C674DB0" w14:textId="1AC1401F" w:rsidR="00804081" w:rsidRDefault="009035E4" w:rsidP="00804081">
      <w:pPr>
        <w:ind w:firstLine="708"/>
        <w:rPr>
          <w:szCs w:val="23"/>
        </w:rPr>
      </w:pPr>
      <w:r>
        <w:t xml:space="preserve">Głównym </w:t>
      </w:r>
      <w:r w:rsidR="0079609F">
        <w:t xml:space="preserve">programem </w:t>
      </w:r>
      <w:r>
        <w:t xml:space="preserve">użytym w tych badaniach będzie Rstudio, jest to program </w:t>
      </w:r>
      <w:r w:rsidR="0079609F">
        <w:t xml:space="preserve"> komputerowy </w:t>
      </w:r>
      <w:r>
        <w:t xml:space="preserve">umożliwiający wielopoziomową analizę danych. Przy pomocy programowania w języku R pozwala on na używanie narzędzi statystycznych w szybki </w:t>
      </w:r>
      <w:r w:rsidR="007867BB">
        <w:t xml:space="preserve">i </w:t>
      </w:r>
      <w:r>
        <w:t>intuicyjny sposób. Umożliwia on również korzystanie z gamy bibliotek</w:t>
      </w:r>
      <w:r w:rsidR="007867BB">
        <w:t>,</w:t>
      </w:r>
      <w:r>
        <w:t xml:space="preserve"> które w wielu przypadkach otwierają nowe możliwości lub po prostu ułatwiają </w:t>
      </w:r>
      <w:r w:rsidR="007867BB">
        <w:t>pracę</w:t>
      </w:r>
      <w:r>
        <w:t>. Kodowanie w</w:t>
      </w:r>
      <w:r w:rsidR="006B294D">
        <w:t> </w:t>
      </w:r>
      <w:r>
        <w:t>języku R jest jednym z najczęściej stosowanych narzędzi przy analiz</w:t>
      </w:r>
      <w:r w:rsidR="007867BB">
        <w:t>ie</w:t>
      </w:r>
      <w:r>
        <w:t xml:space="preserve"> danych.</w:t>
      </w:r>
      <w:r w:rsidR="00804081">
        <w:t xml:space="preserve"> </w:t>
      </w:r>
      <w:r w:rsidR="00CB7781" w:rsidRPr="00AA4DB0">
        <w:rPr>
          <w:szCs w:val="23"/>
        </w:rPr>
        <w:t>Metoda</w:t>
      </w:r>
      <w:r w:rsidR="007867BB">
        <w:rPr>
          <w:szCs w:val="23"/>
        </w:rPr>
        <w:t>,</w:t>
      </w:r>
      <w:r>
        <w:rPr>
          <w:szCs w:val="23"/>
        </w:rPr>
        <w:t xml:space="preserve"> jaką jest analiza dyskrym</w:t>
      </w:r>
      <w:r w:rsidR="00A22066">
        <w:rPr>
          <w:szCs w:val="23"/>
        </w:rPr>
        <w:t>inacyjna</w:t>
      </w:r>
      <w:r w:rsidR="007867BB">
        <w:rPr>
          <w:szCs w:val="23"/>
        </w:rPr>
        <w:t>,</w:t>
      </w:r>
      <w:r w:rsidR="00A22066">
        <w:rPr>
          <w:szCs w:val="23"/>
        </w:rPr>
        <w:t xml:space="preserve"> </w:t>
      </w:r>
      <w:r w:rsidR="00CB7781" w:rsidRPr="00AA4DB0">
        <w:rPr>
          <w:szCs w:val="23"/>
        </w:rPr>
        <w:t>zostanie zaimplementowana w</w:t>
      </w:r>
      <w:r w:rsidR="00A22066">
        <w:rPr>
          <w:szCs w:val="23"/>
        </w:rPr>
        <w:t>łaśnie w tym</w:t>
      </w:r>
      <w:r w:rsidR="00CB7781" w:rsidRPr="00AA4DB0">
        <w:rPr>
          <w:szCs w:val="23"/>
        </w:rPr>
        <w:t xml:space="preserve"> języku, który jest zazwyczaj używany właśnie dla </w:t>
      </w:r>
      <w:r w:rsidR="00804081">
        <w:rPr>
          <w:szCs w:val="23"/>
        </w:rPr>
        <w:t>badań</w:t>
      </w:r>
      <w:r w:rsidR="00CB7781" w:rsidRPr="00AA4DB0">
        <w:rPr>
          <w:szCs w:val="23"/>
        </w:rPr>
        <w:t xml:space="preserve"> statystycznych tego typu. </w:t>
      </w:r>
    </w:p>
    <w:p w14:paraId="23585A0E" w14:textId="520656B3" w:rsidR="00804081" w:rsidRDefault="00804081" w:rsidP="00804081">
      <w:pPr>
        <w:ind w:firstLine="708"/>
        <w:rPr>
          <w:szCs w:val="23"/>
        </w:rPr>
      </w:pPr>
    </w:p>
    <w:p w14:paraId="1C7B3422" w14:textId="77777777" w:rsidR="00155AA7" w:rsidRDefault="00155AA7">
      <w:pPr>
        <w:spacing w:after="200" w:line="276" w:lineRule="auto"/>
        <w:jc w:val="left"/>
        <w:rPr>
          <w:rStyle w:val="Wyrnienieintensywne"/>
        </w:rPr>
      </w:pPr>
      <w:r>
        <w:rPr>
          <w:rStyle w:val="Wyrnienieintensywne"/>
        </w:rPr>
        <w:br w:type="page"/>
      </w:r>
    </w:p>
    <w:p w14:paraId="583902FE" w14:textId="1FA8741D" w:rsidR="00804081" w:rsidRPr="00804081" w:rsidRDefault="00804081" w:rsidP="00804081">
      <w:pPr>
        <w:rPr>
          <w:rStyle w:val="Wyrnienieintensywne"/>
        </w:rPr>
      </w:pPr>
      <w:r w:rsidRPr="00804081">
        <w:rPr>
          <w:rStyle w:val="Wyrnienieintensywne"/>
        </w:rPr>
        <w:lastRenderedPageBreak/>
        <w:t>Wykorzystane biblioteki</w:t>
      </w:r>
    </w:p>
    <w:p w14:paraId="42870CE4" w14:textId="77777777" w:rsidR="00804081" w:rsidRDefault="00804081" w:rsidP="00804081">
      <w:pPr>
        <w:ind w:firstLine="708"/>
        <w:rPr>
          <w:szCs w:val="23"/>
        </w:rPr>
      </w:pPr>
    </w:p>
    <w:p w14:paraId="5168E941" w14:textId="521C50E6" w:rsidR="00CB7781" w:rsidRPr="00804081" w:rsidRDefault="00A22066" w:rsidP="00804081">
      <w:pPr>
        <w:ind w:firstLine="708"/>
      </w:pPr>
      <w:r>
        <w:rPr>
          <w:szCs w:val="23"/>
        </w:rPr>
        <w:t xml:space="preserve">Poniżej przedstawiono niektóre z bibliotek wykorzystywanych w </w:t>
      </w:r>
      <w:r w:rsidR="00854CC1">
        <w:rPr>
          <w:szCs w:val="23"/>
        </w:rPr>
        <w:t>badaniach</w:t>
      </w:r>
      <w:r>
        <w:rPr>
          <w:szCs w:val="23"/>
        </w:rPr>
        <w:t xml:space="preserve"> prowadzonych w tej pracy.</w:t>
      </w:r>
    </w:p>
    <w:p w14:paraId="40C95554" w14:textId="77777777" w:rsidR="00CB7781" w:rsidRDefault="00CB7781" w:rsidP="00CB7781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2D5BF11E" wp14:editId="3B3DE2D1">
            <wp:extent cx="1463040" cy="525780"/>
            <wp:effectExtent l="0" t="0" r="381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54E1" w14:textId="10A5BA55" w:rsidR="00CB7781" w:rsidRPr="00A22066" w:rsidRDefault="00CB7781" w:rsidP="00CB7781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 w:rsidR="008A4809" w:rsidRPr="00A22066">
        <w:rPr>
          <w:rStyle w:val="Wyrnieniedelikatne"/>
        </w:rPr>
        <w:fldChar w:fldCharType="begin"/>
      </w:r>
      <w:r w:rsidR="008A4809" w:rsidRPr="00A22066">
        <w:rPr>
          <w:rStyle w:val="Wyrnieniedelikatne"/>
        </w:rPr>
        <w:instrText xml:space="preserve"> SEQ Rysunek \* ARABIC </w:instrText>
      </w:r>
      <w:r w:rsidR="008A4809" w:rsidRPr="00A22066">
        <w:rPr>
          <w:rStyle w:val="Wyrnieniedelikatne"/>
        </w:rPr>
        <w:fldChar w:fldCharType="separate"/>
      </w:r>
      <w:r w:rsidRPr="00A22066">
        <w:rPr>
          <w:rStyle w:val="Wyrnieniedelikatne"/>
        </w:rPr>
        <w:t>1</w:t>
      </w:r>
      <w:r w:rsidR="008A4809" w:rsidRPr="00A22066">
        <w:rPr>
          <w:rStyle w:val="Wyrnieniedelikatne"/>
        </w:rPr>
        <w:fldChar w:fldCharType="end"/>
      </w:r>
      <w:r w:rsidRPr="00A22066">
        <w:rPr>
          <w:rStyle w:val="Wyrnieniedelikatne"/>
        </w:rPr>
        <w:t xml:space="preserve">.1. </w:t>
      </w:r>
      <w:r w:rsidR="00854CC1">
        <w:rPr>
          <w:rStyle w:val="Wyrnieniedelikatne"/>
        </w:rPr>
        <w:t>Niektóre z bibliotek</w:t>
      </w:r>
      <w:r w:rsidRPr="00A22066">
        <w:rPr>
          <w:rStyle w:val="Wyrnieniedelikatne"/>
        </w:rPr>
        <w:t xml:space="preserve"> wykorzystane do przeprowadzenia badań</w:t>
      </w:r>
    </w:p>
    <w:p w14:paraId="2753FBA7" w14:textId="0CC9CBA6" w:rsidR="00CB7781" w:rsidRDefault="00CB7781" w:rsidP="00CB7781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34965FBF" w14:textId="77777777" w:rsidR="00804081" w:rsidRPr="005D59DB" w:rsidRDefault="00804081" w:rsidP="00CB7781">
      <w:pPr>
        <w:jc w:val="center"/>
        <w:rPr>
          <w:rStyle w:val="Uwydatnienie"/>
        </w:rPr>
      </w:pPr>
    </w:p>
    <w:p w14:paraId="5BEA0D2F" w14:textId="77777777" w:rsidR="00CB7781" w:rsidRPr="00AA4DB0" w:rsidRDefault="00CB7781" w:rsidP="007867BB">
      <w:pPr>
        <w:rPr>
          <w:szCs w:val="23"/>
        </w:rPr>
      </w:pPr>
      <w:r w:rsidRPr="00AA4DB0">
        <w:rPr>
          <w:b/>
          <w:bCs/>
          <w:szCs w:val="23"/>
        </w:rPr>
        <w:t>Tidyverse</w:t>
      </w:r>
      <w:r w:rsidRPr="00AA4DB0">
        <w:rPr>
          <w:szCs w:val="23"/>
        </w:rPr>
        <w:t xml:space="preserve"> – biblioteka dodana dla łatwej manipulacji danymi oraz wizualizacji.</w:t>
      </w:r>
    </w:p>
    <w:p w14:paraId="3D08A3E8" w14:textId="77777777" w:rsidR="00CB7781" w:rsidRDefault="00CB7781" w:rsidP="00CB7781">
      <w:pPr>
        <w:rPr>
          <w:szCs w:val="23"/>
        </w:rPr>
      </w:pPr>
      <w:r w:rsidRPr="00AA4DB0">
        <w:rPr>
          <w:b/>
          <w:bCs/>
          <w:szCs w:val="23"/>
        </w:rPr>
        <w:t>Caret</w:t>
      </w:r>
      <w:r>
        <w:rPr>
          <w:b/>
          <w:bCs/>
          <w:szCs w:val="23"/>
        </w:rPr>
        <w:t xml:space="preserve"> </w:t>
      </w:r>
      <w:r w:rsidRPr="00AA4DB0">
        <w:rPr>
          <w:szCs w:val="23"/>
        </w:rPr>
        <w:t>–</w:t>
      </w:r>
      <w:r>
        <w:rPr>
          <w:szCs w:val="23"/>
        </w:rPr>
        <w:t xml:space="preserve"> </w:t>
      </w:r>
      <w:r w:rsidRPr="00AA4DB0">
        <w:rPr>
          <w:szCs w:val="23"/>
        </w:rPr>
        <w:t>biblioteka odpowiedzialna za kursor ułatwiający proces uczenia maszynowego.</w:t>
      </w:r>
    </w:p>
    <w:p w14:paraId="0F84E156" w14:textId="260934AF" w:rsidR="00CB7781" w:rsidRDefault="00CB7781" w:rsidP="00CB7781">
      <w:pPr>
        <w:shd w:val="clear" w:color="auto" w:fill="FFFFFF"/>
        <w:rPr>
          <w:rFonts w:eastAsia="Times New Roman"/>
          <w:lang w:eastAsia="pl-PL"/>
        </w:rPr>
      </w:pPr>
      <w:r w:rsidRPr="00E23593">
        <w:rPr>
          <w:b/>
          <w:bCs/>
          <w:szCs w:val="23"/>
        </w:rPr>
        <w:t>MASS</w:t>
      </w:r>
      <w:r>
        <w:rPr>
          <w:b/>
          <w:bCs/>
          <w:szCs w:val="23"/>
        </w:rPr>
        <w:t xml:space="preserve"> </w:t>
      </w:r>
      <w:r w:rsidRPr="00AA4DB0">
        <w:rPr>
          <w:szCs w:val="23"/>
        </w:rPr>
        <w:t>–</w:t>
      </w:r>
      <w:r w:rsidRPr="00FA2798">
        <w:rPr>
          <w:rFonts w:ascii="Arial" w:hAnsi="Arial" w:cs="Arial"/>
          <w:color w:val="222222"/>
          <w:sz w:val="21"/>
          <w:szCs w:val="21"/>
        </w:rPr>
        <w:t xml:space="preserve"> </w:t>
      </w:r>
      <w:r w:rsidRPr="00FA2798">
        <w:rPr>
          <w:rFonts w:eastAsia="Times New Roman"/>
          <w:lang w:eastAsia="pl-PL"/>
        </w:rPr>
        <w:t>Oblicza przedziały ufności dla jednego lub więcej parametrów w dopasowanym modelu. Pakiet MASS dodaje</w:t>
      </w:r>
      <w:r>
        <w:rPr>
          <w:rFonts w:eastAsia="Times New Roman"/>
          <w:lang w:eastAsia="pl-PL"/>
        </w:rPr>
        <w:t xml:space="preserve"> </w:t>
      </w:r>
      <w:r w:rsidRPr="00FA2798">
        <w:rPr>
          <w:rFonts w:eastAsia="Times New Roman"/>
          <w:lang w:eastAsia="pl-PL"/>
        </w:rPr>
        <w:t>metody pasowania do glm i nls.</w:t>
      </w:r>
    </w:p>
    <w:p w14:paraId="4A36DB3D" w14:textId="35859FCF" w:rsidR="00AA1108" w:rsidRDefault="00AA1108" w:rsidP="00CB7781">
      <w:pPr>
        <w:shd w:val="clear" w:color="auto" w:fill="FFFFFF"/>
        <w:rPr>
          <w:rFonts w:eastAsia="Times New Roman"/>
          <w:lang w:eastAsia="pl-PL"/>
        </w:rPr>
      </w:pPr>
    </w:p>
    <w:p w14:paraId="62508A36" w14:textId="2486A287" w:rsidR="00AA1108" w:rsidRPr="009A1B35" w:rsidRDefault="00AA1108" w:rsidP="006B294D">
      <w:pPr>
        <w:shd w:val="clear" w:color="auto" w:fill="FFFFFF"/>
        <w:ind w:firstLine="426"/>
        <w:rPr>
          <w:rFonts w:ascii="Arial" w:eastAsia="Times New Roman" w:hAnsi="Arial" w:cs="Arial"/>
          <w:color w:val="222222"/>
          <w:sz w:val="21"/>
          <w:szCs w:val="21"/>
          <w:lang w:eastAsia="pl-PL"/>
        </w:rPr>
      </w:pPr>
      <w:r>
        <w:rPr>
          <w:rFonts w:eastAsia="Times New Roman"/>
          <w:lang w:eastAsia="pl-PL"/>
        </w:rPr>
        <w:t>W badaniach zostaną również użyte biblioteki</w:t>
      </w:r>
      <w:r w:rsidR="007867BB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</w:t>
      </w:r>
      <w:r w:rsidR="009A1B35">
        <w:rPr>
          <w:rFonts w:eastAsia="Times New Roman"/>
          <w:lang w:eastAsia="pl-PL"/>
        </w:rPr>
        <w:t>które pozwolą na określenie jaką transformację należy wykonać na poszczególnych zmiennych</w:t>
      </w:r>
      <w:r w:rsidR="007867BB">
        <w:rPr>
          <w:rFonts w:eastAsia="Times New Roman"/>
          <w:lang w:eastAsia="pl-PL"/>
        </w:rPr>
        <w:t>,</w:t>
      </w:r>
      <w:r w:rsidR="009A1B35">
        <w:rPr>
          <w:rFonts w:eastAsia="Times New Roman"/>
          <w:lang w:eastAsia="pl-PL"/>
        </w:rPr>
        <w:t xml:space="preserve"> by ich rozkład był zbliżony do rozkładu normalnego. W celu tym zostanie użyta biblioteka „</w:t>
      </w:r>
      <w:r w:rsidR="009A1B35" w:rsidRPr="009A1B35">
        <w:rPr>
          <w:i/>
          <w:iCs/>
        </w:rPr>
        <w:t>rcompanion</w:t>
      </w:r>
      <w:r w:rsidR="009A1B35">
        <w:rPr>
          <w:i/>
          <w:iCs/>
        </w:rPr>
        <w:t xml:space="preserve">” </w:t>
      </w:r>
      <w:r w:rsidR="009A1B35">
        <w:t>która wykorzystując podejście Drabiny Mocy Tukeya. Pozwoli to na znalezienie taki</w:t>
      </w:r>
      <w:r w:rsidR="007867BB">
        <w:t>ch przekształceń,</w:t>
      </w:r>
      <w:r w:rsidR="009A1B35">
        <w:t xml:space="preserve"> przy pomocy którego będzie możliw</w:t>
      </w:r>
      <w:r w:rsidR="00787154">
        <w:t>a</w:t>
      </w:r>
      <w:r w:rsidR="009A1B35">
        <w:t xml:space="preserve"> transformacja danych</w:t>
      </w:r>
      <w:r w:rsidR="007867BB">
        <w:t>,</w:t>
      </w:r>
      <w:r w:rsidR="009A1B35">
        <w:t xml:space="preserve"> by ich rozkład był jak najbliższy rozkładowi normalnemu. </w:t>
      </w:r>
    </w:p>
    <w:p w14:paraId="77C562DA" w14:textId="77777777" w:rsidR="00CB7781" w:rsidRPr="00E23593" w:rsidRDefault="00CB7781" w:rsidP="00CB7781">
      <w:pPr>
        <w:rPr>
          <w:b/>
          <w:bCs/>
          <w:szCs w:val="23"/>
        </w:rPr>
      </w:pPr>
    </w:p>
    <w:p w14:paraId="6A6E3164" w14:textId="77777777" w:rsidR="00CB7781" w:rsidRDefault="00CB7781" w:rsidP="00BA4D89">
      <w:pPr>
        <w:pStyle w:val="Nagwek2"/>
        <w:numPr>
          <w:ilvl w:val="0"/>
          <w:numId w:val="0"/>
        </w:numPr>
        <w:ind w:left="576" w:hanging="576"/>
      </w:pPr>
      <w:bookmarkStart w:id="15" w:name="_Toc29991202"/>
      <w:bookmarkStart w:id="16" w:name="_Toc44021401"/>
      <w:r>
        <w:t>1.6. Struktura pracy</w:t>
      </w:r>
      <w:bookmarkEnd w:id="15"/>
      <w:bookmarkEnd w:id="16"/>
    </w:p>
    <w:p w14:paraId="2069AE42" w14:textId="77777777" w:rsidR="00CB7781" w:rsidRPr="00751407" w:rsidRDefault="00CB7781" w:rsidP="00CB7781"/>
    <w:p w14:paraId="1B06A075" w14:textId="51E17108" w:rsidR="00CB7781" w:rsidRDefault="00CB7781" w:rsidP="0038650C">
      <w:pPr>
        <w:ind w:firstLine="576"/>
      </w:pPr>
      <w:r>
        <w:t xml:space="preserve">Struktura pracy będzie miała charakter </w:t>
      </w:r>
      <w:r w:rsidR="007867BB">
        <w:t>trzyczęściowy</w:t>
      </w:r>
      <w:r>
        <w:t>. Pierwsza jej część to wstęp</w:t>
      </w:r>
      <w:r w:rsidR="007867BB">
        <w:t>,</w:t>
      </w:r>
      <w:r>
        <w:t xml:space="preserve"> w</w:t>
      </w:r>
      <w:r w:rsidR="006B294D">
        <w:t> </w:t>
      </w:r>
      <w:r w:rsidR="007867BB">
        <w:t>k</w:t>
      </w:r>
      <w:r>
        <w:t xml:space="preserve">tórym zostanie przybliżona tematyka analizowanego zagadnienia, środowisko w jakim </w:t>
      </w:r>
      <w:r w:rsidR="00AA1108">
        <w:t>kształtowała się idea analizy dyskryminacyjnej.</w:t>
      </w:r>
      <w:r w:rsidR="00787154">
        <w:t xml:space="preserve"> Co więcej w</w:t>
      </w:r>
      <w:r w:rsidR="00155AA7">
        <w:t> </w:t>
      </w:r>
      <w:r w:rsidR="00787154">
        <w:t>r</w:t>
      </w:r>
      <w:r w:rsidR="007867BB">
        <w:t>o</w:t>
      </w:r>
      <w:r w:rsidR="00787154">
        <w:t>zdziale tym znajdziemy odpowiedź na pytanie: Dlaczego temat pracy jest aktualny?</w:t>
      </w:r>
      <w:r w:rsidR="009A1B35">
        <w:t xml:space="preserve"> Zostaną podane c</w:t>
      </w:r>
      <w:r>
        <w:t>el pracy</w:t>
      </w:r>
      <w:r w:rsidR="009A1B35">
        <w:t xml:space="preserve"> oraz hipotezy badawcze</w:t>
      </w:r>
      <w:r>
        <w:t xml:space="preserve"> </w:t>
      </w:r>
      <w:r w:rsidR="009A1B35">
        <w:t>opierające się na pracach o podobnej tematyce</w:t>
      </w:r>
      <w:r w:rsidR="00787154">
        <w:t xml:space="preserve"> i odnoszących się do podobnego regionu</w:t>
      </w:r>
      <w:r>
        <w:t>.</w:t>
      </w:r>
      <w:r w:rsidR="00787154">
        <w:t xml:space="preserve">  </w:t>
      </w:r>
      <w:r>
        <w:t>W rozdziale tym zostaną przedstawione także metody wykorzystywane do rozwiązywania tego typu problemów</w:t>
      </w:r>
      <w:r w:rsidR="00787154">
        <w:t xml:space="preserve"> ich popularność </w:t>
      </w:r>
      <w:r>
        <w:t>oraz</w:t>
      </w:r>
      <w:r w:rsidR="00787154">
        <w:t xml:space="preserve">  </w:t>
      </w:r>
      <w:r>
        <w:t>w sposób bardziej szczegółowy opisany  zostanie sposób w jaki działa docelowa metoda wykorzystywana w tych badaniach.</w:t>
      </w:r>
      <w:r w:rsidR="00787154">
        <w:t xml:space="preserve"> Część ta zawierać będzie także opis środowiska implementacji metody oraz źródła pozyskiwania informacji.</w:t>
      </w:r>
    </w:p>
    <w:p w14:paraId="28765A65" w14:textId="20A9D80A" w:rsidR="001A6F7C" w:rsidRDefault="00CB7781" w:rsidP="006B294D">
      <w:pPr>
        <w:ind w:firstLine="426"/>
      </w:pPr>
      <w:r>
        <w:lastRenderedPageBreak/>
        <w:t>Kolejnym rozdziałem będą badania empiryczne</w:t>
      </w:r>
      <w:r w:rsidR="007867BB">
        <w:t>. R</w:t>
      </w:r>
      <w:r>
        <w:t>ozdział te</w:t>
      </w:r>
      <w:r w:rsidR="00787154">
        <w:t>n w głównej mierze będzie opierać się na statystycznym analizowaniu danych. Jednakże na tym etapie opisane zostaną też</w:t>
      </w:r>
      <w:r w:rsidR="0038650C">
        <w:t xml:space="preserve"> dane oraz szczegółowo zostanie zaprezentowany sposób w jaki działa metoda czy też sama geneza jej powstania. </w:t>
      </w:r>
      <w:r w:rsidR="00787154">
        <w:t xml:space="preserve">Część w której scharakteryzowany zostanie obiekt badań </w:t>
      </w:r>
      <w:r w:rsidR="0042038F">
        <w:t>odnosić się będzie</w:t>
      </w:r>
      <w:r w:rsidR="0038650C">
        <w:t xml:space="preserve"> również do jednostki organizacyjnej jaką jest przedsiębiorstwo. Opisany będzie cykl jego życia. Podane zostaną również cechy małych i średnich przedsiębiorstw</w:t>
      </w:r>
      <w:r w:rsidR="007867BB">
        <w:t>,</w:t>
      </w:r>
      <w:r w:rsidR="0038650C">
        <w:t xml:space="preserve"> gdyż właśnie dla takiej grupy będą prowadzone badania oraz krajowa gospodarka Słowacji dla tego sektora, ponieważ właśnie z tego państwa pochodzą dane.</w:t>
      </w:r>
      <w:r w:rsidR="001A6F7C">
        <w:t xml:space="preserve"> Dużo informacji zawartych w tym rozdziale odnosić się będzie do procesu przygotowania danych.</w:t>
      </w:r>
    </w:p>
    <w:p w14:paraId="5C0CFE74" w14:textId="481AC692" w:rsidR="00CB7781" w:rsidRDefault="00CB7781" w:rsidP="006B294D">
      <w:pPr>
        <w:ind w:firstLine="426"/>
      </w:pPr>
      <w:r>
        <w:t>Ostatnią częścią pracy będzie podsumowanie</w:t>
      </w:r>
      <w:r w:rsidR="007867BB">
        <w:t>,</w:t>
      </w:r>
      <w:r w:rsidR="0038650C">
        <w:t xml:space="preserve"> gdzie zostaną przedstawione konkluzje płynące z </w:t>
      </w:r>
      <w:r w:rsidR="001A6F7C">
        <w:t>prze</w:t>
      </w:r>
      <w:r w:rsidR="0038650C">
        <w:t>prowadzonych</w:t>
      </w:r>
      <w:r w:rsidR="001A6F7C">
        <w:t xml:space="preserve"> badań</w:t>
      </w:r>
      <w:r w:rsidR="0038650C">
        <w:t>. Co więcej opisane zostaną wnioski wynikające z</w:t>
      </w:r>
      <w:r w:rsidR="006B294D">
        <w:t> </w:t>
      </w:r>
      <w:r w:rsidR="001A6F7C">
        <w:t>prowadzonych analiz.</w:t>
      </w:r>
    </w:p>
    <w:p w14:paraId="52D3FBAA" w14:textId="3F0CF383" w:rsidR="007F3F9B" w:rsidRDefault="00CB7781" w:rsidP="007F3F9B">
      <w:pPr>
        <w:pStyle w:val="Nagwek2"/>
        <w:numPr>
          <w:ilvl w:val="0"/>
          <w:numId w:val="0"/>
        </w:numPr>
        <w:ind w:left="576" w:hanging="576"/>
      </w:pPr>
      <w:bookmarkStart w:id="17" w:name="_Toc29991203"/>
      <w:bookmarkStart w:id="18" w:name="_Toc44021402"/>
      <w:r>
        <w:t>1.7. Źródła informacji</w:t>
      </w:r>
      <w:bookmarkEnd w:id="17"/>
      <w:bookmarkEnd w:id="18"/>
    </w:p>
    <w:p w14:paraId="6EE6B2EB" w14:textId="77777777" w:rsidR="009B685F" w:rsidRPr="009B685F" w:rsidRDefault="009B685F" w:rsidP="009B685F"/>
    <w:p w14:paraId="0B78B9F1" w14:textId="5ACA5EF6" w:rsidR="007F3F9B" w:rsidRPr="007F3F9B" w:rsidRDefault="0038258D" w:rsidP="009A1B35">
      <w:pPr>
        <w:ind w:firstLine="576"/>
      </w:pPr>
      <w:r>
        <w:t xml:space="preserve">W dzisiejszych czasach czyli czasach szybkiego </w:t>
      </w:r>
      <w:r w:rsidR="00854CC1">
        <w:t>internetu</w:t>
      </w:r>
      <w:r>
        <w:t xml:space="preserve"> i czasach gdzie źródła takie jak książki odchodzą do lamusa jesteśmy wręcz zasypywani różnego pokroju danymi</w:t>
      </w:r>
      <w:r w:rsidR="007867BB">
        <w:t>,</w:t>
      </w:r>
      <w:r>
        <w:t xml:space="preserve"> nowinkami, czy też informacjami. Wzrost ilości źródeł </w:t>
      </w:r>
      <w:r w:rsidR="00EE62FB">
        <w:t>dostępnych dla każdego spowodował znaczący spadek jakości tej materii. Niejednokrotnie napotykam</w:t>
      </w:r>
      <w:r w:rsidR="007867BB">
        <w:t>y</w:t>
      </w:r>
      <w:r w:rsidR="00EE62FB">
        <w:t xml:space="preserve"> na nierzetelne dane czy tez informacje</w:t>
      </w:r>
      <w:r w:rsidR="007867BB">
        <w:t>,</w:t>
      </w:r>
      <w:r w:rsidR="00EE62FB">
        <w:t xml:space="preserve"> którym daleko do prawdy.</w:t>
      </w:r>
      <w:r>
        <w:t xml:space="preserve"> </w:t>
      </w:r>
      <w:r w:rsidR="00EE62FB">
        <w:t>Z uwagi na powyższy fakt źródłami</w:t>
      </w:r>
      <w:r w:rsidR="007867BB">
        <w:t>,</w:t>
      </w:r>
      <w:r w:rsidR="00EE62FB">
        <w:t xml:space="preserve"> z których powinniśmy korzystać pisząc pracę</w:t>
      </w:r>
      <w:r w:rsidR="007867BB">
        <w:t xml:space="preserve"> analityczną,</w:t>
      </w:r>
      <w:r w:rsidR="00EE62FB">
        <w:t xml:space="preserve"> jaką jest praca licencjacka</w:t>
      </w:r>
      <w:r w:rsidR="007867BB">
        <w:t>,</w:t>
      </w:r>
      <w:r w:rsidR="00EE62FB">
        <w:t xml:space="preserve"> nie powinniśmy odnosić się do blogów</w:t>
      </w:r>
      <w:r w:rsidR="006B294D">
        <w:t>,</w:t>
      </w:r>
      <w:r w:rsidR="00EE62FB">
        <w:t xml:space="preserve"> czy też subiektywnych opinii</w:t>
      </w:r>
      <w:r w:rsidR="006B294D">
        <w:t>,</w:t>
      </w:r>
      <w:r w:rsidR="00EE62FB">
        <w:t xml:space="preserve"> które możemy znaleźć np. na forach. Podstawą rzetelnie napisanej pracy naukowej są inne prace naukowe już zatwierdzone przez uczelnie, artykuły pisane przez ludzi ze świata nauki czy też wyżej </w:t>
      </w:r>
      <w:r w:rsidR="000C41E1">
        <w:t>wspomniane książki. Mimo że coraz rzadziej korzystamy z</w:t>
      </w:r>
      <w:r w:rsidR="006B294D">
        <w:t> </w:t>
      </w:r>
      <w:r w:rsidR="000C41E1">
        <w:t>klasycznych wydań książek, nie jest to problem</w:t>
      </w:r>
      <w:r w:rsidR="007867BB">
        <w:t>,</w:t>
      </w:r>
      <w:r w:rsidR="000C41E1">
        <w:t xml:space="preserve"> bo ich wersje w postaci najczęściej plików pdf bardzo często można znaleźć w intrenecie.  </w:t>
      </w:r>
      <w:r w:rsidR="00EE62FB">
        <w:t xml:space="preserve"> </w:t>
      </w:r>
    </w:p>
    <w:p w14:paraId="4875EF4E" w14:textId="550A3D57" w:rsidR="00304A04" w:rsidRDefault="006B294D" w:rsidP="00CB51F3">
      <w:pPr>
        <w:ind w:firstLine="432"/>
      </w:pPr>
      <w:r>
        <w:t xml:space="preserve">Chcąc </w:t>
      </w:r>
      <w:r w:rsidR="00CB7781" w:rsidRPr="008B1B8B">
        <w:t>przeprowadzić ocenę finansową</w:t>
      </w:r>
      <w:r w:rsidR="007867BB">
        <w:t>,</w:t>
      </w:r>
      <w:r w:rsidR="00CB7781" w:rsidRPr="008B1B8B">
        <w:t xml:space="preserve"> należy wziąć pod uwagę wiele czynników. Każdy z czynników to kolejna zmienna</w:t>
      </w:r>
      <w:r w:rsidR="007867BB">
        <w:t>,</w:t>
      </w:r>
      <w:r w:rsidR="00CB7781" w:rsidRPr="008B1B8B">
        <w:t xml:space="preserve"> która w </w:t>
      </w:r>
      <w:r w:rsidR="007F3F9B">
        <w:t>tych</w:t>
      </w:r>
      <w:r w:rsidR="00CB7781" w:rsidRPr="008B1B8B">
        <w:t xml:space="preserve"> badaniach będzie przedstawia</w:t>
      </w:r>
      <w:r w:rsidR="00CB7781">
        <w:t>na</w:t>
      </w:r>
      <w:r w:rsidR="00CB7781" w:rsidRPr="008B1B8B">
        <w:t xml:space="preserve"> jako szereg danych dla poszczególnych przedsiębiorstw. Informacje używane przy analizie finansowej są najczęściej zawarte w sprawozdaniach finansowych sporządzanych na podstawie ewidencji księgowych oraz kalkulacji. Takie dane są w</w:t>
      </w:r>
      <w:r>
        <w:t> </w:t>
      </w:r>
      <w:r w:rsidR="00CB7781" w:rsidRPr="008B1B8B">
        <w:t xml:space="preserve">szczególności dostępne w bilansie, rachunku zysków i strat, rachunku przepływów </w:t>
      </w:r>
      <w:r w:rsidR="00CB7781" w:rsidRPr="008B1B8B">
        <w:lastRenderedPageBreak/>
        <w:t>pieniężnych, informacji dodatkowej</w:t>
      </w:r>
      <w:r w:rsidR="00CB7781">
        <w:t xml:space="preserve"> a także,</w:t>
      </w:r>
      <w:r w:rsidR="00CB7781" w:rsidRPr="00715EFD">
        <w:t xml:space="preserve"> księgach i kartotekach inwentarzowych majątku przedsiębiorstwa.</w:t>
      </w:r>
      <w:r w:rsidR="007F3F9B">
        <w:t xml:space="preserve"> Celem tej pracy nie jest jednak zbieranie danych odnośnie przedsiębiorstw zwłaszcza</w:t>
      </w:r>
      <w:r w:rsidR="007867BB">
        <w:t>,</w:t>
      </w:r>
      <w:r w:rsidR="007F3F9B">
        <w:t xml:space="preserve"> że nie jest to proste dla grupy jaką są małe i średnie przedsiębiorstwa. Mimo</w:t>
      </w:r>
      <w:r w:rsidR="007867BB">
        <w:t>,</w:t>
      </w:r>
      <w:r w:rsidR="007F3F9B">
        <w:t xml:space="preserve"> iż przedsiębiorstwa mają obowiązek publikować informacje finansowe niezbędne do przeprowadzenia tego typu analiz</w:t>
      </w:r>
      <w:r w:rsidR="007867BB">
        <w:t>,</w:t>
      </w:r>
      <w:r w:rsidR="007F3F9B">
        <w:t xml:space="preserve"> samo ich szukanie i</w:t>
      </w:r>
      <w:r w:rsidR="00CB51F3">
        <w:t> </w:t>
      </w:r>
      <w:r w:rsidR="007F3F9B">
        <w:t>zestawienie razem wymagało by wiele pracy oraz było by bardzo czasochłonne.</w:t>
      </w:r>
      <w:bookmarkStart w:id="19" w:name="_Toc29991204"/>
    </w:p>
    <w:p w14:paraId="373C3A34" w14:textId="01D609C0" w:rsidR="00CB51F3" w:rsidRDefault="00CB51F3" w:rsidP="00CB51F3">
      <w:bookmarkStart w:id="20" w:name="_Toc44021403"/>
    </w:p>
    <w:p w14:paraId="0B40C2E0" w14:textId="77777777" w:rsidR="00CB51F3" w:rsidRPr="00CB51F3" w:rsidRDefault="00CB51F3" w:rsidP="00CB51F3"/>
    <w:p w14:paraId="30B9DC3A" w14:textId="7BF9BFB3" w:rsidR="00CB7781" w:rsidRDefault="00CB7781" w:rsidP="00BA4D89">
      <w:pPr>
        <w:pStyle w:val="Nagwek1"/>
        <w:numPr>
          <w:ilvl w:val="0"/>
          <w:numId w:val="0"/>
        </w:numPr>
        <w:ind w:left="432" w:hanging="432"/>
      </w:pPr>
      <w:r>
        <w:t>2. Badania Empiryczne</w:t>
      </w:r>
      <w:bookmarkEnd w:id="19"/>
      <w:bookmarkEnd w:id="20"/>
    </w:p>
    <w:p w14:paraId="65426573" w14:textId="18F95C0D" w:rsidR="00CB7781" w:rsidRPr="005D59DB" w:rsidRDefault="00CB7781" w:rsidP="00CB7781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1"/>
          <w:szCs w:val="21"/>
          <w:lang w:eastAsia="pl-PL"/>
        </w:rPr>
      </w:pPr>
    </w:p>
    <w:p w14:paraId="3F3AD873" w14:textId="372301D6" w:rsidR="00CB7781" w:rsidRPr="005D59DB" w:rsidRDefault="00CB7781" w:rsidP="00854CC1">
      <w:pPr>
        <w:ind w:firstLine="432"/>
        <w:rPr>
          <w:rFonts w:ascii="inherit" w:eastAsia="Times New Roman" w:hAnsi="inherit" w:cs="Courier New"/>
          <w:color w:val="222222"/>
          <w:sz w:val="42"/>
          <w:szCs w:val="42"/>
          <w:lang w:eastAsia="pl-PL"/>
        </w:rPr>
      </w:pPr>
      <w:r w:rsidRPr="005D59DB">
        <w:t>Badania empiryczne opierają się na</w:t>
      </w:r>
      <w:r w:rsidRPr="005D59DB">
        <w:rPr>
          <w:rFonts w:ascii="inherit" w:eastAsia="Times New Roman" w:hAnsi="inherit" w:cs="Courier New"/>
          <w:color w:val="222222"/>
          <w:sz w:val="42"/>
          <w:szCs w:val="42"/>
          <w:lang w:eastAsia="pl-PL"/>
        </w:rPr>
        <w:t xml:space="preserve"> </w:t>
      </w:r>
      <w:r w:rsidRPr="005D59DB">
        <w:rPr>
          <w:lang w:eastAsia="pl-PL"/>
        </w:rPr>
        <w:t>obserwowanych i mierzonych zjawiskach i</w:t>
      </w:r>
      <w:r w:rsidR="00CB51F3">
        <w:rPr>
          <w:lang w:eastAsia="pl-PL"/>
        </w:rPr>
        <w:t> </w:t>
      </w:r>
      <w:r w:rsidRPr="005D59DB">
        <w:rPr>
          <w:lang w:eastAsia="pl-PL"/>
        </w:rPr>
        <w:t>czerpią wiedzę z rzeczywistych doświadczeń, a nie z teorii lub przekonań</w:t>
      </w:r>
      <w:r w:rsidR="00AB24DC">
        <w:rPr>
          <w:rStyle w:val="Odwoanieprzypisudolnego"/>
          <w:lang w:eastAsia="pl-PL"/>
        </w:rPr>
        <w:footnoteReference w:id="16"/>
      </w:r>
      <w:r w:rsidR="00304A04">
        <w:rPr>
          <w:lang w:eastAsia="pl-PL"/>
        </w:rPr>
        <w:t xml:space="preserve"> stąd głównym zagadnieniem realizowanym w tym rozdziale będzie opis danych oraz charaktery</w:t>
      </w:r>
      <w:r w:rsidR="007867BB">
        <w:rPr>
          <w:lang w:eastAsia="pl-PL"/>
        </w:rPr>
        <w:t>styka</w:t>
      </w:r>
      <w:r w:rsidR="00304A04">
        <w:rPr>
          <w:lang w:eastAsia="pl-PL"/>
        </w:rPr>
        <w:t xml:space="preserve"> środowiska</w:t>
      </w:r>
      <w:r w:rsidR="007867BB">
        <w:rPr>
          <w:lang w:eastAsia="pl-PL"/>
        </w:rPr>
        <w:t>,</w:t>
      </w:r>
      <w:r w:rsidR="00304A04">
        <w:rPr>
          <w:lang w:eastAsia="pl-PL"/>
        </w:rPr>
        <w:t xml:space="preserve"> z jakiego pochodzą. Praca</w:t>
      </w:r>
      <w:r w:rsidR="007867BB">
        <w:rPr>
          <w:lang w:eastAsia="pl-PL"/>
        </w:rPr>
        <w:t>,</w:t>
      </w:r>
      <w:r w:rsidR="00304A04">
        <w:rPr>
          <w:lang w:eastAsia="pl-PL"/>
        </w:rPr>
        <w:t xml:space="preserve"> jaka zostanie wykonana na</w:t>
      </w:r>
      <w:r w:rsidR="00AB24DC">
        <w:rPr>
          <w:lang w:eastAsia="pl-PL"/>
        </w:rPr>
        <w:t xml:space="preserve"> zestawie</w:t>
      </w:r>
      <w:r w:rsidR="00304A04">
        <w:rPr>
          <w:lang w:eastAsia="pl-PL"/>
        </w:rPr>
        <w:t xml:space="preserve"> danych w tym rozdziale</w:t>
      </w:r>
      <w:r w:rsidR="007867BB">
        <w:rPr>
          <w:lang w:eastAsia="pl-PL"/>
        </w:rPr>
        <w:t>,</w:t>
      </w:r>
      <w:r w:rsidR="00304A04">
        <w:rPr>
          <w:lang w:eastAsia="pl-PL"/>
        </w:rPr>
        <w:t xml:space="preserve"> opierać się będzie o naukowe metody oraz narzędzia statystyczne.</w:t>
      </w:r>
    </w:p>
    <w:p w14:paraId="2AF596E8" w14:textId="77777777" w:rsidR="00CB7781" w:rsidRPr="00CD6D79" w:rsidRDefault="00CB7781" w:rsidP="00CB7781"/>
    <w:p w14:paraId="2AAB1CF2" w14:textId="41BA51BF" w:rsidR="00CB7781" w:rsidRDefault="00CB7781" w:rsidP="00BA4D89">
      <w:pPr>
        <w:pStyle w:val="Nagwek2"/>
        <w:numPr>
          <w:ilvl w:val="0"/>
          <w:numId w:val="0"/>
        </w:numPr>
        <w:ind w:left="576" w:hanging="576"/>
      </w:pPr>
      <w:bookmarkStart w:id="21" w:name="_Toc29991205"/>
      <w:bookmarkStart w:id="22" w:name="_Toc44021404"/>
      <w:r>
        <w:t xml:space="preserve">2.1. </w:t>
      </w:r>
      <w:r w:rsidRPr="007821B9">
        <w:t>Charakterystyka obiektu badań</w:t>
      </w:r>
      <w:bookmarkEnd w:id="21"/>
      <w:bookmarkEnd w:id="22"/>
    </w:p>
    <w:p w14:paraId="23DEE999" w14:textId="1B94AD49" w:rsidR="00172B7B" w:rsidRPr="00172B7B" w:rsidRDefault="00172B7B" w:rsidP="00172B7B">
      <w:pPr>
        <w:pStyle w:val="Nagwek3"/>
        <w:numPr>
          <w:ilvl w:val="0"/>
          <w:numId w:val="0"/>
        </w:numPr>
        <w:ind w:left="720" w:hanging="720"/>
      </w:pPr>
      <w:bookmarkStart w:id="23" w:name="_Toc44021405"/>
      <w:r>
        <w:t>Przedsiębiorstwo</w:t>
      </w:r>
      <w:bookmarkEnd w:id="23"/>
    </w:p>
    <w:p w14:paraId="61D69708" w14:textId="77777777" w:rsidR="00954A5B" w:rsidRDefault="00954A5B" w:rsidP="00CB7781"/>
    <w:p w14:paraId="46E04763" w14:textId="55EF16C0" w:rsidR="00C74199" w:rsidRPr="00C74199" w:rsidRDefault="00954A5B" w:rsidP="00C74199">
      <w:pPr>
        <w:ind w:firstLine="708"/>
      </w:pPr>
      <w:r>
        <w:t>Obiekt</w:t>
      </w:r>
      <w:r w:rsidR="00BA4B76">
        <w:t>em</w:t>
      </w:r>
      <w:r>
        <w:t xml:space="preserve"> </w:t>
      </w:r>
      <w:r w:rsidR="009062FB">
        <w:t>tych</w:t>
      </w:r>
      <w:r>
        <w:t xml:space="preserve"> badań </w:t>
      </w:r>
      <w:r w:rsidR="00BA4B76">
        <w:t>będzie grupa jaką stanowią</w:t>
      </w:r>
      <w:r>
        <w:t xml:space="preserve"> </w:t>
      </w:r>
      <w:r w:rsidR="009062FB">
        <w:t xml:space="preserve">małe i średnie </w:t>
      </w:r>
      <w:r>
        <w:t>przedsiębiorstwa należące do czterech różnych gałęzi gospodarki</w:t>
      </w:r>
      <w:r w:rsidR="009062FB">
        <w:t>. Podmiot prowadzący działalność gospodarcz</w:t>
      </w:r>
      <w:r w:rsidR="007867BB">
        <w:t>ą</w:t>
      </w:r>
      <w:r w:rsidR="009062FB">
        <w:t xml:space="preserve"> a także będący jednostką organizacyjna jest nazywany przedsiębiorstwem. Jednostki organizacyjne tego typu cechują </w:t>
      </w:r>
      <w:r w:rsidR="00783068">
        <w:t xml:space="preserve">się wyodrębnieniem w zakresie organizacyjnym, prawnym, ekonomicznym a także terytorialnym. </w:t>
      </w:r>
      <w:r w:rsidR="009062FB">
        <w:t xml:space="preserve"> </w:t>
      </w:r>
    </w:p>
    <w:p w14:paraId="1D6C5215" w14:textId="72989E3D" w:rsidR="007F2CC6" w:rsidRDefault="00854CC1" w:rsidP="00854CC1">
      <w:pPr>
        <w:ind w:firstLine="425"/>
      </w:pPr>
      <w:r w:rsidRPr="00854CC1">
        <w:t>Jednym z głównych celów</w:t>
      </w:r>
      <w:r w:rsidR="00D13863" w:rsidRPr="00854CC1">
        <w:t xml:space="preserve"> każdego przedsiębiorstwa jest </w:t>
      </w:r>
      <w:r w:rsidR="00C74199" w:rsidRPr="00854CC1">
        <w:t>maksymalizacja zysku czyli prowadzenie działalności w taki sposób aby świadczenie usług czy też sprzedaż produktów była jak najbardziej rentowna.</w:t>
      </w:r>
      <w:r w:rsidR="007F2CC6">
        <w:t xml:space="preserve"> Istnieją jednak inne równie ważne o ile nie </w:t>
      </w:r>
      <w:r w:rsidR="007F2CC6">
        <w:lastRenderedPageBreak/>
        <w:t>ważniejsze cele dla przedsiębiorstwa takie jak wywiązywanie się ze zobowiązań czyli płynność finansowa. Istotna też jest równowaga finansowa czy autonomia.</w:t>
      </w:r>
    </w:p>
    <w:p w14:paraId="6359C990" w14:textId="1E77BEC9" w:rsidR="00B65FD8" w:rsidRPr="002D23A2" w:rsidRDefault="00C74199" w:rsidP="007F2CC6">
      <w:pPr>
        <w:ind w:firstLine="708"/>
        <w:rPr>
          <w:rFonts w:eastAsia="Times New Roman" w:cs="Times New Roman"/>
          <w:szCs w:val="24"/>
          <w:lang w:eastAsia="pl-PL"/>
        </w:rPr>
      </w:pPr>
      <w:r w:rsidRPr="00854CC1">
        <w:t>Działalności jaki</w:t>
      </w:r>
      <w:r w:rsidR="007867BB">
        <w:t>e</w:t>
      </w:r>
      <w:r w:rsidRPr="00854CC1">
        <w:t xml:space="preserve"> prowadzone są przez</w:t>
      </w:r>
      <w:r>
        <w:rPr>
          <w:rFonts w:eastAsia="Times New Roman" w:cs="Times New Roman"/>
          <w:szCs w:val="24"/>
          <w:lang w:eastAsia="pl-PL"/>
        </w:rPr>
        <w:t xml:space="preserve"> przedsiębiorstwa to takie działalności jak działalność produkcyjna, usługowa czy też handlowa, co więcej jednostka ta ma zdolności do czynności prawnych a to jaką ma formę i ustrój jest jasno określone w</w:t>
      </w:r>
      <w:r w:rsidR="00CB51F3">
        <w:rPr>
          <w:rFonts w:eastAsia="Times New Roman" w:cs="Times New Roman"/>
          <w:szCs w:val="24"/>
          <w:lang w:eastAsia="pl-PL"/>
        </w:rPr>
        <w:t> </w:t>
      </w:r>
      <w:r>
        <w:rPr>
          <w:rFonts w:eastAsia="Times New Roman" w:cs="Times New Roman"/>
          <w:szCs w:val="24"/>
          <w:lang w:eastAsia="pl-PL"/>
        </w:rPr>
        <w:t>oddzielnym systemie prawnym.</w:t>
      </w:r>
    </w:p>
    <w:p w14:paraId="3CAE9693" w14:textId="62D813A5" w:rsidR="002D23A2" w:rsidRDefault="002D23A2" w:rsidP="00C65A28">
      <w:pPr>
        <w:ind w:firstLine="425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Istnieje wiele rodzajów kryterium klasyfikacji podmiotów gospodarczych</w:t>
      </w:r>
      <w:r w:rsidR="007867BB">
        <w:rPr>
          <w:rFonts w:eastAsia="Times New Roman"/>
          <w:lang w:eastAsia="pl-PL"/>
        </w:rPr>
        <w:t>. W</w:t>
      </w:r>
      <w:r>
        <w:rPr>
          <w:rFonts w:eastAsia="Times New Roman"/>
          <w:lang w:eastAsia="pl-PL"/>
        </w:rPr>
        <w:t>ynika to z faktu, iż specjalizują się one w prowadzeniu różnego typu działalności oraz że działalność ta może mieć różny zakres czy też formę prawną</w:t>
      </w:r>
      <w:r w:rsidR="00C65A28">
        <w:rPr>
          <w:rFonts w:eastAsia="Times New Roman"/>
          <w:lang w:eastAsia="pl-PL"/>
        </w:rPr>
        <w:t xml:space="preserve">. Najczęściej jednak przedsiębiorstwa grupowane są ze względu na: </w:t>
      </w:r>
    </w:p>
    <w:p w14:paraId="57DA4DA9" w14:textId="423E15D3" w:rsidR="00B65FD8" w:rsidRDefault="00C65A28" w:rsidP="002D23A2">
      <w:pPr>
        <w:pStyle w:val="Akapitzlist"/>
        <w:numPr>
          <w:ilvl w:val="0"/>
          <w:numId w:val="31"/>
        </w:numPr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F</w:t>
      </w:r>
      <w:r w:rsidR="002D23A2">
        <w:rPr>
          <w:rFonts w:eastAsia="Times New Roman"/>
          <w:lang w:eastAsia="pl-PL"/>
        </w:rPr>
        <w:t xml:space="preserve">ormę </w:t>
      </w:r>
      <w:r w:rsidR="00AB377C">
        <w:rPr>
          <w:rFonts w:eastAsia="Times New Roman"/>
          <w:lang w:eastAsia="pl-PL"/>
        </w:rPr>
        <w:t xml:space="preserve">prawną </w:t>
      </w:r>
      <w:r w:rsidR="002D23A2">
        <w:rPr>
          <w:rFonts w:eastAsia="Times New Roman"/>
          <w:lang w:eastAsia="pl-PL"/>
        </w:rPr>
        <w:t>podmiotu</w:t>
      </w:r>
    </w:p>
    <w:p w14:paraId="013F068F" w14:textId="4F4245D0" w:rsidR="002D23A2" w:rsidRDefault="00C65A28" w:rsidP="002D23A2">
      <w:pPr>
        <w:pStyle w:val="Akapitzlist"/>
        <w:numPr>
          <w:ilvl w:val="0"/>
          <w:numId w:val="31"/>
        </w:numPr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R</w:t>
      </w:r>
      <w:r w:rsidR="002D23A2">
        <w:rPr>
          <w:rFonts w:eastAsia="Times New Roman"/>
          <w:lang w:eastAsia="pl-PL"/>
        </w:rPr>
        <w:t>ozmiar podmiotu</w:t>
      </w:r>
    </w:p>
    <w:p w14:paraId="66C2F847" w14:textId="6EBF9032" w:rsidR="002D23A2" w:rsidRDefault="002D23A2" w:rsidP="002D23A2">
      <w:pPr>
        <w:pStyle w:val="Akapitzlist"/>
        <w:numPr>
          <w:ilvl w:val="0"/>
          <w:numId w:val="31"/>
        </w:numPr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Terytorium</w:t>
      </w:r>
      <w:r w:rsidR="00AB377C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na jakim prowadzona jest działalność </w:t>
      </w:r>
    </w:p>
    <w:p w14:paraId="45BB4F91" w14:textId="1902D24A" w:rsidR="002D23A2" w:rsidRDefault="00C65A28" w:rsidP="002D23A2">
      <w:pPr>
        <w:pStyle w:val="Akapitzlist"/>
        <w:numPr>
          <w:ilvl w:val="0"/>
          <w:numId w:val="31"/>
        </w:numPr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Formę własności  (państwowe/prywatne)</w:t>
      </w:r>
    </w:p>
    <w:p w14:paraId="13B71D86" w14:textId="3177211D" w:rsidR="00C65A28" w:rsidRDefault="00AB377C" w:rsidP="00C65A28">
      <w:pPr>
        <w:pStyle w:val="Akapitzlist"/>
        <w:numPr>
          <w:ilvl w:val="0"/>
          <w:numId w:val="31"/>
        </w:numPr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Typ działalności.</w:t>
      </w:r>
      <w:r w:rsidR="00A83B4F">
        <w:rPr>
          <w:rStyle w:val="Odwoanieprzypisudolnego"/>
          <w:rFonts w:eastAsia="Times New Roman"/>
          <w:lang w:eastAsia="pl-PL"/>
        </w:rPr>
        <w:footnoteReference w:id="17"/>
      </w:r>
    </w:p>
    <w:p w14:paraId="2BD19AEE" w14:textId="77777777" w:rsidR="009F6F9C" w:rsidRDefault="009F6F9C" w:rsidP="009F6F9C">
      <w:pPr>
        <w:pStyle w:val="Akapitzlist"/>
        <w:ind w:left="785"/>
        <w:rPr>
          <w:rFonts w:eastAsia="Times New Roman"/>
          <w:lang w:eastAsia="pl-PL"/>
        </w:rPr>
      </w:pPr>
    </w:p>
    <w:p w14:paraId="5BE20B22" w14:textId="3B5EEDE4" w:rsidR="003513BC" w:rsidRDefault="009F6F9C" w:rsidP="008030A1">
      <w:pPr>
        <w:ind w:firstLine="425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Jednostka organizacyjna</w:t>
      </w:r>
      <w:r w:rsidR="00AB377C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jaką jest przedsiębiorstwo</w:t>
      </w:r>
      <w:r w:rsidR="00AB377C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posiada także określone fazy rozwoju. O ich pochodzeniu dowiadujemy się z tak zwanych teorii fazowych. Ze względu na analogie przedsiębiorstwa do organizmów żywych fazy te nazywane są cyklem życia przedsiębiorstwa. Zazwyczaj cykl w jaki</w:t>
      </w:r>
      <w:r w:rsidR="003513BC">
        <w:rPr>
          <w:rFonts w:eastAsia="Times New Roman"/>
          <w:lang w:eastAsia="pl-PL"/>
        </w:rPr>
        <w:t>m funkcjonuje przedsiębiorstwo posiada cztery fazy i wygląda w sposób następujący</w:t>
      </w:r>
      <w:r w:rsidR="003513BC">
        <w:rPr>
          <w:rStyle w:val="Odwoanieprzypisudolnego"/>
          <w:rFonts w:eastAsia="Times New Roman"/>
          <w:lang w:eastAsia="pl-PL"/>
        </w:rPr>
        <w:footnoteReference w:id="18"/>
      </w:r>
      <w:r w:rsidR="003513BC">
        <w:rPr>
          <w:rFonts w:eastAsia="Times New Roman"/>
          <w:lang w:eastAsia="pl-PL"/>
        </w:rPr>
        <w:t>:</w:t>
      </w:r>
    </w:p>
    <w:p w14:paraId="78829F74" w14:textId="77777777" w:rsidR="003513BC" w:rsidRDefault="003513BC" w:rsidP="00A83B4F">
      <w:pPr>
        <w:rPr>
          <w:rFonts w:eastAsia="Times New Roman"/>
          <w:lang w:eastAsia="pl-PL"/>
        </w:rPr>
      </w:pPr>
    </w:p>
    <w:p w14:paraId="3D579928" w14:textId="409F960E" w:rsidR="00A83B4F" w:rsidRDefault="009F6F9C" w:rsidP="00A83B4F">
      <w:pPr>
        <w:rPr>
          <w:rFonts w:eastAsia="Times New Roman"/>
          <w:lang w:eastAsia="pl-PL"/>
        </w:rPr>
      </w:pPr>
      <w:r>
        <w:rPr>
          <w:rFonts w:eastAsia="Times New Roman"/>
          <w:noProof/>
          <w:lang w:val="en-GB" w:eastAsia="en-GB"/>
        </w:rPr>
        <w:lastRenderedPageBreak/>
        <w:drawing>
          <wp:inline distT="0" distB="0" distL="0" distR="0" wp14:anchorId="3BCE8CEE" wp14:editId="4FADAE5B">
            <wp:extent cx="5721927" cy="2971800"/>
            <wp:effectExtent l="19050" t="0" r="1270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454C6E27" w14:textId="0C891181" w:rsidR="003513BC" w:rsidRPr="003513BC" w:rsidRDefault="003513BC" w:rsidP="003513BC">
      <w:pPr>
        <w:jc w:val="center"/>
        <w:rPr>
          <w:rStyle w:val="Wyrnieniedelikatne"/>
        </w:rPr>
      </w:pPr>
      <w:r w:rsidRPr="003513BC">
        <w:rPr>
          <w:rStyle w:val="Wyrnieniedelikatne"/>
        </w:rPr>
        <w:t>Schemat 2.1 Cykl życia przedsiębiorstwa</w:t>
      </w:r>
    </w:p>
    <w:p w14:paraId="2D537C83" w14:textId="111E9493" w:rsidR="003513BC" w:rsidRDefault="003513BC" w:rsidP="003513BC">
      <w:pPr>
        <w:jc w:val="center"/>
        <w:rPr>
          <w:rStyle w:val="Uwydatnienie"/>
        </w:rPr>
      </w:pPr>
      <w:r w:rsidRPr="003513BC">
        <w:rPr>
          <w:rStyle w:val="Uwydatnienie"/>
        </w:rPr>
        <w:t>Źródło: opracowanie własne</w:t>
      </w:r>
    </w:p>
    <w:p w14:paraId="5D367A75" w14:textId="183A0209" w:rsidR="003513BC" w:rsidRDefault="003513BC" w:rsidP="003513BC">
      <w:pPr>
        <w:jc w:val="center"/>
        <w:rPr>
          <w:rStyle w:val="Uwydatnienie"/>
        </w:rPr>
      </w:pPr>
    </w:p>
    <w:p w14:paraId="046CC89F" w14:textId="41679CB8" w:rsidR="003513BC" w:rsidRPr="003513BC" w:rsidRDefault="003513BC" w:rsidP="007D58E6">
      <w:pPr>
        <w:ind w:firstLine="708"/>
      </w:pPr>
      <w:r>
        <w:t>Fazą cyklu życia przedsiębiorstwa</w:t>
      </w:r>
      <w:r w:rsidR="0091581E">
        <w:t>,</w:t>
      </w:r>
      <w:r>
        <w:t xml:space="preserve"> która będzie najważniejsza dla badań prowadzonych w tej pracy</w:t>
      </w:r>
      <w:r w:rsidR="0091581E">
        <w:t>,</w:t>
      </w:r>
      <w:r>
        <w:t xml:space="preserve"> jest schyłek</w:t>
      </w:r>
      <w:r w:rsidR="00CD537F">
        <w:t>,</w:t>
      </w:r>
      <w:r>
        <w:t xml:space="preserve"> gdyż przy pomocy narzędzi statystycznych </w:t>
      </w:r>
      <w:r w:rsidR="00AD477D">
        <w:t>podjęta zostanie próba predykcji upadłości. Inaczej mówiąc</w:t>
      </w:r>
      <w:r w:rsidR="0091581E">
        <w:t>,</w:t>
      </w:r>
      <w:r w:rsidR="00AD477D">
        <w:t xml:space="preserve"> przedsiębiorstwa zostaną pogrupowane na podstawie tego, czy znajdują się w fazie schyłku czy też nie.</w:t>
      </w:r>
      <w:r>
        <w:t xml:space="preserve"> </w:t>
      </w:r>
    </w:p>
    <w:p w14:paraId="0590B88D" w14:textId="2E1CC2CD" w:rsidR="00DE006F" w:rsidRDefault="00172B7B" w:rsidP="00172B7B">
      <w:pPr>
        <w:pStyle w:val="Nagwek3"/>
        <w:numPr>
          <w:ilvl w:val="0"/>
          <w:numId w:val="0"/>
        </w:numPr>
        <w:ind w:left="720" w:hanging="720"/>
        <w:rPr>
          <w:rFonts w:eastAsia="Times New Roman"/>
          <w:lang w:eastAsia="pl-PL"/>
        </w:rPr>
      </w:pPr>
      <w:bookmarkStart w:id="25" w:name="_Toc44021406"/>
      <w:r>
        <w:rPr>
          <w:rFonts w:eastAsia="Times New Roman"/>
          <w:lang w:eastAsia="pl-PL"/>
        </w:rPr>
        <w:t>Sektor małych i średnich przedsiębiorstw</w:t>
      </w:r>
      <w:bookmarkEnd w:id="25"/>
      <w:r>
        <w:rPr>
          <w:rFonts w:eastAsia="Times New Roman"/>
          <w:lang w:eastAsia="pl-PL"/>
        </w:rPr>
        <w:t xml:space="preserve"> </w:t>
      </w:r>
    </w:p>
    <w:p w14:paraId="2069FC21" w14:textId="77777777" w:rsidR="00304A04" w:rsidRPr="00304A04" w:rsidRDefault="00304A04" w:rsidP="00304A04">
      <w:pPr>
        <w:rPr>
          <w:lang w:eastAsia="pl-PL"/>
        </w:rPr>
      </w:pPr>
    </w:p>
    <w:p w14:paraId="035A8DD1" w14:textId="2BC14B6B" w:rsidR="00AF3AF5" w:rsidRDefault="00CD537F" w:rsidP="007D58E6">
      <w:pPr>
        <w:ind w:firstLine="708"/>
        <w:rPr>
          <w:lang w:eastAsia="pl-PL"/>
        </w:rPr>
      </w:pPr>
      <w:r>
        <w:rPr>
          <w:lang w:eastAsia="pl-PL"/>
        </w:rPr>
        <w:t xml:space="preserve">Małe i średnie </w:t>
      </w:r>
      <w:r w:rsidR="00173824">
        <w:rPr>
          <w:lang w:eastAsia="pl-PL"/>
        </w:rPr>
        <w:t>przedsiębiorstwa stanowią grupę</w:t>
      </w:r>
      <w:r w:rsidR="0091581E">
        <w:rPr>
          <w:lang w:eastAsia="pl-PL"/>
        </w:rPr>
        <w:t>,</w:t>
      </w:r>
      <w:r w:rsidR="00173824">
        <w:rPr>
          <w:lang w:eastAsia="pl-PL"/>
        </w:rPr>
        <w:t xml:space="preserve"> która jest </w:t>
      </w:r>
      <w:r w:rsidR="0091581E">
        <w:rPr>
          <w:lang w:eastAsia="pl-PL"/>
        </w:rPr>
        <w:t xml:space="preserve">niełatwa </w:t>
      </w:r>
      <w:r w:rsidR="00173824">
        <w:rPr>
          <w:lang w:eastAsia="pl-PL"/>
        </w:rPr>
        <w:t>do wyodrębnienia</w:t>
      </w:r>
      <w:r w:rsidR="0091581E">
        <w:rPr>
          <w:lang w:eastAsia="pl-PL"/>
        </w:rPr>
        <w:t>,</w:t>
      </w:r>
      <w:r w:rsidR="00173824">
        <w:rPr>
          <w:lang w:eastAsia="pl-PL"/>
        </w:rPr>
        <w:t xml:space="preserve"> gdyż nie istnieją</w:t>
      </w:r>
      <w:r w:rsidR="0091581E" w:rsidRPr="0091581E">
        <w:rPr>
          <w:lang w:eastAsia="pl-PL"/>
        </w:rPr>
        <w:t xml:space="preserve"> </w:t>
      </w:r>
      <w:r w:rsidR="0091581E">
        <w:rPr>
          <w:lang w:eastAsia="pl-PL"/>
        </w:rPr>
        <w:t>akceptowalne powszechnie</w:t>
      </w:r>
      <w:r w:rsidR="00173824">
        <w:rPr>
          <w:lang w:eastAsia="pl-PL"/>
        </w:rPr>
        <w:t xml:space="preserve"> </w:t>
      </w:r>
      <w:r w:rsidR="00C51C3F">
        <w:rPr>
          <w:lang w:eastAsia="pl-PL"/>
        </w:rPr>
        <w:t xml:space="preserve">uniwersalne </w:t>
      </w:r>
      <w:r w:rsidR="00173824">
        <w:rPr>
          <w:lang w:eastAsia="pl-PL"/>
        </w:rPr>
        <w:t>definicje jasno określające przynależność do tej</w:t>
      </w:r>
      <w:r w:rsidR="0010614E">
        <w:rPr>
          <w:lang w:eastAsia="pl-PL"/>
        </w:rPr>
        <w:t>że</w:t>
      </w:r>
      <w:r w:rsidR="00173824">
        <w:rPr>
          <w:lang w:eastAsia="pl-PL"/>
        </w:rPr>
        <w:t xml:space="preserve"> grupy. Systemy prawne w sposób zróżnicowany klasyfikują ten sektor.</w:t>
      </w:r>
      <w:r w:rsidR="00C51C3F">
        <w:rPr>
          <w:lang w:eastAsia="pl-PL"/>
        </w:rPr>
        <w:t xml:space="preserve"> </w:t>
      </w:r>
      <w:r w:rsidR="007D58E6">
        <w:rPr>
          <w:lang w:eastAsia="pl-PL"/>
        </w:rPr>
        <w:t>Na ogół jednak przedsiębiorstwa dzieli się</w:t>
      </w:r>
      <w:r w:rsidR="0091581E">
        <w:rPr>
          <w:lang w:eastAsia="pl-PL"/>
        </w:rPr>
        <w:t>,</w:t>
      </w:r>
      <w:r w:rsidR="007D58E6">
        <w:rPr>
          <w:lang w:eastAsia="pl-PL"/>
        </w:rPr>
        <w:t xml:space="preserve"> biorąc pod uwagę kryteria jakościowe tudzież ilościowe lub oba wcześniej wymienione naraz.</w:t>
      </w:r>
      <w:r w:rsidR="0010614E">
        <w:rPr>
          <w:rStyle w:val="Odwoanieprzypisudolnego"/>
          <w:lang w:eastAsia="pl-PL"/>
        </w:rPr>
        <w:footnoteReference w:id="19"/>
      </w:r>
    </w:p>
    <w:p w14:paraId="24A59FD7" w14:textId="44D66E98" w:rsidR="00CD537F" w:rsidRDefault="00AF3AF5" w:rsidP="007D58E6">
      <w:pPr>
        <w:ind w:firstLine="708"/>
        <w:rPr>
          <w:lang w:eastAsia="pl-PL"/>
        </w:rPr>
      </w:pPr>
      <w:r>
        <w:rPr>
          <w:lang w:eastAsia="pl-PL"/>
        </w:rPr>
        <w:t xml:space="preserve">Obiektem badań prowadzonych w tej pracy są przedsiębiorstwa </w:t>
      </w:r>
      <w:r w:rsidR="0091581E">
        <w:rPr>
          <w:lang w:eastAsia="pl-PL"/>
        </w:rPr>
        <w:t>działające w</w:t>
      </w:r>
      <w:r>
        <w:rPr>
          <w:lang w:eastAsia="pl-PL"/>
        </w:rPr>
        <w:t xml:space="preserve"> Słowacji</w:t>
      </w:r>
      <w:r w:rsidR="00240DDF">
        <w:rPr>
          <w:lang w:eastAsia="pl-PL"/>
        </w:rPr>
        <w:t>.</w:t>
      </w:r>
      <w:r>
        <w:rPr>
          <w:lang w:eastAsia="pl-PL"/>
        </w:rPr>
        <w:t xml:space="preserve"> </w:t>
      </w:r>
      <w:r w:rsidR="00C50975">
        <w:rPr>
          <w:lang w:eastAsia="pl-PL"/>
        </w:rPr>
        <w:t>Kraj ten od pierwszego maja 2004 roku podobnie jak Polska jest jednym z</w:t>
      </w:r>
      <w:r w:rsidR="00CB51F3">
        <w:rPr>
          <w:lang w:eastAsia="pl-PL"/>
        </w:rPr>
        <w:t> </w:t>
      </w:r>
      <w:r w:rsidR="00C50975">
        <w:rPr>
          <w:lang w:eastAsia="pl-PL"/>
        </w:rPr>
        <w:t xml:space="preserve">krajów członkowskich Unii Europejskiej. Z uwagi na ten fakt to jak klasyfikujemy małe i średnie przedsiębiorstwa w tym państwie  opierać się będzie o przepisy ustalone przez UE. </w:t>
      </w:r>
      <w:r w:rsidR="005F2AD8">
        <w:rPr>
          <w:lang w:eastAsia="pl-PL"/>
        </w:rPr>
        <w:t>To jak owe przepisy grupują przedsiębiorstwa przedstawi</w:t>
      </w:r>
      <w:r w:rsidR="0010614E">
        <w:rPr>
          <w:lang w:eastAsia="pl-PL"/>
        </w:rPr>
        <w:t>on</w:t>
      </w:r>
      <w:r w:rsidR="009C41A3">
        <w:rPr>
          <w:lang w:eastAsia="pl-PL"/>
        </w:rPr>
        <w:t>o</w:t>
      </w:r>
      <w:r w:rsidR="0010614E">
        <w:rPr>
          <w:lang w:eastAsia="pl-PL"/>
        </w:rPr>
        <w:t xml:space="preserve"> na schemacie</w:t>
      </w:r>
      <w:r w:rsidR="00CB51F3">
        <w:rPr>
          <w:lang w:eastAsia="pl-PL"/>
        </w:rPr>
        <w:t> </w:t>
      </w:r>
      <w:r w:rsidR="0010614E">
        <w:rPr>
          <w:lang w:eastAsia="pl-PL"/>
        </w:rPr>
        <w:t>2.2.</w:t>
      </w:r>
    </w:p>
    <w:p w14:paraId="0478DABE" w14:textId="77777777" w:rsidR="00CB51F3" w:rsidRDefault="00CB51F3" w:rsidP="007D58E6">
      <w:pPr>
        <w:ind w:firstLine="708"/>
        <w:rPr>
          <w:lang w:eastAsia="pl-PL"/>
        </w:rPr>
      </w:pPr>
    </w:p>
    <w:p w14:paraId="698DE0B6" w14:textId="282EB0B3" w:rsidR="00042696" w:rsidRDefault="00010F47" w:rsidP="00CD537F">
      <w:pPr>
        <w:rPr>
          <w:lang w:eastAsia="pl-P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1168AE5" wp14:editId="337A6BF8">
            <wp:extent cx="5399405" cy="3289117"/>
            <wp:effectExtent l="0" t="0" r="29845" b="6985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2EDA97CA" w14:textId="7902CCF9" w:rsidR="00010F47" w:rsidRPr="003513BC" w:rsidRDefault="00010F47" w:rsidP="00010F47">
      <w:pPr>
        <w:jc w:val="center"/>
        <w:rPr>
          <w:rStyle w:val="Wyrnieniedelikatne"/>
        </w:rPr>
      </w:pPr>
      <w:r w:rsidRPr="003513BC">
        <w:rPr>
          <w:rStyle w:val="Wyrnieniedelikatne"/>
        </w:rPr>
        <w:t>Schemat 2.</w:t>
      </w:r>
      <w:r>
        <w:rPr>
          <w:rStyle w:val="Wyrnieniedelikatne"/>
        </w:rPr>
        <w:t>2.</w:t>
      </w:r>
      <w:r w:rsidRPr="003513BC">
        <w:rPr>
          <w:rStyle w:val="Wyrnieniedelikatne"/>
        </w:rPr>
        <w:t xml:space="preserve"> </w:t>
      </w:r>
      <w:r w:rsidR="007D58E6">
        <w:rPr>
          <w:rStyle w:val="Wyrnieniedelikatne"/>
        </w:rPr>
        <w:t>Podział przedsiębiorstw ze względu na przepisy unijne</w:t>
      </w:r>
    </w:p>
    <w:p w14:paraId="12FDF355" w14:textId="3A25499D" w:rsidR="00010F47" w:rsidRDefault="00010F47" w:rsidP="00010F47">
      <w:pPr>
        <w:jc w:val="center"/>
        <w:rPr>
          <w:rStyle w:val="Uwydatnienie"/>
        </w:rPr>
      </w:pPr>
      <w:r w:rsidRPr="003513BC">
        <w:rPr>
          <w:rStyle w:val="Uwydatnienie"/>
        </w:rPr>
        <w:t>Źródło: opracowanie własne</w:t>
      </w:r>
      <w:r w:rsidR="007D58E6">
        <w:rPr>
          <w:rStyle w:val="Uwydatnienie"/>
        </w:rPr>
        <w:t xml:space="preserve"> na podstawie: rozporządzenia Komisji Wspólnoty Europejskiej nr 800/2008 z dnia 6 sierpnia 2008r.</w:t>
      </w:r>
    </w:p>
    <w:p w14:paraId="38309DAC" w14:textId="77777777" w:rsidR="009C41A3" w:rsidRDefault="009C41A3" w:rsidP="00172B7B">
      <w:pPr>
        <w:rPr>
          <w:lang w:eastAsia="pl-PL"/>
        </w:rPr>
      </w:pPr>
    </w:p>
    <w:p w14:paraId="59D1BD42" w14:textId="391E83E9" w:rsidR="00172B7B" w:rsidRDefault="00172B7B" w:rsidP="00172B7B">
      <w:pPr>
        <w:pStyle w:val="Nagwek3"/>
        <w:numPr>
          <w:ilvl w:val="0"/>
          <w:numId w:val="0"/>
        </w:numPr>
        <w:ind w:left="720" w:hanging="720"/>
        <w:rPr>
          <w:lang w:eastAsia="pl-PL"/>
        </w:rPr>
      </w:pPr>
      <w:bookmarkStart w:id="26" w:name="_Toc44021407"/>
      <w:r>
        <w:rPr>
          <w:lang w:eastAsia="pl-PL"/>
        </w:rPr>
        <w:t xml:space="preserve">Charakterystyka gospodarki </w:t>
      </w:r>
      <w:r w:rsidR="000F45EF">
        <w:rPr>
          <w:lang w:eastAsia="pl-PL"/>
        </w:rPr>
        <w:t>S</w:t>
      </w:r>
      <w:r>
        <w:rPr>
          <w:lang w:eastAsia="pl-PL"/>
        </w:rPr>
        <w:t>łowac</w:t>
      </w:r>
      <w:r w:rsidR="0091581E">
        <w:rPr>
          <w:lang w:eastAsia="pl-PL"/>
        </w:rPr>
        <w:t>ji</w:t>
      </w:r>
      <w:bookmarkEnd w:id="26"/>
    </w:p>
    <w:p w14:paraId="27B4AFE4" w14:textId="77777777" w:rsidR="00826455" w:rsidRPr="00826455" w:rsidRDefault="00826455" w:rsidP="00826455">
      <w:pPr>
        <w:rPr>
          <w:lang w:eastAsia="pl-PL"/>
        </w:rPr>
      </w:pPr>
    </w:p>
    <w:p w14:paraId="7D96118A" w14:textId="52CB5DA4" w:rsidR="00E8512F" w:rsidRDefault="005B433A" w:rsidP="005A2ADD">
      <w:pPr>
        <w:ind w:firstLine="708"/>
        <w:rPr>
          <w:lang w:eastAsia="pl-PL"/>
        </w:rPr>
      </w:pPr>
      <w:r>
        <w:rPr>
          <w:lang w:eastAsia="pl-PL"/>
        </w:rPr>
        <w:t>Słowacja jest państwem</w:t>
      </w:r>
      <w:r w:rsidR="0091581E">
        <w:rPr>
          <w:lang w:eastAsia="pl-PL"/>
        </w:rPr>
        <w:t>,</w:t>
      </w:r>
      <w:r>
        <w:rPr>
          <w:lang w:eastAsia="pl-PL"/>
        </w:rPr>
        <w:t xml:space="preserve"> w którym panuje ustrój demokratyczn</w:t>
      </w:r>
      <w:r w:rsidR="0091581E">
        <w:rPr>
          <w:lang w:eastAsia="pl-PL"/>
        </w:rPr>
        <w:t>ej</w:t>
      </w:r>
      <w:r>
        <w:rPr>
          <w:lang w:eastAsia="pl-PL"/>
        </w:rPr>
        <w:t xml:space="preserve"> </w:t>
      </w:r>
      <w:r w:rsidR="0091581E">
        <w:rPr>
          <w:lang w:eastAsia="pl-PL"/>
        </w:rPr>
        <w:t>republiki parlamentarnej</w:t>
      </w:r>
      <w:r>
        <w:rPr>
          <w:lang w:eastAsia="pl-PL"/>
        </w:rPr>
        <w:t xml:space="preserve">. Kraj ten jest zamieszkiwany przez 5 450 421 ludzi a jego powierzchnia wynosi 20 273 tys. </w:t>
      </w:r>
      <m:oMath>
        <m:sSup>
          <m:sSupPr>
            <m:ctrlPr>
              <w:rPr>
                <w:rFonts w:ascii="Cambria Math" w:hAnsi="Cambria Math"/>
                <w:i/>
                <w:lang w:eastAsia="pl-PL"/>
              </w:rPr>
            </m:ctrlPr>
          </m:sSupPr>
          <m:e>
            <m:r>
              <w:rPr>
                <w:rFonts w:ascii="Cambria Math" w:hAnsi="Cambria Math"/>
                <w:lang w:eastAsia="pl-PL"/>
              </w:rPr>
              <m:t>km</m:t>
            </m:r>
          </m:e>
          <m:sup>
            <m:r>
              <w:rPr>
                <w:rFonts w:ascii="Cambria Math" w:hAnsi="Cambria Math"/>
                <w:lang w:eastAsia="pl-PL"/>
              </w:rPr>
              <m:t>2</m:t>
            </m:r>
          </m:sup>
        </m:sSup>
      </m:oMath>
      <w:r w:rsidR="0091581E">
        <w:rPr>
          <w:rFonts w:eastAsiaTheme="minorEastAsia"/>
          <w:lang w:eastAsia="pl-PL"/>
        </w:rPr>
        <w:t>,</w:t>
      </w:r>
      <w:r>
        <w:rPr>
          <w:lang w:eastAsia="pl-PL"/>
        </w:rPr>
        <w:t xml:space="preserve"> co czyni ją czwartym najmniejszym krajem członkowskim Unii Europejskiej. Mimo</w:t>
      </w:r>
      <w:r w:rsidR="0091581E">
        <w:rPr>
          <w:lang w:eastAsia="pl-PL"/>
        </w:rPr>
        <w:t>,</w:t>
      </w:r>
      <w:r>
        <w:rPr>
          <w:lang w:eastAsia="pl-PL"/>
        </w:rPr>
        <w:t xml:space="preserve"> iż państwo to jest niewielkie pod względem czynników takich jak PKB na jednego mieszkańca</w:t>
      </w:r>
      <w:r w:rsidR="0091581E">
        <w:rPr>
          <w:lang w:eastAsia="pl-PL"/>
        </w:rPr>
        <w:t>,</w:t>
      </w:r>
      <w:r>
        <w:rPr>
          <w:lang w:eastAsia="pl-PL"/>
        </w:rPr>
        <w:t xml:space="preserve"> w SSN plasuje się lepiej niż Polska i</w:t>
      </w:r>
      <w:r w:rsidR="00C602E7">
        <w:rPr>
          <w:lang w:eastAsia="pl-PL"/>
        </w:rPr>
        <w:t> </w:t>
      </w:r>
      <w:r>
        <w:rPr>
          <w:lang w:eastAsia="pl-PL"/>
        </w:rPr>
        <w:t xml:space="preserve">zajmuje 22 </w:t>
      </w:r>
      <w:r w:rsidR="0091581E">
        <w:rPr>
          <w:lang w:eastAsia="pl-PL"/>
        </w:rPr>
        <w:t xml:space="preserve">pozycję </w:t>
      </w:r>
      <w:r>
        <w:rPr>
          <w:lang w:eastAsia="pl-PL"/>
        </w:rPr>
        <w:t>w UE</w:t>
      </w:r>
      <w:r w:rsidR="005E704D">
        <w:rPr>
          <w:lang w:eastAsia="pl-PL"/>
        </w:rPr>
        <w:t>.</w:t>
      </w:r>
      <w:r w:rsidR="005E704D">
        <w:rPr>
          <w:rStyle w:val="Odwoanieprzypisudolnego"/>
          <w:lang w:eastAsia="pl-PL"/>
        </w:rPr>
        <w:footnoteReference w:id="20"/>
      </w:r>
      <w:r w:rsidR="00160C3E">
        <w:rPr>
          <w:lang w:eastAsia="pl-PL"/>
        </w:rPr>
        <w:t xml:space="preserve"> To jaki udział mają poszczególne sektory gospodarki przedstawiono na wykresie </w:t>
      </w:r>
      <w:r w:rsidR="0091581E">
        <w:rPr>
          <w:lang w:eastAsia="pl-PL"/>
        </w:rPr>
        <w:t>2.1</w:t>
      </w:r>
      <w:r w:rsidR="00160C3E">
        <w:rPr>
          <w:lang w:eastAsia="pl-PL"/>
        </w:rPr>
        <w:t>.</w:t>
      </w:r>
    </w:p>
    <w:p w14:paraId="724E52B6" w14:textId="77061AD2" w:rsidR="00E34486" w:rsidRDefault="00E34486" w:rsidP="00E8512F">
      <w:pPr>
        <w:rPr>
          <w:lang w:eastAsia="pl-PL"/>
        </w:rPr>
      </w:pPr>
    </w:p>
    <w:p w14:paraId="403FF176" w14:textId="543FA812" w:rsidR="00E34486" w:rsidRDefault="008570CB" w:rsidP="00E8512F">
      <w:pPr>
        <w:rPr>
          <w:lang w:eastAsia="pl-P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EE01351" wp14:editId="4ECBFE29">
            <wp:extent cx="5399405" cy="4936490"/>
            <wp:effectExtent l="0" t="0" r="0" b="0"/>
            <wp:docPr id="11" name="Wykres 11">
              <a:extLst xmlns:a="http://schemas.openxmlformats.org/drawingml/2006/main">
                <a:ext uri="{FF2B5EF4-FFF2-40B4-BE49-F238E27FC236}">
                  <a16:creationId xmlns:a16="http://schemas.microsoft.com/office/drawing/2014/main" id="{D854FED6-1A24-4E23-9922-CEB763C4C3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5066F0D" w14:textId="63AA37BC" w:rsidR="00160C3E" w:rsidRPr="003513BC" w:rsidRDefault="00160C3E" w:rsidP="00160C3E">
      <w:pPr>
        <w:jc w:val="center"/>
        <w:rPr>
          <w:rStyle w:val="Wyrnieniedelikatne"/>
        </w:rPr>
      </w:pPr>
      <w:r>
        <w:rPr>
          <w:rStyle w:val="Wyrnieniedelikatne"/>
        </w:rPr>
        <w:t>Wykres 2.</w:t>
      </w:r>
      <w:r w:rsidR="00C602E7">
        <w:rPr>
          <w:rStyle w:val="Wyrnieniedelikatne"/>
        </w:rPr>
        <w:t>1</w:t>
      </w:r>
      <w:r>
        <w:rPr>
          <w:rStyle w:val="Wyrnieniedelikatne"/>
        </w:rPr>
        <w:t>.</w:t>
      </w:r>
      <w:r w:rsidRPr="003513BC">
        <w:rPr>
          <w:rStyle w:val="Wyrnieniedelikatne"/>
        </w:rPr>
        <w:t xml:space="preserve"> </w:t>
      </w:r>
      <w:r>
        <w:rPr>
          <w:rStyle w:val="Wyrnieniedelikatne"/>
        </w:rPr>
        <w:t>Udział poszczególnych sektorów gospodarki Słowackiej w ogólnej wartości PKB</w:t>
      </w:r>
    </w:p>
    <w:p w14:paraId="7772A43A" w14:textId="1C7D1EB9" w:rsidR="004C2E57" w:rsidRDefault="00160C3E" w:rsidP="00C602E7">
      <w:pPr>
        <w:jc w:val="center"/>
        <w:rPr>
          <w:rStyle w:val="Uwydatnienie"/>
        </w:rPr>
      </w:pPr>
      <w:r w:rsidRPr="00160C3E">
        <w:rPr>
          <w:rStyle w:val="Uwydatnienie"/>
        </w:rPr>
        <w:t xml:space="preserve">Źródło: opracowanie własne na podstawie: </w:t>
      </w:r>
      <w:hyperlink r:id="rId28" w:history="1">
        <w:r w:rsidRPr="00160C3E">
          <w:rPr>
            <w:rStyle w:val="Uwydatnienie"/>
          </w:rPr>
          <w:t>http://polskoslowackaizba.pl/gospodarka-slowacji-w-2019-roku/</w:t>
        </w:r>
      </w:hyperlink>
      <w:r w:rsidRPr="00160C3E">
        <w:rPr>
          <w:rStyle w:val="Uwydatnienie"/>
        </w:rPr>
        <w:t xml:space="preserve"> [dostęp:10.06.2020]</w:t>
      </w:r>
    </w:p>
    <w:p w14:paraId="07105370" w14:textId="77777777" w:rsidR="006D5D70" w:rsidRPr="00C602E7" w:rsidRDefault="006D5D70" w:rsidP="00C602E7">
      <w:pPr>
        <w:jc w:val="center"/>
        <w:rPr>
          <w:iCs/>
          <w:sz w:val="20"/>
        </w:rPr>
      </w:pPr>
    </w:p>
    <w:p w14:paraId="291FB041" w14:textId="3F2030D1" w:rsidR="00160C3E" w:rsidRDefault="004C2E57" w:rsidP="004C2E57">
      <w:pPr>
        <w:ind w:firstLine="708"/>
        <w:rPr>
          <w:lang w:eastAsia="pl-PL"/>
        </w:rPr>
      </w:pPr>
      <w:r>
        <w:rPr>
          <w:lang w:eastAsia="pl-PL"/>
        </w:rPr>
        <w:t>Sektor mał</w:t>
      </w:r>
      <w:r w:rsidR="0091581E">
        <w:rPr>
          <w:lang w:eastAsia="pl-PL"/>
        </w:rPr>
        <w:t>ych</w:t>
      </w:r>
      <w:r>
        <w:rPr>
          <w:lang w:eastAsia="pl-PL"/>
        </w:rPr>
        <w:t xml:space="preserve"> i </w:t>
      </w:r>
      <w:r w:rsidR="0091581E">
        <w:rPr>
          <w:lang w:eastAsia="pl-PL"/>
        </w:rPr>
        <w:t xml:space="preserve">średnich </w:t>
      </w:r>
      <w:r>
        <w:rPr>
          <w:lang w:eastAsia="pl-PL"/>
        </w:rPr>
        <w:t>przedsiębiorstw w Słowacji odpowiada za znaczącą cześć PKB.  Z 331 021 podmiotów gospodarczych jakie udało się odnotować w</w:t>
      </w:r>
      <w:r w:rsidR="00C602E7">
        <w:rPr>
          <w:lang w:eastAsia="pl-PL"/>
        </w:rPr>
        <w:t> </w:t>
      </w:r>
      <w:r>
        <w:rPr>
          <w:lang w:eastAsia="pl-PL"/>
        </w:rPr>
        <w:t>tym kraju aż 330 199 to małe i średnie przedsiębiorstwa. Jest to aż 99,75% wszystkich przedsiębiorstw, co prawda jest to stan z roku 1997 i od tamtego czasu sytuacja na rynku z pewnością uległa zmianie lecz daj</w:t>
      </w:r>
      <w:r w:rsidR="0091581E">
        <w:rPr>
          <w:lang w:eastAsia="pl-PL"/>
        </w:rPr>
        <w:t>e</w:t>
      </w:r>
      <w:r>
        <w:rPr>
          <w:lang w:eastAsia="pl-PL"/>
        </w:rPr>
        <w:t xml:space="preserve"> to ogląd na ogólną sytuacj</w:t>
      </w:r>
      <w:r w:rsidR="0091581E">
        <w:rPr>
          <w:lang w:eastAsia="pl-PL"/>
        </w:rPr>
        <w:t>ę</w:t>
      </w:r>
      <w:r>
        <w:rPr>
          <w:lang w:eastAsia="pl-PL"/>
        </w:rPr>
        <w:t>. Poniżej zostaną przedstawione wykresy obrazujące udział sektora MSP w poszczególnych dziedzinach gospodarki w Słowacj</w:t>
      </w:r>
      <w:r w:rsidR="0091581E">
        <w:rPr>
          <w:lang w:eastAsia="pl-PL"/>
        </w:rPr>
        <w:t>i</w:t>
      </w:r>
      <w:r>
        <w:rPr>
          <w:lang w:eastAsia="pl-PL"/>
        </w:rPr>
        <w:t>.</w:t>
      </w:r>
      <w:r w:rsidR="00297F90">
        <w:rPr>
          <w:rStyle w:val="Odwoanieprzypisudolnego"/>
          <w:lang w:eastAsia="pl-PL"/>
        </w:rPr>
        <w:footnoteReference w:id="21"/>
      </w:r>
    </w:p>
    <w:p w14:paraId="44603C48" w14:textId="77777777" w:rsidR="004C2E57" w:rsidRDefault="004C2E57" w:rsidP="00787154">
      <w:pPr>
        <w:ind w:left="-1418" w:right="-853"/>
        <w:jc w:val="center"/>
        <w:rPr>
          <w:lang w:eastAsia="pl-P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1C0D296" wp14:editId="00F0BF19">
            <wp:extent cx="5394960" cy="3368040"/>
            <wp:effectExtent l="0" t="0" r="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6F48C" w14:textId="212F7C3C" w:rsidR="004C2E57" w:rsidRPr="00297F90" w:rsidRDefault="004C2E57" w:rsidP="00297F90">
      <w:pPr>
        <w:pStyle w:val="Legenda"/>
        <w:jc w:val="center"/>
        <w:rPr>
          <w:rStyle w:val="Wyrnieniedelikatne"/>
        </w:rPr>
      </w:pPr>
      <w:r w:rsidRPr="00702E08">
        <w:rPr>
          <w:rStyle w:val="Wyrnieniedelikatne"/>
        </w:rPr>
        <w:t>Wykres</w:t>
      </w:r>
      <w:r w:rsidRPr="007E7CDC">
        <w:rPr>
          <w:rStyle w:val="Wyrnieniedelikatne"/>
        </w:rPr>
        <w:t xml:space="preserve"> 2.</w:t>
      </w:r>
      <w:r w:rsidR="00C602E7">
        <w:rPr>
          <w:rStyle w:val="Wyrnieniedelikatne"/>
        </w:rPr>
        <w:t>2</w:t>
      </w:r>
      <w:r w:rsidRPr="007E7CDC">
        <w:rPr>
          <w:rStyle w:val="Wyrnieniedelikatne"/>
        </w:rPr>
        <w:t xml:space="preserve">. </w:t>
      </w:r>
      <w:r w:rsidR="00297F90" w:rsidRPr="00297F90">
        <w:rPr>
          <w:rStyle w:val="Wyrnieniedelikatne"/>
        </w:rPr>
        <w:t xml:space="preserve">Udział mikro-przedsiębiorstw w poszczególnych </w:t>
      </w:r>
      <w:r w:rsidR="00297F90">
        <w:rPr>
          <w:rStyle w:val="Wyrnieniedelikatne"/>
        </w:rPr>
        <w:t>dziedzinach gospodarki w Słowacji</w:t>
      </w:r>
    </w:p>
    <w:p w14:paraId="7730783F" w14:textId="08464BF3" w:rsidR="004C2E57" w:rsidRPr="00297F90" w:rsidRDefault="004C2E57" w:rsidP="00297F90">
      <w:pPr>
        <w:jc w:val="center"/>
        <w:rPr>
          <w:rStyle w:val="Uwydatnienie"/>
        </w:rPr>
      </w:pPr>
      <w:r w:rsidRPr="00297F90">
        <w:rPr>
          <w:rStyle w:val="Uwydatnienie"/>
        </w:rPr>
        <w:t xml:space="preserve">Źródło: </w:t>
      </w:r>
      <w:r w:rsidR="00297F90" w:rsidRPr="00297F90">
        <w:rPr>
          <w:rStyle w:val="Uwydatnienie"/>
        </w:rPr>
        <w:t xml:space="preserve">Opracowanie własne na podstawie: </w:t>
      </w:r>
      <w:r w:rsidR="00B14C90" w:rsidRPr="0087772E">
        <w:rPr>
          <w:rStyle w:val="Uwydatnienie"/>
        </w:rPr>
        <w:t>B. Korkozowicz</w:t>
      </w:r>
      <w:r w:rsidR="00B14C90">
        <w:rPr>
          <w:rStyle w:val="Uwydatnienie"/>
        </w:rPr>
        <w:t>,</w:t>
      </w:r>
      <w:r w:rsidR="00B14C90" w:rsidRPr="0087772E">
        <w:rPr>
          <w:rStyle w:val="Uwydatnienie"/>
          <w:i/>
          <w:iCs w:val="0"/>
        </w:rPr>
        <w:t> Małe i średnie przedsiębiorstwa na świecie</w:t>
      </w:r>
      <w:r w:rsidR="00B14C90" w:rsidRPr="0087772E">
        <w:rPr>
          <w:rStyle w:val="Uwydatnienie"/>
        </w:rPr>
        <w:t>, „Polska Fundacja Promocji i Rozwoju Małych i Średnich Przedsiębiorstw”, 2000</w:t>
      </w:r>
      <w:r w:rsidR="00B14C90" w:rsidRPr="00B14C90">
        <w:rPr>
          <w:rStyle w:val="Uwydatnienie"/>
        </w:rPr>
        <w:t>, s. 39-41</w:t>
      </w:r>
      <w:r w:rsidR="00B14C90">
        <w:rPr>
          <w:rStyle w:val="Uwydatnienie"/>
        </w:rPr>
        <w:t>.</w:t>
      </w:r>
    </w:p>
    <w:p w14:paraId="12A31461" w14:textId="77777777" w:rsidR="004C2E57" w:rsidRPr="00297F90" w:rsidRDefault="004C2E57" w:rsidP="004C2E57">
      <w:pPr>
        <w:ind w:left="-1418" w:right="-853" w:firstLine="284"/>
        <w:jc w:val="center"/>
        <w:rPr>
          <w:lang w:eastAsia="pl-PL"/>
        </w:rPr>
      </w:pPr>
    </w:p>
    <w:p w14:paraId="7402CFCB" w14:textId="77777777" w:rsidR="004C2E57" w:rsidRPr="00297F90" w:rsidRDefault="004C2E57" w:rsidP="004C2E57">
      <w:pPr>
        <w:ind w:left="-1418" w:right="-853" w:firstLine="284"/>
        <w:jc w:val="center"/>
        <w:rPr>
          <w:lang w:eastAsia="pl-PL"/>
        </w:rPr>
      </w:pPr>
    </w:p>
    <w:p w14:paraId="0E06747D" w14:textId="27417594" w:rsidR="004C2E57" w:rsidRDefault="004C2E57" w:rsidP="004C2E57">
      <w:pPr>
        <w:ind w:left="-1418" w:right="-853" w:firstLine="284"/>
        <w:jc w:val="center"/>
        <w:rPr>
          <w:lang w:eastAsia="pl-PL"/>
        </w:rPr>
      </w:pPr>
      <w:r>
        <w:rPr>
          <w:noProof/>
          <w:lang w:val="en-GB" w:eastAsia="en-GB"/>
        </w:rPr>
        <w:drawing>
          <wp:inline distT="0" distB="0" distL="0" distR="0" wp14:anchorId="5A8EBF5F" wp14:editId="31509586">
            <wp:extent cx="5394960" cy="3230880"/>
            <wp:effectExtent l="0" t="0" r="0" b="762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0608" w14:textId="4FE140C0" w:rsidR="00297F90" w:rsidRPr="00297F90" w:rsidRDefault="00297F90" w:rsidP="00297F90">
      <w:pPr>
        <w:pStyle w:val="Legenda"/>
        <w:jc w:val="center"/>
        <w:rPr>
          <w:rStyle w:val="Wyrnieniedelikatne"/>
        </w:rPr>
      </w:pPr>
      <w:r w:rsidRPr="00297F90">
        <w:rPr>
          <w:rStyle w:val="Wyrnieniedelikatne"/>
        </w:rPr>
        <w:t>Wykres 2.</w:t>
      </w:r>
      <w:r w:rsidR="00C602E7">
        <w:rPr>
          <w:rStyle w:val="Wyrnieniedelikatne"/>
        </w:rPr>
        <w:t>3</w:t>
      </w:r>
      <w:r w:rsidRPr="00297F90">
        <w:rPr>
          <w:rStyle w:val="Wyrnieniedelikatne"/>
        </w:rPr>
        <w:t xml:space="preserve">. Udział </w:t>
      </w:r>
      <w:r>
        <w:rPr>
          <w:rStyle w:val="Wyrnieniedelikatne"/>
        </w:rPr>
        <w:t>małych</w:t>
      </w:r>
      <w:r w:rsidRPr="00297F90">
        <w:rPr>
          <w:rStyle w:val="Wyrnieniedelikatne"/>
        </w:rPr>
        <w:t xml:space="preserve">-przedsiębiorstw w poszczególnych </w:t>
      </w:r>
      <w:r>
        <w:rPr>
          <w:rStyle w:val="Wyrnieniedelikatne"/>
        </w:rPr>
        <w:t>dziedzinach gospodarki w Słowacji</w:t>
      </w:r>
    </w:p>
    <w:p w14:paraId="56D529E3" w14:textId="62B51D5E" w:rsidR="00297F90" w:rsidRPr="00297F90" w:rsidRDefault="00297F90" w:rsidP="00297F90">
      <w:pPr>
        <w:jc w:val="center"/>
        <w:rPr>
          <w:rStyle w:val="Uwydatnienie"/>
        </w:rPr>
      </w:pPr>
      <w:r w:rsidRPr="00297F90">
        <w:rPr>
          <w:rStyle w:val="Uwydatnienie"/>
        </w:rPr>
        <w:t xml:space="preserve">Źródło: Opracowanie własne na podstawie: </w:t>
      </w:r>
      <w:r w:rsidR="00B14C90" w:rsidRPr="0087772E">
        <w:rPr>
          <w:rStyle w:val="Uwydatnienie"/>
        </w:rPr>
        <w:t>B. Korkozowicz</w:t>
      </w:r>
      <w:r w:rsidR="00B14C90">
        <w:rPr>
          <w:rStyle w:val="Uwydatnienie"/>
        </w:rPr>
        <w:t>,</w:t>
      </w:r>
      <w:r w:rsidR="00B14C90" w:rsidRPr="0087772E">
        <w:rPr>
          <w:rStyle w:val="Uwydatnienie"/>
          <w:i/>
          <w:iCs w:val="0"/>
        </w:rPr>
        <w:t> Małe i średnie przedsiębiorstwa na świecie</w:t>
      </w:r>
      <w:r w:rsidR="00B14C90" w:rsidRPr="0087772E">
        <w:rPr>
          <w:rStyle w:val="Uwydatnienie"/>
        </w:rPr>
        <w:t>, „Polska Fundacja Promocji i Rozwoju Małych i Średnich Przedsiębiorstw”, 2000</w:t>
      </w:r>
      <w:r w:rsidR="00B14C90" w:rsidRPr="00B14C90">
        <w:rPr>
          <w:rStyle w:val="Uwydatnienie"/>
        </w:rPr>
        <w:t>, s. 39-41</w:t>
      </w:r>
      <w:r w:rsidR="00B14C90">
        <w:rPr>
          <w:rStyle w:val="Uwydatnienie"/>
        </w:rPr>
        <w:t>.</w:t>
      </w:r>
    </w:p>
    <w:p w14:paraId="15486B9C" w14:textId="77777777" w:rsidR="00297F90" w:rsidRDefault="00297F90" w:rsidP="004C2E57">
      <w:pPr>
        <w:ind w:left="-1418" w:right="-853" w:firstLine="284"/>
        <w:jc w:val="center"/>
        <w:rPr>
          <w:lang w:eastAsia="pl-PL"/>
        </w:rPr>
      </w:pPr>
    </w:p>
    <w:p w14:paraId="02A623AD" w14:textId="1467F7AC" w:rsidR="004C2E57" w:rsidRDefault="004C2E57" w:rsidP="004C2E57">
      <w:pPr>
        <w:ind w:left="-1418" w:right="-853"/>
        <w:jc w:val="center"/>
        <w:rPr>
          <w:lang w:eastAsia="pl-PL"/>
        </w:rPr>
      </w:pPr>
      <w:r>
        <w:rPr>
          <w:noProof/>
          <w:lang w:val="en-GB" w:eastAsia="en-GB"/>
        </w:rPr>
        <w:drawing>
          <wp:inline distT="0" distB="0" distL="0" distR="0" wp14:anchorId="2B28FFC3" wp14:editId="54E44666">
            <wp:extent cx="5394960" cy="33147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B53D" w14:textId="6B08B4C0" w:rsidR="00297F90" w:rsidRPr="00297F90" w:rsidRDefault="00297F90" w:rsidP="00297F90">
      <w:pPr>
        <w:pStyle w:val="Legenda"/>
        <w:jc w:val="center"/>
        <w:rPr>
          <w:rStyle w:val="Wyrnieniedelikatne"/>
        </w:rPr>
      </w:pPr>
      <w:r w:rsidRPr="00297F90">
        <w:rPr>
          <w:rStyle w:val="Wyrnieniedelikatne"/>
        </w:rPr>
        <w:t>Wykres 2.</w:t>
      </w:r>
      <w:r w:rsidR="00C602E7">
        <w:rPr>
          <w:rStyle w:val="Wyrnieniedelikatne"/>
        </w:rPr>
        <w:t>4</w:t>
      </w:r>
      <w:r w:rsidRPr="00297F90">
        <w:rPr>
          <w:rStyle w:val="Wyrnieniedelikatne"/>
        </w:rPr>
        <w:t xml:space="preserve">. Udział </w:t>
      </w:r>
      <w:r>
        <w:rPr>
          <w:rStyle w:val="Wyrnieniedelikatne"/>
        </w:rPr>
        <w:t>średnich</w:t>
      </w:r>
      <w:r w:rsidRPr="00297F90">
        <w:rPr>
          <w:rStyle w:val="Wyrnieniedelikatne"/>
        </w:rPr>
        <w:t xml:space="preserve">-przedsiębiorstw w poszczególnych </w:t>
      </w:r>
      <w:r>
        <w:rPr>
          <w:rStyle w:val="Wyrnieniedelikatne"/>
        </w:rPr>
        <w:t>dziedzinach gospodarki w Słowacji</w:t>
      </w:r>
    </w:p>
    <w:p w14:paraId="7CA3F5F8" w14:textId="3059C094" w:rsidR="004C2E57" w:rsidRPr="00297F90" w:rsidRDefault="00297F90" w:rsidP="00297F90">
      <w:pPr>
        <w:jc w:val="center"/>
        <w:rPr>
          <w:iCs/>
          <w:sz w:val="20"/>
        </w:rPr>
      </w:pPr>
      <w:r w:rsidRPr="00297F90">
        <w:rPr>
          <w:rStyle w:val="Uwydatnienie"/>
        </w:rPr>
        <w:t xml:space="preserve">Źródło: Opracowanie własne na podstawie: </w:t>
      </w:r>
      <w:r w:rsidR="00B14C90" w:rsidRPr="0087772E">
        <w:rPr>
          <w:rStyle w:val="Uwydatnienie"/>
        </w:rPr>
        <w:t>B. Korkozowicz</w:t>
      </w:r>
      <w:r w:rsidR="00B14C90">
        <w:rPr>
          <w:rStyle w:val="Uwydatnienie"/>
        </w:rPr>
        <w:t>,</w:t>
      </w:r>
      <w:r w:rsidR="00B14C90" w:rsidRPr="0087772E">
        <w:rPr>
          <w:rStyle w:val="Uwydatnienie"/>
          <w:i/>
          <w:iCs w:val="0"/>
        </w:rPr>
        <w:t> Małe i średnie przedsiębiorstwa na świecie</w:t>
      </w:r>
      <w:r w:rsidR="00B14C90" w:rsidRPr="0087772E">
        <w:rPr>
          <w:rStyle w:val="Uwydatnienie"/>
        </w:rPr>
        <w:t>, „Polska Fundacja Promocji i Rozwoju Małych i Średnich Przedsiębiorstw”, 2000</w:t>
      </w:r>
      <w:r w:rsidR="00B14C90" w:rsidRPr="00B14C90">
        <w:rPr>
          <w:rStyle w:val="Uwydatnienie"/>
        </w:rPr>
        <w:t>, s. 39-41</w:t>
      </w:r>
      <w:r w:rsidR="00B14C90">
        <w:rPr>
          <w:rStyle w:val="Uwydatnienie"/>
        </w:rPr>
        <w:t>.</w:t>
      </w:r>
    </w:p>
    <w:p w14:paraId="7B22B808" w14:textId="77777777" w:rsidR="00DE006F" w:rsidRPr="00D61B23" w:rsidRDefault="00DE006F" w:rsidP="00CB7781">
      <w:pPr>
        <w:rPr>
          <w:rFonts w:eastAsia="Times New Roman"/>
          <w:lang w:eastAsia="pl-PL"/>
        </w:rPr>
      </w:pPr>
    </w:p>
    <w:p w14:paraId="3A88E1E4" w14:textId="59CC9245" w:rsidR="00CB7781" w:rsidRDefault="00F95417" w:rsidP="00F95417">
      <w:pPr>
        <w:pStyle w:val="Nagwek3"/>
        <w:numPr>
          <w:ilvl w:val="0"/>
          <w:numId w:val="0"/>
        </w:numPr>
        <w:ind w:left="720" w:hanging="720"/>
      </w:pPr>
      <w:bookmarkStart w:id="27" w:name="_Toc44021408"/>
      <w:r>
        <w:t>Opis danych</w:t>
      </w:r>
      <w:bookmarkEnd w:id="27"/>
    </w:p>
    <w:p w14:paraId="1814561B" w14:textId="77777777" w:rsidR="00826455" w:rsidRPr="00826455" w:rsidRDefault="00826455" w:rsidP="00826455"/>
    <w:p w14:paraId="36807C88" w14:textId="65DDC304" w:rsidR="000872D0" w:rsidRDefault="000872D0" w:rsidP="00C65A28">
      <w:pPr>
        <w:ind w:firstLine="708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Dane wykorzystywane w badaniach</w:t>
      </w:r>
      <w:r w:rsidR="0091581E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które zostaną przeprowadzone w tej pracy pochodzą z</w:t>
      </w:r>
      <w:r w:rsidR="00B84BBF">
        <w:rPr>
          <w:rFonts w:eastAsia="Times New Roman"/>
          <w:lang w:eastAsia="pl-PL"/>
        </w:rPr>
        <w:t xml:space="preserve"> ogólnodostępnej internetowej bazy danych nazywającej się </w:t>
      </w:r>
      <w:r w:rsidR="00B4205C">
        <w:rPr>
          <w:rFonts w:eastAsia="Times New Roman"/>
          <w:lang w:eastAsia="pl-PL"/>
        </w:rPr>
        <w:t xml:space="preserve">„Mendeley” </w:t>
      </w:r>
      <w:r w:rsidR="00B84BBF">
        <w:rPr>
          <w:rFonts w:eastAsia="Times New Roman"/>
          <w:lang w:eastAsia="pl-PL"/>
        </w:rPr>
        <w:t>i</w:t>
      </w:r>
      <w:r w:rsidR="00C602E7">
        <w:rPr>
          <w:rFonts w:eastAsia="Times New Roman"/>
          <w:lang w:eastAsia="pl-PL"/>
        </w:rPr>
        <w:t> </w:t>
      </w:r>
      <w:r w:rsidR="00B84BBF">
        <w:rPr>
          <w:rFonts w:eastAsia="Times New Roman"/>
          <w:lang w:eastAsia="pl-PL"/>
        </w:rPr>
        <w:t>odnoszą się do spółek zarejestrowanych w Słowacji.</w:t>
      </w:r>
      <w:r w:rsidR="00203C86">
        <w:rPr>
          <w:rFonts w:eastAsia="Times New Roman"/>
          <w:lang w:eastAsia="pl-PL"/>
        </w:rPr>
        <w:t xml:space="preserve"> Baza danych</w:t>
      </w:r>
      <w:r w:rsidR="0091581E">
        <w:rPr>
          <w:rFonts w:eastAsia="Times New Roman"/>
          <w:lang w:eastAsia="pl-PL"/>
        </w:rPr>
        <w:t>,</w:t>
      </w:r>
      <w:r w:rsidR="00203C86">
        <w:rPr>
          <w:rFonts w:eastAsia="Times New Roman"/>
          <w:lang w:eastAsia="pl-PL"/>
        </w:rPr>
        <w:t xml:space="preserve"> która została wykorzystana do pozyskania informacji potrzebnych w badaniach prowadzonych w tej pracy nosi tytuł „Dataset of financial ratios of Slovak companies".</w:t>
      </w:r>
      <w:r w:rsidR="00B84BBF">
        <w:rPr>
          <w:rFonts w:eastAsia="Times New Roman"/>
          <w:lang w:eastAsia="pl-PL"/>
        </w:rPr>
        <w:t xml:space="preserve"> Spółki te należą do grupy małych i średnich przedsiębiorstw. Branże</w:t>
      </w:r>
      <w:r w:rsidR="0091581E">
        <w:rPr>
          <w:rFonts w:eastAsia="Times New Roman"/>
          <w:lang w:eastAsia="pl-PL"/>
        </w:rPr>
        <w:t>,</w:t>
      </w:r>
      <w:r w:rsidR="00B84BBF">
        <w:rPr>
          <w:rFonts w:eastAsia="Times New Roman"/>
          <w:lang w:eastAsia="pl-PL"/>
        </w:rPr>
        <w:t xml:space="preserve"> na których temat można znaleźć </w:t>
      </w:r>
      <w:r w:rsidR="0091581E">
        <w:rPr>
          <w:rFonts w:eastAsia="Times New Roman"/>
          <w:lang w:eastAsia="pl-PL"/>
        </w:rPr>
        <w:t xml:space="preserve">informacje, </w:t>
      </w:r>
      <w:r w:rsidR="00B84BBF">
        <w:rPr>
          <w:rFonts w:eastAsia="Times New Roman"/>
          <w:lang w:eastAsia="pl-PL"/>
        </w:rPr>
        <w:t xml:space="preserve">to </w:t>
      </w:r>
      <w:r w:rsidR="00715EFD">
        <w:rPr>
          <w:rFonts w:eastAsia="Times New Roman"/>
          <w:lang w:eastAsia="pl-PL"/>
        </w:rPr>
        <w:t>sektory takich branż jak</w:t>
      </w:r>
      <w:r w:rsidR="00B84BBF">
        <w:rPr>
          <w:rFonts w:eastAsia="Times New Roman"/>
          <w:lang w:eastAsia="pl-PL"/>
        </w:rPr>
        <w:t xml:space="preserve"> przemysłowa, rolnicza, budowlana oraz branża sprzedaży detalicznej.</w:t>
      </w:r>
      <w:r w:rsidR="00715EFD">
        <w:rPr>
          <w:rFonts w:eastAsia="Times New Roman"/>
          <w:lang w:eastAsia="pl-PL"/>
        </w:rPr>
        <w:t xml:space="preserve"> Informacje zawarte w owej bazie danych zostały obliczone na podstawie publicznie dostępnych zapisów. Baza danych zawiera pliki w których osobno umieszczone są spółki</w:t>
      </w:r>
      <w:r w:rsidR="0008013D">
        <w:rPr>
          <w:rFonts w:eastAsia="Times New Roman"/>
          <w:lang w:eastAsia="pl-PL"/>
        </w:rPr>
        <w:t>,</w:t>
      </w:r>
      <w:r w:rsidR="00715EFD">
        <w:rPr>
          <w:rFonts w:eastAsia="Times New Roman"/>
          <w:lang w:eastAsia="pl-PL"/>
        </w:rPr>
        <w:t xml:space="preserve"> które zbankrutowały </w:t>
      </w:r>
      <w:r w:rsidR="0008013D">
        <w:rPr>
          <w:rFonts w:eastAsia="Times New Roman"/>
          <w:lang w:eastAsia="pl-PL"/>
        </w:rPr>
        <w:t>i</w:t>
      </w:r>
      <w:r w:rsidR="00715EFD">
        <w:rPr>
          <w:rFonts w:eastAsia="Times New Roman"/>
          <w:lang w:eastAsia="pl-PL"/>
        </w:rPr>
        <w:t xml:space="preserve"> te którym udało utrzymać się na rynku.</w:t>
      </w:r>
      <w:r w:rsidR="00AA6E3E">
        <w:rPr>
          <w:rFonts w:eastAsia="Times New Roman"/>
          <w:lang w:eastAsia="pl-PL"/>
        </w:rPr>
        <w:t xml:space="preserve"> Każdy z arkuszy zawiera dane finansowe odnoszące się do trzech lat.</w:t>
      </w:r>
      <w:r w:rsidR="0008013D">
        <w:rPr>
          <w:rFonts w:eastAsia="Times New Roman"/>
          <w:lang w:eastAsia="pl-PL"/>
        </w:rPr>
        <w:t xml:space="preserve"> W zdecydowanej większości przypadków</w:t>
      </w:r>
      <w:r w:rsidR="0091581E">
        <w:rPr>
          <w:rFonts w:eastAsia="Times New Roman"/>
          <w:lang w:eastAsia="pl-PL"/>
        </w:rPr>
        <w:t>,</w:t>
      </w:r>
      <w:r w:rsidR="0008013D">
        <w:rPr>
          <w:rFonts w:eastAsia="Times New Roman"/>
          <w:lang w:eastAsia="pl-PL"/>
        </w:rPr>
        <w:t xml:space="preserve"> zestawiając ze sobą pliki z tych samych lat a także te odnoszące się do takich samych gałęzi przemysłu</w:t>
      </w:r>
      <w:r w:rsidR="0091581E">
        <w:rPr>
          <w:rFonts w:eastAsia="Times New Roman"/>
          <w:lang w:eastAsia="pl-PL"/>
        </w:rPr>
        <w:t>,</w:t>
      </w:r>
      <w:r w:rsidR="0008013D">
        <w:rPr>
          <w:rFonts w:eastAsia="Times New Roman"/>
          <w:lang w:eastAsia="pl-PL"/>
        </w:rPr>
        <w:t xml:space="preserve"> możemy zauważyć, iż w owych latach firmy na ogół nie </w:t>
      </w:r>
      <w:r w:rsidR="00AA6E3E">
        <w:rPr>
          <w:rFonts w:eastAsia="Times New Roman"/>
          <w:lang w:eastAsia="pl-PL"/>
        </w:rPr>
        <w:t xml:space="preserve">bankrutowały. Stosunek </w:t>
      </w:r>
      <w:r w:rsidR="0091581E">
        <w:rPr>
          <w:rFonts w:eastAsia="Times New Roman"/>
          <w:lang w:eastAsia="pl-PL"/>
        </w:rPr>
        <w:t xml:space="preserve">liczby </w:t>
      </w:r>
      <w:r w:rsidR="00AA6E3E">
        <w:rPr>
          <w:rFonts w:eastAsia="Times New Roman"/>
          <w:lang w:eastAsia="pl-PL"/>
        </w:rPr>
        <w:t>firm</w:t>
      </w:r>
      <w:r w:rsidR="0091581E">
        <w:rPr>
          <w:rFonts w:eastAsia="Times New Roman"/>
          <w:lang w:eastAsia="pl-PL"/>
        </w:rPr>
        <w:t>,</w:t>
      </w:r>
      <w:r w:rsidR="00AA6E3E">
        <w:rPr>
          <w:rFonts w:eastAsia="Times New Roman"/>
          <w:lang w:eastAsia="pl-PL"/>
        </w:rPr>
        <w:t xml:space="preserve"> które dalej prowadziły działalność w danym </w:t>
      </w:r>
      <w:r w:rsidR="00AA6E3E">
        <w:rPr>
          <w:rFonts w:eastAsia="Times New Roman"/>
          <w:lang w:eastAsia="pl-PL"/>
        </w:rPr>
        <w:lastRenderedPageBreak/>
        <w:t>okresie</w:t>
      </w:r>
      <w:r w:rsidR="00203C86">
        <w:rPr>
          <w:rFonts w:eastAsia="Times New Roman"/>
          <w:lang w:eastAsia="pl-PL"/>
        </w:rPr>
        <w:t>,</w:t>
      </w:r>
      <w:r w:rsidR="00AA6E3E">
        <w:rPr>
          <w:rFonts w:eastAsia="Times New Roman"/>
          <w:lang w:eastAsia="pl-PL"/>
        </w:rPr>
        <w:t xml:space="preserve"> do tych które upadły jest wysoki. Baza danych powstała w maju 2019 roku a jej autorami są </w:t>
      </w:r>
      <w:r w:rsidR="00715EFD" w:rsidRPr="00715EFD">
        <w:rPr>
          <w:rFonts w:eastAsia="Times New Roman"/>
          <w:lang w:eastAsia="pl-PL"/>
        </w:rPr>
        <w:t>P. Drotár, P. Gnip, M. Zoričak, V. Gazda</w:t>
      </w:r>
      <w:r w:rsidR="00AA6E3E">
        <w:rPr>
          <w:rFonts w:eastAsia="Times New Roman"/>
          <w:lang w:eastAsia="pl-PL"/>
        </w:rPr>
        <w:t xml:space="preserve">. </w:t>
      </w:r>
      <w:r w:rsidR="006D5D70">
        <w:rPr>
          <w:rFonts w:eastAsia="Times New Roman"/>
          <w:lang w:eastAsia="pl-PL"/>
        </w:rPr>
        <w:t>Jest to baza danych która została dołączona do artykułu naukowego pod tytułem „</w:t>
      </w:r>
      <w:r w:rsidR="006D5D70" w:rsidRPr="006D5D70">
        <w:rPr>
          <w:rFonts w:eastAsia="Times New Roman"/>
          <w:lang w:eastAsia="pl-PL"/>
        </w:rPr>
        <w:t>Small- and medium-enterprises bankruptcy dataset</w:t>
      </w:r>
      <w:r w:rsidR="006D5D70">
        <w:rPr>
          <w:rFonts w:eastAsia="Times New Roman"/>
          <w:lang w:eastAsia="pl-PL"/>
        </w:rPr>
        <w:t>”.</w:t>
      </w:r>
    </w:p>
    <w:p w14:paraId="106C0126" w14:textId="1A74B5FF" w:rsidR="000872D0" w:rsidRDefault="000872D0" w:rsidP="006B7622">
      <w:pPr>
        <w:rPr>
          <w:rFonts w:eastAsia="Times New Roman"/>
          <w:lang w:eastAsia="pl-PL"/>
        </w:rPr>
      </w:pPr>
    </w:p>
    <w:p w14:paraId="0A76AB0B" w14:textId="2DF61C37" w:rsidR="000872D0" w:rsidRDefault="000872D0" w:rsidP="00B63DA2">
      <w:pPr>
        <w:jc w:val="left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Poszczególne zmienne oznaczają:</w:t>
      </w:r>
    </w:p>
    <w:p w14:paraId="62FBBB01" w14:textId="617E1831" w:rsidR="000872D0" w:rsidRPr="00974DD4" w:rsidRDefault="000872D0" w:rsidP="00B63DA2">
      <w:pPr>
        <w:jc w:val="left"/>
        <w:rPr>
          <w:rFonts w:eastAsia="Times New Roman"/>
          <w:iCs/>
          <w:lang w:eastAsia="pl-PL"/>
        </w:rPr>
      </w:pPr>
      <w:r w:rsidRPr="00974DD4">
        <w:rPr>
          <w:rFonts w:eastAsia="Times New Roman"/>
          <w:lang w:eastAsia="pl-PL"/>
        </w:rPr>
        <w:t>V1</w:t>
      </w:r>
      <w:r w:rsidR="0051350D" w:rsidRPr="00974DD4">
        <w:rPr>
          <w:rFonts w:eastAsia="Times New Roman"/>
          <w:lang w:eastAsia="pl-PL"/>
        </w:rPr>
        <w:t xml:space="preserve"> </w:t>
      </w:r>
      <w:r w:rsidR="000A3BF5" w:rsidRPr="00974DD4">
        <w:rPr>
          <w:rFonts w:eastAsia="Times New Roman"/>
          <w:lang w:eastAsia="pl-PL"/>
        </w:rPr>
        <w:t>-</w:t>
      </w:r>
      <w:r w:rsidR="0051350D" w:rsidRPr="00974DD4">
        <w:rPr>
          <w:rFonts w:eastAsia="Times New Roman"/>
          <w:lang w:eastAsia="pl-PL"/>
        </w:rPr>
        <w:t xml:space="preserve"> 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eastAsia="pl-PL"/>
              </w:rPr>
              <m:t>Całkowita sprzedaż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eastAsia="pl-PL"/>
              </w:rPr>
              <m:t>Majątek</m:t>
            </m:r>
          </m:den>
        </m:f>
      </m:oMath>
      <w:r w:rsidR="0051350D" w:rsidRPr="00974DD4">
        <w:rPr>
          <w:rFonts w:eastAsia="Times New Roman"/>
          <w:iCs/>
          <w:lang w:eastAsia="pl-PL"/>
        </w:rPr>
        <w:t xml:space="preserve">  </w:t>
      </w:r>
      <w:r w:rsidR="00B63DA2" w:rsidRPr="00974DD4">
        <w:rPr>
          <w:rFonts w:eastAsia="Times New Roman"/>
          <w:iCs/>
          <w:lang w:eastAsia="pl-PL"/>
        </w:rPr>
        <w:t xml:space="preserve">  </w:t>
      </w:r>
      <w:r w:rsidR="0051350D" w:rsidRPr="00974DD4">
        <w:rPr>
          <w:rFonts w:eastAsia="Times New Roman"/>
          <w:iCs/>
          <w:lang w:eastAsia="pl-PL"/>
        </w:rPr>
        <w:t>[</w:t>
      </w:r>
      <w:r w:rsidR="0051350D" w:rsidRPr="006A1DB7">
        <w:rPr>
          <w:rFonts w:eastAsia="Times New Roman"/>
          <w:lang w:eastAsia="pl-PL"/>
        </w:rPr>
        <w:t>TAT</w:t>
      </w:r>
      <w:r w:rsidR="00DE4D00" w:rsidRPr="00974DD4">
        <w:rPr>
          <w:rFonts w:eastAsia="Times New Roman"/>
          <w:lang w:eastAsia="pl-PL"/>
        </w:rPr>
        <w:t xml:space="preserve"> </w:t>
      </w:r>
      <w:r w:rsidR="003C354C" w:rsidRPr="006A1DB7">
        <w:rPr>
          <w:rFonts w:eastAsia="Times New Roman"/>
          <w:lang w:eastAsia="pl-PL"/>
        </w:rPr>
        <w:t>-</w:t>
      </w:r>
      <w:r w:rsidR="00DE4D00" w:rsidRPr="00974DD4">
        <w:rPr>
          <w:rFonts w:eastAsia="Times New Roman"/>
          <w:lang w:eastAsia="pl-PL"/>
        </w:rPr>
        <w:t xml:space="preserve"> </w:t>
      </w:r>
      <w:r w:rsidR="003C354C" w:rsidRPr="00974DD4">
        <w:rPr>
          <w:rFonts w:eastAsia="Times New Roman"/>
          <w:lang w:eastAsia="pl-PL"/>
        </w:rPr>
        <w:t>Total Asset Turnover</w:t>
      </w:r>
      <w:r w:rsidR="0051350D" w:rsidRPr="00974DD4">
        <w:rPr>
          <w:rFonts w:eastAsia="Times New Roman"/>
          <w:iCs/>
          <w:lang w:eastAsia="pl-PL"/>
        </w:rPr>
        <w:t>]</w:t>
      </w:r>
    </w:p>
    <w:p w14:paraId="734E909A" w14:textId="77777777" w:rsidR="000A3BF5" w:rsidRPr="00974DD4" w:rsidRDefault="000A3BF5" w:rsidP="00B63DA2">
      <w:pPr>
        <w:jc w:val="left"/>
        <w:rPr>
          <w:rFonts w:eastAsia="Times New Roman"/>
          <w:iCs/>
          <w:lang w:eastAsia="pl-PL"/>
        </w:rPr>
      </w:pPr>
    </w:p>
    <w:p w14:paraId="208ED95A" w14:textId="0E3AFAD3" w:rsidR="000872D0" w:rsidRPr="004C483D" w:rsidRDefault="000872D0" w:rsidP="00B63DA2">
      <w:pPr>
        <w:jc w:val="left"/>
        <w:rPr>
          <w:rFonts w:eastAsia="Times New Roman"/>
          <w:iCs/>
          <w:lang w:val="en-US" w:eastAsia="pl-PL"/>
        </w:rPr>
      </w:pPr>
      <w:r w:rsidRPr="004C483D">
        <w:rPr>
          <w:rFonts w:eastAsia="Times New Roman"/>
          <w:iCs/>
          <w:lang w:val="en-US" w:eastAsia="pl-PL"/>
        </w:rPr>
        <w:t>V2</w:t>
      </w:r>
      <w:r w:rsidR="0051350D" w:rsidRPr="004C483D">
        <w:rPr>
          <w:rFonts w:eastAsia="Times New Roman"/>
          <w:iCs/>
          <w:lang w:val="en-US" w:eastAsia="pl-PL"/>
        </w:rPr>
        <w:t xml:space="preserve"> </w:t>
      </w:r>
      <w:r w:rsidR="00B63DA2" w:rsidRPr="004C483D">
        <w:rPr>
          <w:rFonts w:eastAsia="Times New Roman"/>
          <w:iCs/>
          <w:lang w:val="en-US" w:eastAsia="pl-PL"/>
        </w:rPr>
        <w:t>–</w:t>
      </w:r>
      <w:r w:rsidR="0051350D" w:rsidRPr="004C483D">
        <w:rPr>
          <w:rFonts w:eastAsia="Times New Roman"/>
          <w:iCs/>
          <w:lang w:val="en-US" w:eastAsia="pl-PL"/>
        </w:rPr>
        <w:t xml:space="preserve"> 365</w:t>
      </w:r>
      <w:r w:rsidR="000A3BF5" w:rsidRPr="004C483D">
        <w:rPr>
          <w:rFonts w:eastAsia="Times New Roman"/>
          <w:iCs/>
          <w:lang w:val="en-US" w:eastAsia="pl-PL"/>
        </w:rPr>
        <w:t xml:space="preserve"> </w:t>
      </w:r>
      <w:r w:rsidR="0051350D" w:rsidRPr="004C483D">
        <w:rPr>
          <w:rFonts w:eastAsia="Times New Roman"/>
          <w:iCs/>
          <w:lang w:val="en-US" w:eastAsia="pl-PL"/>
        </w:rPr>
        <w:t>*</w:t>
      </w:r>
      <w:r w:rsidR="000A3BF5" w:rsidRPr="004C483D">
        <w:rPr>
          <w:rFonts w:eastAsia="Times New Roman"/>
          <w:iCs/>
          <w:lang w:val="en-US" w:eastAsia="pl-PL"/>
        </w:rPr>
        <w:t xml:space="preserve">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Majątek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Całkowita sprzedaż</m:t>
            </m:r>
          </m:den>
        </m:f>
      </m:oMath>
      <w:r w:rsidR="0051350D" w:rsidRPr="004C483D">
        <w:rPr>
          <w:rFonts w:eastAsia="Times New Roman"/>
          <w:iCs/>
          <w:lang w:val="en-US" w:eastAsia="pl-PL"/>
        </w:rPr>
        <w:t xml:space="preserve"> </w:t>
      </w:r>
      <w:r w:rsidR="00B63DA2" w:rsidRPr="004C483D">
        <w:rPr>
          <w:rFonts w:eastAsia="Times New Roman"/>
          <w:iCs/>
          <w:lang w:val="en-US" w:eastAsia="pl-PL"/>
        </w:rPr>
        <w:t xml:space="preserve">  </w:t>
      </w:r>
      <w:r w:rsidR="0051350D" w:rsidRPr="004C483D">
        <w:rPr>
          <w:rFonts w:eastAsia="Times New Roman"/>
          <w:iCs/>
          <w:lang w:val="en-US" w:eastAsia="pl-PL"/>
        </w:rPr>
        <w:t>[</w:t>
      </w:r>
      <w:r w:rsidR="0051350D" w:rsidRPr="00974DD4">
        <w:rPr>
          <w:rFonts w:eastAsia="Times New Roman"/>
          <w:lang w:val="en-US" w:eastAsia="pl-PL"/>
        </w:rPr>
        <w:t>ATD</w:t>
      </w:r>
      <w:r w:rsidR="00DE4D00" w:rsidRPr="00974DD4">
        <w:rPr>
          <w:rFonts w:eastAsia="Times New Roman"/>
          <w:lang w:val="en-US" w:eastAsia="pl-PL"/>
        </w:rPr>
        <w:t>-</w:t>
      </w:r>
      <w:r w:rsidR="006A1DB7" w:rsidRPr="00974DD4">
        <w:rPr>
          <w:rFonts w:eastAsia="Times New Roman"/>
          <w:lang w:val="en-US" w:eastAsia="pl-PL"/>
        </w:rPr>
        <w:t xml:space="preserve"> Asset Turnover Days</w:t>
      </w:r>
      <w:r w:rsidR="0051350D" w:rsidRPr="004C483D">
        <w:rPr>
          <w:rFonts w:eastAsia="Times New Roman"/>
          <w:iCs/>
          <w:lang w:val="en-US" w:eastAsia="pl-PL"/>
        </w:rPr>
        <w:t>]</w:t>
      </w:r>
    </w:p>
    <w:p w14:paraId="4A3C021A" w14:textId="77777777" w:rsidR="000A3BF5" w:rsidRPr="004C483D" w:rsidRDefault="000A3BF5" w:rsidP="00B63DA2">
      <w:pPr>
        <w:jc w:val="left"/>
        <w:rPr>
          <w:rFonts w:eastAsia="Times New Roman"/>
          <w:iCs/>
          <w:lang w:val="en-US" w:eastAsia="pl-PL"/>
        </w:rPr>
      </w:pPr>
    </w:p>
    <w:p w14:paraId="038E7168" w14:textId="650D0F7B" w:rsidR="000872D0" w:rsidRPr="00974DD4" w:rsidRDefault="000872D0" w:rsidP="00B63DA2">
      <w:pPr>
        <w:jc w:val="left"/>
        <w:rPr>
          <w:rFonts w:eastAsia="Times New Roman"/>
          <w:lang w:val="en-US" w:eastAsia="pl-PL"/>
        </w:rPr>
      </w:pPr>
      <w:r w:rsidRPr="00974DD4">
        <w:rPr>
          <w:rFonts w:eastAsia="Times New Roman"/>
          <w:iCs/>
          <w:lang w:val="en-US" w:eastAsia="pl-PL"/>
        </w:rPr>
        <w:t>V3</w:t>
      </w:r>
      <w:r w:rsidR="0051350D" w:rsidRPr="00974DD4">
        <w:rPr>
          <w:rFonts w:eastAsia="Times New Roman"/>
          <w:iCs/>
          <w:lang w:val="en-US" w:eastAsia="pl-PL"/>
        </w:rPr>
        <w:t xml:space="preserve"> </w:t>
      </w:r>
      <w:r w:rsidR="00B63DA2" w:rsidRPr="00974DD4">
        <w:rPr>
          <w:rFonts w:eastAsia="Times New Roman"/>
          <w:iCs/>
          <w:lang w:val="en-US" w:eastAsia="pl-PL"/>
        </w:rPr>
        <w:t>–</w:t>
      </w:r>
      <w:r w:rsidR="0051350D" w:rsidRPr="00974DD4">
        <w:rPr>
          <w:rFonts w:eastAsia="Times New Roman"/>
          <w:iCs/>
          <w:lang w:val="en-US" w:eastAsia="pl-PL"/>
        </w:rPr>
        <w:t xml:space="preserve"> 365</w:t>
      </w:r>
      <w:r w:rsidR="000A3BF5" w:rsidRPr="00974DD4">
        <w:rPr>
          <w:rFonts w:eastAsia="Times New Roman"/>
          <w:iCs/>
          <w:lang w:val="en-US" w:eastAsia="pl-PL"/>
        </w:rPr>
        <w:t xml:space="preserve"> </w:t>
      </w:r>
      <w:r w:rsidR="0051350D" w:rsidRPr="00974DD4">
        <w:rPr>
          <w:rFonts w:eastAsia="Times New Roman"/>
          <w:iCs/>
          <w:lang w:val="en-US" w:eastAsia="pl-PL"/>
        </w:rPr>
        <w:t>*</w:t>
      </w:r>
      <w:r w:rsidR="000A3BF5" w:rsidRPr="00974DD4">
        <w:rPr>
          <w:rFonts w:eastAsia="Times New Roman"/>
          <w:iCs/>
          <w:lang w:val="en-US" w:eastAsia="pl-PL"/>
        </w:rPr>
        <w:t xml:space="preserve">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Długoterminowe oraz krótkoterminowe należności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 xml:space="preserve">Całkowita sprzedaż </m:t>
            </m:r>
          </m:den>
        </m:f>
      </m:oMath>
      <w:r w:rsidR="00B63DA2" w:rsidRPr="00974DD4">
        <w:rPr>
          <w:rFonts w:eastAsia="Times New Roman"/>
          <w:iCs/>
          <w:lang w:val="en-US" w:eastAsia="pl-PL"/>
        </w:rPr>
        <w:t xml:space="preserve">   </w:t>
      </w:r>
      <w:r w:rsidR="000A3BF5" w:rsidRPr="00974DD4">
        <w:rPr>
          <w:rFonts w:eastAsia="Times New Roman"/>
          <w:iCs/>
          <w:lang w:val="en-US" w:eastAsia="pl-PL"/>
        </w:rPr>
        <w:t>[</w:t>
      </w:r>
      <w:r w:rsidR="000A3BF5" w:rsidRPr="00974DD4">
        <w:rPr>
          <w:rFonts w:eastAsia="Times New Roman"/>
          <w:lang w:val="en-US" w:eastAsia="pl-PL"/>
        </w:rPr>
        <w:t>DTR</w:t>
      </w:r>
      <w:r w:rsidR="006A1DB7" w:rsidRPr="00974DD4">
        <w:rPr>
          <w:rFonts w:eastAsia="Times New Roman"/>
          <w:lang w:val="en-US" w:eastAsia="pl-PL"/>
        </w:rPr>
        <w:t>- Days Total Receivables Outstanding</w:t>
      </w:r>
      <w:r w:rsidR="000A3BF5" w:rsidRPr="00974DD4">
        <w:rPr>
          <w:rFonts w:eastAsia="Times New Roman"/>
          <w:lang w:val="en-US" w:eastAsia="pl-PL"/>
        </w:rPr>
        <w:t>]</w:t>
      </w:r>
    </w:p>
    <w:p w14:paraId="016C53B4" w14:textId="77777777" w:rsidR="000A3BF5" w:rsidRPr="00974DD4" w:rsidRDefault="000A3BF5" w:rsidP="00B63DA2">
      <w:pPr>
        <w:jc w:val="left"/>
        <w:rPr>
          <w:rFonts w:eastAsia="Times New Roman"/>
          <w:iCs/>
          <w:lang w:val="en-US" w:eastAsia="pl-PL"/>
        </w:rPr>
      </w:pPr>
    </w:p>
    <w:p w14:paraId="5EA8ABA0" w14:textId="6853C387" w:rsidR="000872D0" w:rsidRPr="00974DD4" w:rsidRDefault="000872D0" w:rsidP="00B63DA2">
      <w:pPr>
        <w:jc w:val="left"/>
        <w:rPr>
          <w:rFonts w:eastAsia="Times New Roman"/>
          <w:lang w:val="en-US" w:eastAsia="pl-PL"/>
        </w:rPr>
      </w:pPr>
      <w:r w:rsidRPr="004C483D">
        <w:rPr>
          <w:rFonts w:eastAsia="Times New Roman"/>
          <w:iCs/>
          <w:lang w:val="en-US" w:eastAsia="pl-PL"/>
        </w:rPr>
        <w:t>V4</w:t>
      </w:r>
      <w:r w:rsidR="0051350D" w:rsidRPr="004C483D">
        <w:rPr>
          <w:rFonts w:eastAsia="Times New Roman"/>
          <w:iCs/>
          <w:lang w:val="en-US" w:eastAsia="pl-PL"/>
        </w:rPr>
        <w:t xml:space="preserve"> </w:t>
      </w:r>
      <w:r w:rsidR="00B63DA2" w:rsidRPr="004C483D">
        <w:rPr>
          <w:rFonts w:eastAsia="Times New Roman"/>
          <w:iCs/>
          <w:lang w:val="en-US" w:eastAsia="pl-PL"/>
        </w:rPr>
        <w:t>–</w:t>
      </w:r>
      <w:r w:rsidR="0051350D" w:rsidRPr="004C483D">
        <w:rPr>
          <w:rFonts w:eastAsia="Times New Roman"/>
          <w:iCs/>
          <w:lang w:val="en-US" w:eastAsia="pl-PL"/>
        </w:rPr>
        <w:t xml:space="preserve"> </w:t>
      </w:r>
      <w:r w:rsidR="000D67AD" w:rsidRPr="004C483D">
        <w:rPr>
          <w:rFonts w:eastAsia="Times New Roman"/>
          <w:iCs/>
          <w:lang w:val="en-US" w:eastAsia="pl-PL"/>
        </w:rPr>
        <w:t xml:space="preserve">365 *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Inwentarz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Koszt towaru</m:t>
            </m:r>
          </m:den>
        </m:f>
      </m:oMath>
      <w:r w:rsidR="000D67AD" w:rsidRPr="004C483D">
        <w:rPr>
          <w:rFonts w:eastAsia="Times New Roman"/>
          <w:iCs/>
          <w:lang w:val="en-US" w:eastAsia="pl-PL"/>
        </w:rPr>
        <w:t xml:space="preserve"> </w:t>
      </w:r>
      <w:r w:rsidR="00B63DA2" w:rsidRPr="004C483D">
        <w:rPr>
          <w:rFonts w:eastAsia="Times New Roman"/>
          <w:iCs/>
          <w:lang w:val="en-US" w:eastAsia="pl-PL"/>
        </w:rPr>
        <w:t xml:space="preserve">  </w:t>
      </w:r>
      <w:r w:rsidR="000D67AD" w:rsidRPr="004C483D">
        <w:rPr>
          <w:rFonts w:eastAsia="Times New Roman"/>
          <w:iCs/>
          <w:lang w:val="en-US" w:eastAsia="pl-PL"/>
        </w:rPr>
        <w:t>[</w:t>
      </w:r>
      <w:r w:rsidR="000D67AD" w:rsidRPr="00974DD4">
        <w:rPr>
          <w:rFonts w:eastAsia="Times New Roman"/>
          <w:lang w:val="en-US" w:eastAsia="pl-PL"/>
        </w:rPr>
        <w:t>ITD</w:t>
      </w:r>
      <w:r w:rsidR="006A1DB7" w:rsidRPr="00974DD4">
        <w:rPr>
          <w:rFonts w:eastAsia="Times New Roman"/>
          <w:lang w:val="en-US" w:eastAsia="pl-PL"/>
        </w:rPr>
        <w:t>- Inventory Turnover Days</w:t>
      </w:r>
      <w:r w:rsidR="000D67AD" w:rsidRPr="00974DD4">
        <w:rPr>
          <w:rFonts w:eastAsia="Times New Roman"/>
          <w:lang w:val="en-US" w:eastAsia="pl-PL"/>
        </w:rPr>
        <w:t>]</w:t>
      </w:r>
    </w:p>
    <w:p w14:paraId="60F7F75F" w14:textId="77777777" w:rsidR="000A3BF5" w:rsidRPr="004C483D" w:rsidRDefault="000A3BF5" w:rsidP="00B63DA2">
      <w:pPr>
        <w:jc w:val="left"/>
        <w:rPr>
          <w:rFonts w:eastAsia="Times New Roman"/>
          <w:iCs/>
          <w:lang w:val="en-US" w:eastAsia="pl-PL"/>
        </w:rPr>
      </w:pPr>
    </w:p>
    <w:p w14:paraId="1B1D93BC" w14:textId="0607A95D" w:rsidR="000872D0" w:rsidRPr="00974DD4" w:rsidRDefault="000872D0" w:rsidP="00974DD4">
      <w:pPr>
        <w:rPr>
          <w:iCs/>
          <w:lang w:val="en-US"/>
        </w:rPr>
      </w:pPr>
      <w:r w:rsidRPr="004C483D">
        <w:rPr>
          <w:rFonts w:eastAsia="Times New Roman"/>
          <w:iCs/>
          <w:lang w:val="en-US" w:eastAsia="pl-PL"/>
        </w:rPr>
        <w:t>V5</w:t>
      </w:r>
      <w:r w:rsidR="0051350D" w:rsidRPr="004C483D">
        <w:rPr>
          <w:rFonts w:eastAsia="Times New Roman"/>
          <w:iCs/>
          <w:lang w:val="en-US" w:eastAsia="pl-PL"/>
        </w:rPr>
        <w:t xml:space="preserve"> </w:t>
      </w:r>
      <w:r w:rsidR="00B63DA2" w:rsidRPr="004C483D">
        <w:rPr>
          <w:rFonts w:eastAsia="Times New Roman"/>
          <w:iCs/>
          <w:lang w:val="en-US" w:eastAsia="pl-PL"/>
        </w:rPr>
        <w:t>–</w:t>
      </w:r>
      <w:r w:rsidR="0051350D" w:rsidRPr="004C483D">
        <w:rPr>
          <w:rFonts w:eastAsia="Times New Roman"/>
          <w:iCs/>
          <w:lang w:val="en-US" w:eastAsia="pl-PL"/>
        </w:rPr>
        <w:t xml:space="preserve"> </w:t>
      </w:r>
      <w:r w:rsidR="000D67AD" w:rsidRPr="004C483D">
        <w:rPr>
          <w:rFonts w:eastAsia="Times New Roman"/>
          <w:iCs/>
          <w:lang w:val="en-US" w:eastAsia="pl-PL"/>
        </w:rPr>
        <w:t xml:space="preserve">365 *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Konta finansowe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Ldenominator</m:t>
            </m:r>
          </m:den>
        </m:f>
      </m:oMath>
      <w:r w:rsidR="00B63DA2" w:rsidRPr="004C483D">
        <w:rPr>
          <w:rFonts w:eastAsia="Times New Roman"/>
          <w:iCs/>
          <w:lang w:val="en-US" w:eastAsia="pl-PL"/>
        </w:rPr>
        <w:t xml:space="preserve">  </w:t>
      </w:r>
      <w:r w:rsidR="000D67AD" w:rsidRPr="004C483D">
        <w:rPr>
          <w:rFonts w:eastAsia="Times New Roman"/>
          <w:iCs/>
          <w:lang w:val="en-US" w:eastAsia="pl-PL"/>
        </w:rPr>
        <w:t>[</w:t>
      </w:r>
      <w:r w:rsidR="000D67AD" w:rsidRPr="00974DD4">
        <w:rPr>
          <w:iCs/>
          <w:lang w:val="en-US"/>
        </w:rPr>
        <w:t>L1</w:t>
      </w:r>
      <w:r w:rsidR="006A1DB7" w:rsidRPr="00974DD4">
        <w:rPr>
          <w:iCs/>
          <w:lang w:val="en-US"/>
        </w:rPr>
        <w:t>-Cash Ratio</w:t>
      </w:r>
      <w:r w:rsidR="000D67AD" w:rsidRPr="00974DD4">
        <w:rPr>
          <w:iCs/>
          <w:lang w:val="en-US"/>
        </w:rPr>
        <w:t>]</w:t>
      </w:r>
    </w:p>
    <w:p w14:paraId="40F35FAC" w14:textId="3EF2BFFD" w:rsidR="000D67AD" w:rsidRPr="004C483D" w:rsidRDefault="000D67AD" w:rsidP="00702E08">
      <w:pPr>
        <w:rPr>
          <w:rFonts w:eastAsia="Times New Roman"/>
          <w:iCs/>
          <w:lang w:eastAsia="pl-PL"/>
        </w:rPr>
      </w:pPr>
      <w:r w:rsidRPr="00D63AC8">
        <w:rPr>
          <w:iCs/>
        </w:rPr>
        <w:br/>
      </w:r>
      <w:r w:rsidRPr="004C483D">
        <w:rPr>
          <w:rFonts w:eastAsia="Times New Roman"/>
          <w:iCs/>
          <w:lang w:eastAsia="pl-PL"/>
        </w:rPr>
        <w:t>Ldenominator = Zobowiązania krótkoterminowe + krótkoterminowa pomoc finansowa + bieżące kredyty bankowe + rozliczenia międzyokresowe</w:t>
      </w:r>
    </w:p>
    <w:p w14:paraId="783F7472" w14:textId="77777777" w:rsidR="000A3BF5" w:rsidRPr="004C483D" w:rsidRDefault="000A3BF5" w:rsidP="006B7622">
      <w:pPr>
        <w:rPr>
          <w:rFonts w:eastAsia="Times New Roman"/>
          <w:iCs/>
          <w:lang w:eastAsia="pl-PL"/>
        </w:rPr>
      </w:pPr>
    </w:p>
    <w:p w14:paraId="5AC832D5" w14:textId="3F37A91D" w:rsidR="000872D0" w:rsidRPr="00974DD4" w:rsidRDefault="000872D0" w:rsidP="006B7622">
      <w:pPr>
        <w:rPr>
          <w:rFonts w:eastAsia="Times New Roman"/>
          <w:iCs/>
          <w:lang w:val="en-US" w:eastAsia="pl-PL"/>
        </w:rPr>
      </w:pPr>
      <w:r w:rsidRPr="00974DD4">
        <w:rPr>
          <w:rFonts w:eastAsia="Times New Roman"/>
          <w:iCs/>
          <w:lang w:val="en-US" w:eastAsia="pl-PL"/>
        </w:rPr>
        <w:t>V6</w:t>
      </w:r>
      <w:r w:rsidR="0051350D" w:rsidRPr="00974DD4">
        <w:rPr>
          <w:rFonts w:eastAsia="Times New Roman"/>
          <w:iCs/>
          <w:lang w:val="en-US" w:eastAsia="pl-PL"/>
        </w:rPr>
        <w:t xml:space="preserve"> </w:t>
      </w:r>
      <w:r w:rsidR="000D67AD" w:rsidRPr="00974DD4">
        <w:rPr>
          <w:rFonts w:eastAsia="Times New Roman"/>
          <w:iCs/>
          <w:lang w:val="en-US" w:eastAsia="pl-PL"/>
        </w:rPr>
        <w:t xml:space="preserve"> </w:t>
      </w:r>
      <w:r w:rsidR="0051350D" w:rsidRPr="00974DD4">
        <w:rPr>
          <w:rFonts w:eastAsia="Times New Roman"/>
          <w:iCs/>
          <w:lang w:val="en-US" w:eastAsia="pl-PL"/>
        </w:rPr>
        <w:t>-</w:t>
      </w:r>
      <w:r w:rsidR="000D67AD" w:rsidRPr="00974DD4">
        <w:rPr>
          <w:rFonts w:eastAsia="Times New Roman"/>
          <w:iCs/>
          <w:lang w:val="en-US" w:eastAsia="pl-PL"/>
        </w:rPr>
        <w:t xml:space="preserve"> </w:t>
      </w:r>
      <w:r w:rsidR="0051350D" w:rsidRPr="00974DD4">
        <w:rPr>
          <w:rFonts w:eastAsia="Times New Roman"/>
          <w:iCs/>
          <w:lang w:val="en-US" w:eastAsia="pl-PL"/>
        </w:rPr>
        <w:t xml:space="preserve">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Konta finansowe+Zobowiązania któtkoterminowe+Rozliczenia międzyokresowe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Ldenominator</m:t>
            </m:r>
          </m:den>
        </m:f>
      </m:oMath>
      <w:r w:rsidR="000D67AD" w:rsidRPr="00974DD4">
        <w:rPr>
          <w:rFonts w:eastAsia="Times New Roman"/>
          <w:iCs/>
          <w:lang w:val="en-US" w:eastAsia="pl-PL"/>
        </w:rPr>
        <w:t xml:space="preserve"> </w:t>
      </w:r>
      <w:r w:rsidR="00B63DA2" w:rsidRPr="00974DD4">
        <w:rPr>
          <w:rFonts w:eastAsia="Times New Roman"/>
          <w:iCs/>
          <w:lang w:val="en-US" w:eastAsia="pl-PL"/>
        </w:rPr>
        <w:t xml:space="preserve"> </w:t>
      </w:r>
      <w:r w:rsidR="000D67AD" w:rsidRPr="00974DD4">
        <w:rPr>
          <w:rFonts w:eastAsia="Times New Roman"/>
          <w:iCs/>
          <w:lang w:val="en-US" w:eastAsia="pl-PL"/>
        </w:rPr>
        <w:t>[L2</w:t>
      </w:r>
      <w:r w:rsidR="006A1DB7" w:rsidRPr="00974DD4">
        <w:rPr>
          <w:rFonts w:eastAsia="Times New Roman"/>
          <w:iCs/>
          <w:lang w:val="en-US" w:eastAsia="pl-PL"/>
        </w:rPr>
        <w:t>-</w:t>
      </w:r>
      <w:r w:rsidR="006A1DB7" w:rsidRPr="00974DD4">
        <w:rPr>
          <w:rFonts w:ascii="Georgia" w:hAnsi="Georgia"/>
          <w:color w:val="2E2E2E"/>
          <w:sz w:val="21"/>
          <w:szCs w:val="21"/>
          <w:lang w:val="en-US"/>
        </w:rPr>
        <w:t xml:space="preserve"> Quick Ratio</w:t>
      </w:r>
      <w:r w:rsidR="000D67AD" w:rsidRPr="00974DD4">
        <w:rPr>
          <w:rFonts w:eastAsia="Times New Roman"/>
          <w:iCs/>
          <w:lang w:val="en-US" w:eastAsia="pl-PL"/>
        </w:rPr>
        <w:t>]</w:t>
      </w:r>
    </w:p>
    <w:p w14:paraId="3AB7735F" w14:textId="77777777" w:rsidR="000A3BF5" w:rsidRPr="00974DD4" w:rsidRDefault="000A3BF5" w:rsidP="006B7622">
      <w:pPr>
        <w:rPr>
          <w:iCs/>
          <w:lang w:val="en-US"/>
        </w:rPr>
      </w:pPr>
    </w:p>
    <w:p w14:paraId="4D6B16CB" w14:textId="051F833C" w:rsidR="000A3BF5" w:rsidRPr="00974DD4" w:rsidRDefault="000872D0" w:rsidP="0051350D">
      <w:pPr>
        <w:rPr>
          <w:rFonts w:eastAsia="Times New Roman"/>
          <w:iCs/>
          <w:lang w:val="en-US" w:eastAsia="pl-PL"/>
        </w:rPr>
      </w:pPr>
      <w:r w:rsidRPr="00974DD4">
        <w:rPr>
          <w:iCs/>
          <w:lang w:val="en-US"/>
        </w:rPr>
        <w:t>V7</w:t>
      </w:r>
      <w:r w:rsidR="000D67AD" w:rsidRPr="00974DD4">
        <w:rPr>
          <w:iCs/>
          <w:lang w:val="en-US"/>
        </w:rPr>
        <w:t xml:space="preserve"> </w:t>
      </w:r>
      <w:r w:rsidR="0051350D" w:rsidRPr="00974DD4">
        <w:rPr>
          <w:iCs/>
          <w:lang w:val="en-US"/>
        </w:rPr>
        <w:t>-</w:t>
      </w:r>
      <w:r w:rsidR="000D67AD" w:rsidRPr="00974DD4">
        <w:rPr>
          <w:iCs/>
          <w:lang w:val="en-US"/>
        </w:rPr>
        <w:t xml:space="preserve">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Konta finansowe+Zobowiązania któtkoterminowe+Rozliczenia międzyokresowe+Inwentarz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Ldenominator</m:t>
            </m:r>
          </m:den>
        </m:f>
      </m:oMath>
      <w:r w:rsidR="000D67AD" w:rsidRPr="00974DD4">
        <w:rPr>
          <w:rFonts w:eastAsia="Times New Roman"/>
          <w:iCs/>
          <w:lang w:val="en-US" w:eastAsia="pl-PL"/>
        </w:rPr>
        <w:t xml:space="preserve"> </w:t>
      </w:r>
      <w:r w:rsidR="00B63DA2" w:rsidRPr="00974DD4">
        <w:rPr>
          <w:rFonts w:eastAsia="Times New Roman"/>
          <w:iCs/>
          <w:lang w:val="en-US" w:eastAsia="pl-PL"/>
        </w:rPr>
        <w:t xml:space="preserve">    </w:t>
      </w:r>
      <w:r w:rsidR="000D67AD" w:rsidRPr="00974DD4">
        <w:rPr>
          <w:rFonts w:eastAsia="Times New Roman"/>
          <w:iCs/>
          <w:lang w:val="en-US" w:eastAsia="pl-PL"/>
        </w:rPr>
        <w:t>[L3</w:t>
      </w:r>
      <w:r w:rsidR="006A1DB7" w:rsidRPr="00974DD4">
        <w:rPr>
          <w:rFonts w:eastAsia="Times New Roman"/>
          <w:iCs/>
          <w:lang w:val="en-US" w:eastAsia="pl-PL"/>
        </w:rPr>
        <w:t>-</w:t>
      </w:r>
      <w:r w:rsidR="006A1DB7" w:rsidRPr="00974DD4">
        <w:rPr>
          <w:rFonts w:ascii="Georgia" w:hAnsi="Georgia"/>
          <w:color w:val="2E2E2E"/>
          <w:sz w:val="21"/>
          <w:szCs w:val="21"/>
          <w:lang w:val="en-US"/>
        </w:rPr>
        <w:t xml:space="preserve"> Current Ratio</w:t>
      </w:r>
      <w:r w:rsidR="000D67AD" w:rsidRPr="00974DD4">
        <w:rPr>
          <w:rFonts w:eastAsia="Times New Roman"/>
          <w:iCs/>
          <w:lang w:val="en-US" w:eastAsia="pl-PL"/>
        </w:rPr>
        <w:t>]</w:t>
      </w:r>
    </w:p>
    <w:p w14:paraId="138A9FA0" w14:textId="77777777" w:rsidR="00C60F78" w:rsidRPr="00974DD4" w:rsidRDefault="00C60F78" w:rsidP="0051350D">
      <w:pPr>
        <w:rPr>
          <w:iCs/>
          <w:lang w:val="en-US"/>
        </w:rPr>
      </w:pPr>
    </w:p>
    <w:p w14:paraId="75B9D4A8" w14:textId="5DF73933" w:rsidR="0051350D" w:rsidRPr="004C483D" w:rsidRDefault="000872D0" w:rsidP="0051350D">
      <w:pPr>
        <w:rPr>
          <w:iCs/>
          <w:lang w:val="en-US"/>
        </w:rPr>
      </w:pPr>
      <w:r w:rsidRPr="004C483D">
        <w:rPr>
          <w:iCs/>
          <w:lang w:val="en-US"/>
        </w:rPr>
        <w:t>V8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Zysk netto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Majątek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[ROA</w:t>
      </w:r>
      <w:r w:rsidR="006A1DB7">
        <w:rPr>
          <w:rFonts w:eastAsiaTheme="minorEastAsia"/>
          <w:iCs/>
          <w:lang w:val="en-US" w:eastAsia="pl-PL"/>
        </w:rPr>
        <w:t>-</w:t>
      </w:r>
      <w:r w:rsidR="006A1DB7" w:rsidRPr="00974DD4">
        <w:rPr>
          <w:rFonts w:eastAsiaTheme="minorEastAsia"/>
          <w:iCs/>
          <w:lang w:val="en-US" w:eastAsia="pl-PL"/>
        </w:rPr>
        <w:t xml:space="preserve"> Return on Assets</w:t>
      </w:r>
      <w:r w:rsidR="00B63DA2" w:rsidRPr="004C483D">
        <w:rPr>
          <w:rFonts w:eastAsiaTheme="minorEastAsia"/>
          <w:iCs/>
          <w:lang w:val="en-US" w:eastAsia="pl-PL"/>
        </w:rPr>
        <w:t>]</w:t>
      </w:r>
    </w:p>
    <w:p w14:paraId="304EC38B" w14:textId="75203919" w:rsidR="00CB7781" w:rsidRPr="004C483D" w:rsidRDefault="00CB7781" w:rsidP="00CB7781">
      <w:pPr>
        <w:rPr>
          <w:iCs/>
          <w:lang w:val="en-US"/>
        </w:rPr>
      </w:pPr>
    </w:p>
    <w:p w14:paraId="0508D703" w14:textId="1CD0D8D1" w:rsidR="0051350D" w:rsidRPr="00974DD4" w:rsidRDefault="000872D0" w:rsidP="0051350D">
      <w:pPr>
        <w:rPr>
          <w:rFonts w:eastAsiaTheme="minorEastAsia"/>
          <w:iCs/>
          <w:lang w:val="en-US" w:eastAsia="pl-PL"/>
        </w:rPr>
      </w:pPr>
      <w:r w:rsidRPr="004C483D">
        <w:rPr>
          <w:iCs/>
          <w:lang w:val="en-US"/>
        </w:rPr>
        <w:t>V9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Zysk netto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Wartość majątku netto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[ROE</w:t>
      </w:r>
      <w:r w:rsidR="006A1DB7">
        <w:rPr>
          <w:rFonts w:eastAsiaTheme="minorEastAsia"/>
          <w:iCs/>
          <w:lang w:val="en-US" w:eastAsia="pl-PL"/>
        </w:rPr>
        <w:t>-</w:t>
      </w:r>
      <w:r w:rsidR="006A1DB7" w:rsidRPr="00974DD4">
        <w:rPr>
          <w:rFonts w:eastAsiaTheme="minorEastAsia"/>
          <w:iCs/>
          <w:lang w:val="en-US" w:eastAsia="pl-PL"/>
        </w:rPr>
        <w:t xml:space="preserve"> Return on Equity</w:t>
      </w:r>
      <w:r w:rsidR="00B63DA2" w:rsidRPr="004C483D">
        <w:rPr>
          <w:rFonts w:eastAsiaTheme="minorEastAsia"/>
          <w:iCs/>
          <w:lang w:val="en-US" w:eastAsia="pl-PL"/>
        </w:rPr>
        <w:t>]</w:t>
      </w:r>
    </w:p>
    <w:p w14:paraId="34D42324" w14:textId="3F2D4430" w:rsidR="000872D0" w:rsidRPr="004C483D" w:rsidRDefault="000872D0" w:rsidP="00CB7781">
      <w:pPr>
        <w:rPr>
          <w:iCs/>
          <w:lang w:val="en-US"/>
        </w:rPr>
      </w:pPr>
    </w:p>
    <w:p w14:paraId="373AC288" w14:textId="6DCC198A" w:rsidR="0051350D" w:rsidRPr="00974DD4" w:rsidRDefault="000872D0" w:rsidP="0051350D">
      <w:pPr>
        <w:rPr>
          <w:rFonts w:eastAsiaTheme="minorEastAsia"/>
          <w:iCs/>
          <w:lang w:val="en-US" w:eastAsia="pl-PL"/>
        </w:rPr>
      </w:pPr>
      <w:r w:rsidRPr="00974DD4">
        <w:rPr>
          <w:iCs/>
          <w:lang w:val="en-US"/>
        </w:rPr>
        <w:lastRenderedPageBreak/>
        <w:t>V10</w:t>
      </w:r>
      <w:r w:rsidR="0051350D" w:rsidRPr="00974DD4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Zysk z działalności operacyjnej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Obroty</m:t>
            </m:r>
          </m:den>
        </m:f>
      </m:oMath>
      <w:r w:rsidR="00B63DA2" w:rsidRPr="00974DD4">
        <w:rPr>
          <w:rFonts w:eastAsiaTheme="minorEastAsia"/>
          <w:iCs/>
          <w:lang w:val="en-US" w:eastAsia="pl-PL"/>
        </w:rPr>
        <w:t xml:space="preserve">  [ROS</w:t>
      </w:r>
      <w:r w:rsidR="006A1DB7" w:rsidRPr="00974DD4">
        <w:rPr>
          <w:rFonts w:eastAsiaTheme="minorEastAsia"/>
          <w:iCs/>
          <w:lang w:val="en-US" w:eastAsia="pl-PL"/>
        </w:rPr>
        <w:t>- Return on Sales</w:t>
      </w:r>
      <w:r w:rsidR="00B63DA2" w:rsidRPr="00974DD4">
        <w:rPr>
          <w:rFonts w:eastAsiaTheme="minorEastAsia"/>
          <w:iCs/>
          <w:lang w:val="en-US" w:eastAsia="pl-PL"/>
        </w:rPr>
        <w:t>]</w:t>
      </w:r>
    </w:p>
    <w:p w14:paraId="3655D832" w14:textId="64459EFD" w:rsidR="000872D0" w:rsidRPr="00974DD4" w:rsidRDefault="000872D0" w:rsidP="00CB7781">
      <w:pPr>
        <w:rPr>
          <w:iCs/>
          <w:lang w:val="en-US"/>
        </w:rPr>
      </w:pPr>
    </w:p>
    <w:p w14:paraId="4486F19C" w14:textId="65ED32AE" w:rsidR="0051350D" w:rsidRPr="00974DD4" w:rsidRDefault="000872D0" w:rsidP="0051350D">
      <w:pPr>
        <w:rPr>
          <w:rFonts w:eastAsiaTheme="minorEastAsia"/>
          <w:iCs/>
          <w:lang w:val="en-US" w:eastAsia="pl-PL"/>
        </w:rPr>
      </w:pPr>
      <w:r w:rsidRPr="00974DD4">
        <w:rPr>
          <w:iCs/>
          <w:lang w:val="en-US"/>
        </w:rPr>
        <w:t>V11</w:t>
      </w:r>
      <w:r w:rsidR="0051350D" w:rsidRPr="00974DD4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Zarobki po opodatkowaniu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Aktywa razem-Zobowiązania krótkterminowe</m:t>
            </m:r>
          </m:den>
        </m:f>
      </m:oMath>
      <w:r w:rsidR="00B63DA2" w:rsidRPr="00974DD4">
        <w:rPr>
          <w:rFonts w:eastAsiaTheme="minorEastAsia"/>
          <w:iCs/>
          <w:lang w:val="en-US" w:eastAsia="pl-PL"/>
        </w:rPr>
        <w:t xml:space="preserve">  [ROI</w:t>
      </w:r>
      <w:r w:rsidR="006A1DB7" w:rsidRPr="00974DD4">
        <w:rPr>
          <w:rFonts w:eastAsiaTheme="minorEastAsia"/>
          <w:iCs/>
          <w:lang w:val="en-US" w:eastAsia="pl-PL"/>
        </w:rPr>
        <w:t>- Return on Investment</w:t>
      </w:r>
      <w:r w:rsidR="00B63DA2" w:rsidRPr="00974DD4">
        <w:rPr>
          <w:rFonts w:eastAsiaTheme="minorEastAsia"/>
          <w:iCs/>
          <w:lang w:val="en-US" w:eastAsia="pl-PL"/>
        </w:rPr>
        <w:t>]</w:t>
      </w:r>
    </w:p>
    <w:p w14:paraId="763D0F29" w14:textId="07EFC38B" w:rsidR="000872D0" w:rsidRPr="00974DD4" w:rsidRDefault="000872D0" w:rsidP="00CB7781">
      <w:pPr>
        <w:rPr>
          <w:iCs/>
          <w:lang w:val="en-US"/>
        </w:rPr>
      </w:pPr>
    </w:p>
    <w:p w14:paraId="37E6DE6A" w14:textId="61168F54" w:rsidR="0051350D" w:rsidRPr="00974DD4" w:rsidRDefault="000872D0" w:rsidP="0051350D">
      <w:pPr>
        <w:rPr>
          <w:rFonts w:eastAsiaTheme="minorEastAsia"/>
          <w:iCs/>
          <w:lang w:val="en-US" w:eastAsia="pl-PL"/>
        </w:rPr>
      </w:pPr>
      <w:r w:rsidRPr="004C483D">
        <w:rPr>
          <w:iCs/>
          <w:lang w:val="en-US"/>
        </w:rPr>
        <w:t>V12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Wynagrodzenia z tytułu umów o dzieło i umów na zlecenie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Calkowita sprzedaż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[LRR</w:t>
      </w:r>
      <w:r w:rsidR="006A1DB7">
        <w:rPr>
          <w:rFonts w:eastAsiaTheme="minorEastAsia"/>
          <w:iCs/>
          <w:lang w:val="en-US" w:eastAsia="pl-PL"/>
        </w:rPr>
        <w:t>-</w:t>
      </w:r>
      <w:r w:rsidR="006A1DB7" w:rsidRPr="00974DD4">
        <w:rPr>
          <w:rFonts w:eastAsiaTheme="minorEastAsia"/>
          <w:iCs/>
          <w:lang w:val="en-US" w:eastAsia="pl-PL"/>
        </w:rPr>
        <w:t xml:space="preserve"> Labor-to-Revenue Ratio</w:t>
      </w:r>
      <w:r w:rsidR="00B63DA2" w:rsidRPr="004C483D">
        <w:rPr>
          <w:rFonts w:eastAsiaTheme="minorEastAsia"/>
          <w:iCs/>
          <w:lang w:val="en-US" w:eastAsia="pl-PL"/>
        </w:rPr>
        <w:t>]</w:t>
      </w:r>
    </w:p>
    <w:p w14:paraId="552DF4AE" w14:textId="2EEF4F17" w:rsidR="000872D0" w:rsidRPr="004C483D" w:rsidRDefault="000872D0" w:rsidP="00CB7781">
      <w:pPr>
        <w:rPr>
          <w:iCs/>
          <w:lang w:val="en-US"/>
        </w:rPr>
      </w:pPr>
    </w:p>
    <w:p w14:paraId="316E2B3B" w14:textId="5E8C99C3" w:rsidR="0051350D" w:rsidRPr="00974DD4" w:rsidRDefault="000872D0" w:rsidP="0051350D">
      <w:pPr>
        <w:rPr>
          <w:rFonts w:eastAsiaTheme="minorEastAsia"/>
          <w:iCs/>
          <w:lang w:val="en-US" w:eastAsia="pl-PL"/>
        </w:rPr>
      </w:pPr>
      <w:r w:rsidRPr="004C483D">
        <w:rPr>
          <w:iCs/>
          <w:lang w:val="en-US"/>
        </w:rPr>
        <w:t>V13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Wynagrodzenia z tytułu umów o dzieło i umów na zlecenie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Wartość dodana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[WAR</w:t>
      </w:r>
      <w:r w:rsidR="006A1DB7">
        <w:rPr>
          <w:rFonts w:eastAsiaTheme="minorEastAsia"/>
          <w:iCs/>
          <w:lang w:val="en-US" w:eastAsia="pl-PL"/>
        </w:rPr>
        <w:t>-</w:t>
      </w:r>
      <w:r w:rsidR="006A1DB7" w:rsidRPr="00974DD4">
        <w:rPr>
          <w:rFonts w:eastAsiaTheme="minorEastAsia"/>
          <w:iCs/>
          <w:lang w:val="en-US" w:eastAsia="pl-PL"/>
        </w:rPr>
        <w:t xml:space="preserve"> Wages to Added Value Ratio</w:t>
      </w:r>
      <w:r w:rsidR="00B63DA2" w:rsidRPr="004C483D">
        <w:rPr>
          <w:rFonts w:eastAsiaTheme="minorEastAsia"/>
          <w:iCs/>
          <w:lang w:val="en-US" w:eastAsia="pl-PL"/>
        </w:rPr>
        <w:t>]</w:t>
      </w:r>
    </w:p>
    <w:p w14:paraId="4DAAF64C" w14:textId="6A7D3286" w:rsidR="000872D0" w:rsidRPr="004C483D" w:rsidRDefault="000872D0" w:rsidP="00CB7781">
      <w:pPr>
        <w:rPr>
          <w:iCs/>
          <w:lang w:val="en-US"/>
        </w:rPr>
      </w:pPr>
    </w:p>
    <w:p w14:paraId="25B01C79" w14:textId="200FA667" w:rsidR="0051350D" w:rsidRPr="004C483D" w:rsidRDefault="000872D0" w:rsidP="0051350D">
      <w:pPr>
        <w:rPr>
          <w:iCs/>
          <w:lang w:val="en-US"/>
        </w:rPr>
      </w:pPr>
      <w:r w:rsidRPr="004C483D">
        <w:rPr>
          <w:iCs/>
          <w:lang w:val="en-US"/>
        </w:rPr>
        <w:t>V14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Wartość dodana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Ilość pracowników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[LP</w:t>
      </w:r>
      <w:r w:rsidR="006A1DB7">
        <w:rPr>
          <w:rFonts w:eastAsiaTheme="minorEastAsia"/>
          <w:iCs/>
          <w:lang w:val="en-US" w:eastAsia="pl-PL"/>
        </w:rPr>
        <w:t>-</w:t>
      </w:r>
      <w:r w:rsidR="006A1DB7" w:rsidRPr="00974DD4">
        <w:rPr>
          <w:rFonts w:eastAsiaTheme="minorEastAsia"/>
          <w:iCs/>
          <w:lang w:val="en-US" w:eastAsia="pl-PL"/>
        </w:rPr>
        <w:t xml:space="preserve"> Labor Productivity</w:t>
      </w:r>
      <w:r w:rsidR="00B63DA2" w:rsidRPr="004C483D">
        <w:rPr>
          <w:rFonts w:eastAsiaTheme="minorEastAsia"/>
          <w:iCs/>
          <w:lang w:val="en-US" w:eastAsia="pl-PL"/>
        </w:rPr>
        <w:t>]</w:t>
      </w:r>
    </w:p>
    <w:p w14:paraId="260127D4" w14:textId="7041045A" w:rsidR="000872D0" w:rsidRPr="004C483D" w:rsidRDefault="000872D0" w:rsidP="00CB7781">
      <w:pPr>
        <w:rPr>
          <w:iCs/>
          <w:lang w:val="en-US"/>
        </w:rPr>
      </w:pPr>
    </w:p>
    <w:p w14:paraId="33B1128C" w14:textId="478E7000" w:rsidR="0051350D" w:rsidRPr="00974DD4" w:rsidRDefault="000872D0" w:rsidP="0051350D">
      <w:pPr>
        <w:rPr>
          <w:iCs/>
          <w:lang w:val="en-US"/>
        </w:rPr>
      </w:pPr>
      <w:r w:rsidRPr="00974DD4">
        <w:rPr>
          <w:iCs/>
          <w:lang w:val="en-US"/>
        </w:rPr>
        <w:t>V15</w:t>
      </w:r>
      <w:r w:rsidR="0051350D" w:rsidRPr="00974DD4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Pasywa+Rozliczenia między okresowe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Majątek</m:t>
            </m:r>
          </m:den>
        </m:f>
      </m:oMath>
      <w:r w:rsidR="00B63DA2" w:rsidRPr="00974DD4">
        <w:rPr>
          <w:rFonts w:eastAsiaTheme="minorEastAsia"/>
          <w:iCs/>
          <w:lang w:val="en-US" w:eastAsia="pl-PL"/>
        </w:rPr>
        <w:t xml:space="preserve">  [DA</w:t>
      </w:r>
      <w:r w:rsidR="006A1DB7" w:rsidRPr="00974DD4">
        <w:rPr>
          <w:rFonts w:eastAsiaTheme="minorEastAsia"/>
          <w:iCs/>
          <w:lang w:val="en-US" w:eastAsia="pl-PL"/>
        </w:rPr>
        <w:t>-</w:t>
      </w:r>
      <w:r w:rsidR="006A1DB7" w:rsidRPr="00974DD4">
        <w:rPr>
          <w:rFonts w:ascii="Georgia" w:hAnsi="Georgia"/>
          <w:color w:val="2E2E2E"/>
          <w:sz w:val="21"/>
          <w:szCs w:val="21"/>
          <w:lang w:val="en-US"/>
        </w:rPr>
        <w:t xml:space="preserve"> </w:t>
      </w:r>
      <w:r w:rsidR="006A1DB7" w:rsidRPr="00974DD4">
        <w:rPr>
          <w:rFonts w:eastAsiaTheme="minorEastAsia"/>
          <w:iCs/>
          <w:lang w:val="en-US" w:eastAsia="pl-PL"/>
        </w:rPr>
        <w:t>Debt-to-Assets Ratio</w:t>
      </w:r>
      <w:r w:rsidR="00B63DA2" w:rsidRPr="00974DD4">
        <w:rPr>
          <w:rFonts w:eastAsiaTheme="minorEastAsia"/>
          <w:iCs/>
          <w:lang w:val="en-US" w:eastAsia="pl-PL"/>
        </w:rPr>
        <w:t>]</w:t>
      </w:r>
    </w:p>
    <w:p w14:paraId="6C78EDB6" w14:textId="2B215C9A" w:rsidR="000872D0" w:rsidRPr="00974DD4" w:rsidRDefault="000872D0" w:rsidP="00CB7781">
      <w:pPr>
        <w:rPr>
          <w:iCs/>
          <w:lang w:val="en-US"/>
        </w:rPr>
      </w:pPr>
    </w:p>
    <w:p w14:paraId="7438A5AC" w14:textId="77F54BC4" w:rsidR="0051350D" w:rsidRPr="004C483D" w:rsidRDefault="000872D0" w:rsidP="0051350D">
      <w:pPr>
        <w:rPr>
          <w:rFonts w:eastAsiaTheme="minorEastAsia"/>
          <w:iCs/>
          <w:lang w:val="en-US" w:eastAsia="pl-PL"/>
        </w:rPr>
      </w:pPr>
      <w:r w:rsidRPr="004C483D">
        <w:rPr>
          <w:iCs/>
          <w:lang w:val="en-US"/>
        </w:rPr>
        <w:t>V16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Całkowita wartość zadłużenia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Wartość majątku netto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[DE</w:t>
      </w:r>
      <w:r w:rsidR="006A1DB7">
        <w:rPr>
          <w:rFonts w:eastAsiaTheme="minorEastAsia"/>
          <w:iCs/>
          <w:lang w:val="en-US" w:eastAsia="pl-PL"/>
        </w:rPr>
        <w:t>-</w:t>
      </w:r>
      <w:r w:rsidR="006A1DB7" w:rsidRPr="00974DD4">
        <w:rPr>
          <w:rFonts w:eastAsiaTheme="minorEastAsia"/>
          <w:iCs/>
          <w:lang w:val="en-US" w:eastAsia="pl-PL"/>
        </w:rPr>
        <w:t xml:space="preserve"> Debt-to-Equity Ratio</w:t>
      </w:r>
      <w:r w:rsidR="00B63DA2" w:rsidRPr="004C483D">
        <w:rPr>
          <w:rFonts w:eastAsiaTheme="minorEastAsia"/>
          <w:iCs/>
          <w:lang w:val="en-US" w:eastAsia="pl-PL"/>
        </w:rPr>
        <w:t>]</w:t>
      </w:r>
    </w:p>
    <w:p w14:paraId="0319F957" w14:textId="3C389CB7" w:rsidR="000872D0" w:rsidRPr="004C483D" w:rsidRDefault="000872D0" w:rsidP="00CB7781">
      <w:pPr>
        <w:rPr>
          <w:iCs/>
          <w:lang w:val="en-US"/>
        </w:rPr>
      </w:pPr>
    </w:p>
    <w:p w14:paraId="43CFF2EF" w14:textId="6B97F762" w:rsidR="0051350D" w:rsidRPr="004C483D" w:rsidRDefault="000872D0" w:rsidP="0051350D">
      <w:pPr>
        <w:rPr>
          <w:iCs/>
          <w:lang w:val="en-US"/>
        </w:rPr>
      </w:pPr>
      <w:r w:rsidRPr="004C483D">
        <w:rPr>
          <w:iCs/>
          <w:lang w:val="en-US"/>
        </w:rPr>
        <w:t>V17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Majątek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Wartość majątku netto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[FL</w:t>
      </w:r>
      <w:r w:rsidR="006A1DB7">
        <w:rPr>
          <w:rFonts w:eastAsiaTheme="minorEastAsia"/>
          <w:iCs/>
          <w:lang w:val="en-US" w:eastAsia="pl-PL"/>
        </w:rPr>
        <w:t>-</w:t>
      </w:r>
      <w:r w:rsidR="006A1DB7" w:rsidRPr="00974DD4">
        <w:rPr>
          <w:rFonts w:eastAsiaTheme="minorEastAsia"/>
          <w:iCs/>
          <w:lang w:val="en-US" w:eastAsia="pl-PL"/>
        </w:rPr>
        <w:t xml:space="preserve"> Financial Leverage</w:t>
      </w:r>
      <w:r w:rsidR="00B63DA2" w:rsidRPr="004C483D">
        <w:rPr>
          <w:rFonts w:eastAsiaTheme="minorEastAsia"/>
          <w:iCs/>
          <w:lang w:val="en-US" w:eastAsia="pl-PL"/>
        </w:rPr>
        <w:t>]</w:t>
      </w:r>
    </w:p>
    <w:p w14:paraId="3747A641" w14:textId="1BA788C1" w:rsidR="000872D0" w:rsidRPr="004C483D" w:rsidRDefault="000872D0" w:rsidP="00CB7781">
      <w:pPr>
        <w:rPr>
          <w:iCs/>
          <w:lang w:val="en-US"/>
        </w:rPr>
      </w:pPr>
    </w:p>
    <w:p w14:paraId="405022AE" w14:textId="034788B9" w:rsidR="0051350D" w:rsidRPr="004C483D" w:rsidRDefault="000872D0" w:rsidP="0051350D">
      <w:pPr>
        <w:rPr>
          <w:iCs/>
          <w:lang w:val="en-US"/>
        </w:rPr>
      </w:pPr>
      <w:r w:rsidRPr="004C483D">
        <w:rPr>
          <w:iCs/>
          <w:lang w:val="en-US"/>
        </w:rPr>
        <w:t>V18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Majątek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Pasywa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[DIR</w:t>
      </w:r>
      <w:r w:rsidR="006D5D70">
        <w:rPr>
          <w:rFonts w:eastAsiaTheme="minorEastAsia"/>
          <w:iCs/>
          <w:lang w:val="en-US" w:eastAsia="pl-PL"/>
        </w:rPr>
        <w:t>-</w:t>
      </w:r>
      <w:r w:rsidR="006D5D70" w:rsidRPr="00974DD4">
        <w:rPr>
          <w:rFonts w:eastAsiaTheme="minorEastAsia"/>
          <w:iCs/>
          <w:lang w:val="en-US" w:eastAsia="pl-PL"/>
        </w:rPr>
        <w:t xml:space="preserve"> Debt to Income Ratio</w:t>
      </w:r>
      <w:r w:rsidR="00B63DA2" w:rsidRPr="004C483D">
        <w:rPr>
          <w:rFonts w:eastAsiaTheme="minorEastAsia"/>
          <w:iCs/>
          <w:lang w:val="en-US" w:eastAsia="pl-PL"/>
        </w:rPr>
        <w:t>]</w:t>
      </w:r>
    </w:p>
    <w:p w14:paraId="60F44282" w14:textId="5D4F4FD1" w:rsidR="000872D0" w:rsidRPr="00974DD4" w:rsidRDefault="000872D0" w:rsidP="00CB7781">
      <w:pPr>
        <w:rPr>
          <w:rFonts w:eastAsiaTheme="minorEastAsia"/>
          <w:iCs/>
          <w:lang w:val="en-US" w:eastAsia="pl-PL"/>
        </w:rPr>
      </w:pPr>
    </w:p>
    <w:p w14:paraId="45D36E94" w14:textId="45C0A8C1" w:rsidR="0051350D" w:rsidRPr="004C483D" w:rsidRDefault="000872D0" w:rsidP="0051350D">
      <w:pPr>
        <w:rPr>
          <w:iCs/>
          <w:lang w:val="en-US"/>
        </w:rPr>
      </w:pPr>
      <w:r w:rsidRPr="00974DD4">
        <w:rPr>
          <w:rFonts w:eastAsiaTheme="minorEastAsia"/>
          <w:iCs/>
          <w:lang w:val="en-US" w:eastAsia="pl-PL"/>
        </w:rPr>
        <w:t>V19</w:t>
      </w:r>
      <w:r w:rsidR="0051350D" w:rsidRPr="00974DD4">
        <w:rPr>
          <w:rFonts w:eastAsiaTheme="minorEastAsia"/>
          <w:iCs/>
          <w:lang w:val="en-US" w:eastAsia="pl-PL"/>
        </w:rPr>
        <w:t xml:space="preserve"> - </w:t>
      </w:r>
      <m:oMath>
        <m:f>
          <m:fPr>
            <m:ctrlPr>
              <w:rPr>
                <w:rFonts w:ascii="Cambria Math" w:eastAsiaTheme="minorEastAsia" w:hAnsi="Cambria Math"/>
                <w:iCs/>
                <w:lang w:val="en-US"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val="en-US" w:eastAsia="pl-PL"/>
              </w:rPr>
              <m:t>Zysk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 w:eastAsia="pl-PL"/>
              </w:rPr>
              <m:t>Pasywa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[DCR</w:t>
      </w:r>
      <w:r w:rsidR="006D5D70">
        <w:rPr>
          <w:rFonts w:eastAsiaTheme="minorEastAsia"/>
          <w:iCs/>
          <w:lang w:val="en-US" w:eastAsia="pl-PL"/>
        </w:rPr>
        <w:t>-</w:t>
      </w:r>
      <w:r w:rsidR="006D5D70" w:rsidRPr="00974DD4">
        <w:rPr>
          <w:rFonts w:eastAsiaTheme="minorEastAsia"/>
          <w:iCs/>
          <w:lang w:val="en-US" w:eastAsia="pl-PL"/>
        </w:rPr>
        <w:t xml:space="preserve"> </w:t>
      </w:r>
      <w:r w:rsidR="006D5D70" w:rsidRPr="00974DD4">
        <w:rPr>
          <w:iCs/>
          <w:lang w:val="en-US"/>
        </w:rPr>
        <w:t>Debt Service Coverage Ratio</w:t>
      </w:r>
      <w:r w:rsidR="00B63DA2" w:rsidRPr="00974DD4">
        <w:rPr>
          <w:iCs/>
          <w:lang w:val="en-US"/>
        </w:rPr>
        <w:t>]</w:t>
      </w:r>
    </w:p>
    <w:p w14:paraId="103E555A" w14:textId="5B45F97B" w:rsidR="000872D0" w:rsidRPr="004C483D" w:rsidRDefault="000872D0" w:rsidP="00CB7781">
      <w:pPr>
        <w:rPr>
          <w:iCs/>
          <w:lang w:val="en-US"/>
        </w:rPr>
      </w:pPr>
    </w:p>
    <w:p w14:paraId="62080C79" w14:textId="441286DC" w:rsidR="0051350D" w:rsidRPr="006D5D70" w:rsidRDefault="000872D0" w:rsidP="0051350D">
      <w:pPr>
        <w:rPr>
          <w:iCs/>
          <w:lang w:val="en-US"/>
        </w:rPr>
      </w:pPr>
      <w:r w:rsidRPr="004C483D">
        <w:rPr>
          <w:iCs/>
          <w:lang w:val="en-US"/>
        </w:rPr>
        <w:t>V20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Wartość majątku netto +Pasywa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Środki trwałe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[ACR</w:t>
      </w:r>
      <w:r w:rsidR="006D5D70" w:rsidRPr="00974DD4">
        <w:rPr>
          <w:iCs/>
          <w:lang w:val="en-US"/>
        </w:rPr>
        <w:t>- Asset Coverage Ratio</w:t>
      </w:r>
      <w:r w:rsidR="00B63DA2" w:rsidRPr="00974DD4">
        <w:rPr>
          <w:iCs/>
          <w:lang w:val="en-US"/>
        </w:rPr>
        <w:t>]</w:t>
      </w:r>
    </w:p>
    <w:p w14:paraId="36C771FC" w14:textId="69D371F2" w:rsidR="000872D0" w:rsidRPr="004C483D" w:rsidRDefault="000872D0" w:rsidP="00CB7781">
      <w:pPr>
        <w:rPr>
          <w:iCs/>
          <w:lang w:val="en-US"/>
        </w:rPr>
      </w:pPr>
    </w:p>
    <w:p w14:paraId="7012A97F" w14:textId="5FD84FBC" w:rsidR="0051350D" w:rsidRPr="004C483D" w:rsidRDefault="000872D0" w:rsidP="0051350D">
      <w:pPr>
        <w:rPr>
          <w:iCs/>
          <w:lang w:val="en-US"/>
        </w:rPr>
      </w:pPr>
      <w:r w:rsidRPr="004C483D">
        <w:rPr>
          <w:iCs/>
          <w:lang w:val="en-US"/>
        </w:rPr>
        <w:t>V21</w:t>
      </w:r>
      <w:r w:rsidR="0051350D" w:rsidRPr="004C483D">
        <w:rPr>
          <w:iCs/>
          <w:lang w:val="en-US"/>
        </w:rPr>
        <w:t xml:space="preserve"> - </w:t>
      </w:r>
      <m:oMath>
        <m:f>
          <m:fPr>
            <m:ctrlPr>
              <w:rPr>
                <w:rFonts w:ascii="Cambria Math" w:eastAsia="Times New Roman" w:hAnsi="Cambria Math"/>
                <w:iCs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Zobowiązania bankowe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Całkowita wartość zadłużenia</m:t>
            </m:r>
          </m:den>
        </m:f>
      </m:oMath>
      <w:r w:rsidR="00B63DA2" w:rsidRPr="004C483D">
        <w:rPr>
          <w:rFonts w:eastAsiaTheme="minorEastAsia"/>
          <w:iCs/>
          <w:lang w:val="en-US" w:eastAsia="pl-PL"/>
        </w:rPr>
        <w:t xml:space="preserve">  [BL</w:t>
      </w:r>
      <w:r w:rsidR="006D5D70" w:rsidRPr="00974DD4">
        <w:rPr>
          <w:iCs/>
          <w:lang w:val="en-US"/>
        </w:rPr>
        <w:t>- Bank Liabilities to Debt Ratio</w:t>
      </w:r>
      <w:r w:rsidR="00B63DA2" w:rsidRPr="00974DD4">
        <w:rPr>
          <w:iCs/>
          <w:lang w:val="en-US"/>
        </w:rPr>
        <w:t>]</w:t>
      </w:r>
      <w:r w:rsidR="00511E15" w:rsidRPr="00974DD4">
        <w:rPr>
          <w:iCs/>
          <w:lang w:val="en-US"/>
        </w:rPr>
        <w:t xml:space="preserve"> </w:t>
      </w:r>
      <w:r w:rsidR="00B84BBF" w:rsidRPr="00974DD4">
        <w:rPr>
          <w:lang w:val="en-US"/>
        </w:rPr>
        <w:footnoteReference w:id="22"/>
      </w:r>
    </w:p>
    <w:p w14:paraId="02C0B8FD" w14:textId="16FD6BC5" w:rsidR="000872D0" w:rsidRPr="004C483D" w:rsidRDefault="000872D0" w:rsidP="00CB7781">
      <w:pPr>
        <w:rPr>
          <w:iCs/>
          <w:lang w:val="en-US"/>
        </w:rPr>
      </w:pPr>
    </w:p>
    <w:p w14:paraId="58B06B8F" w14:textId="77777777" w:rsidR="00CB7781" w:rsidRDefault="00CB7781" w:rsidP="00BA4D89">
      <w:pPr>
        <w:pStyle w:val="Nagwek2"/>
        <w:numPr>
          <w:ilvl w:val="0"/>
          <w:numId w:val="0"/>
        </w:numPr>
        <w:ind w:left="576" w:hanging="576"/>
      </w:pPr>
      <w:bookmarkStart w:id="28" w:name="_Toc29991206"/>
      <w:bookmarkStart w:id="29" w:name="_Toc44021409"/>
      <w:r>
        <w:lastRenderedPageBreak/>
        <w:t xml:space="preserve">2.2. </w:t>
      </w:r>
      <w:r w:rsidRPr="007821B9">
        <w:t>Analiza literatury</w:t>
      </w:r>
      <w:bookmarkEnd w:id="28"/>
      <w:bookmarkEnd w:id="29"/>
    </w:p>
    <w:p w14:paraId="031B3268" w14:textId="77777777" w:rsidR="00CB7781" w:rsidRDefault="00CB7781" w:rsidP="00CB7781"/>
    <w:p w14:paraId="76DE93EE" w14:textId="69180325" w:rsidR="005E6BE2" w:rsidRDefault="00091492" w:rsidP="00091492">
      <w:bookmarkStart w:id="30" w:name="_Toc29991207"/>
      <w:r>
        <w:tab/>
        <w:t>Historycznie pierwsze użycie funkcj</w:t>
      </w:r>
      <w:r w:rsidR="004D1211">
        <w:t>i</w:t>
      </w:r>
      <w:r>
        <w:t xml:space="preserve"> dyskryminacyj</w:t>
      </w:r>
      <w:r w:rsidR="004D1211">
        <w:t>nej</w:t>
      </w:r>
      <w:r w:rsidR="00AD0167">
        <w:t>,</w:t>
      </w:r>
      <w:r w:rsidR="004D1211">
        <w:t xml:space="preserve"> jakie pojawiło się w</w:t>
      </w:r>
      <w:r w:rsidR="00C602E7">
        <w:t> </w:t>
      </w:r>
      <w:r w:rsidR="004D1211">
        <w:t>literaturze statystycznej</w:t>
      </w:r>
      <w:r>
        <w:t xml:space="preserve"> do klasyfikacji obiektów</w:t>
      </w:r>
      <w:r w:rsidR="00AD0167">
        <w:t>,</w:t>
      </w:r>
      <w:r>
        <w:t xml:space="preserve"> </w:t>
      </w:r>
      <w:r w:rsidR="00AD0167">
        <w:t xml:space="preserve">to </w:t>
      </w:r>
      <w:r w:rsidR="004D1211">
        <w:t>badania Fishera</w:t>
      </w:r>
      <w:r w:rsidR="00AD0167">
        <w:t>,</w:t>
      </w:r>
      <w:r w:rsidR="004D1211">
        <w:t xml:space="preserve"> które miały </w:t>
      </w:r>
      <w:r w:rsidR="004D1211" w:rsidRPr="005A2ADD">
        <w:t>miejsce w roku 1936. Pracował on na bazie danych dotyczącej irysów</w:t>
      </w:r>
      <w:r w:rsidR="00FB271E">
        <w:t>,</w:t>
      </w:r>
      <w:r w:rsidR="004D1211" w:rsidRPr="005A2ADD">
        <w:t xml:space="preserve"> czyli kwiatów</w:t>
      </w:r>
      <w:r w:rsidR="004D1211">
        <w:t xml:space="preserve"> popularnych ozdobnych, która zawierała cztery zmienne. Podejście jakie zastosował ten uczony prowadziło do otrzymania reguły dyskryminacyjnej opartej o funkcję liniową. </w:t>
      </w:r>
    </w:p>
    <w:p w14:paraId="2E7FD6C2" w14:textId="23E4E1F6" w:rsidR="001B3A95" w:rsidRDefault="008030A1" w:rsidP="00091492">
      <w:r>
        <w:tab/>
        <w:t>Kolejnym ważnym krokiem dla kierunku oraz dynamiki rozwoju analizy dyskryminacyjnej było podejście jakie zastosował E. Altman. On jako pierwszy wy</w:t>
      </w:r>
      <w:r w:rsidR="001B3A95">
        <w:t xml:space="preserve">korzystał </w:t>
      </w:r>
      <w:r>
        <w:t xml:space="preserve"> klasyfikacje obiektów jaka można otrzymać przy pomocy dyskryminacji do predykcji upadłości</w:t>
      </w:r>
      <w:r w:rsidR="005165DD">
        <w:t xml:space="preserve"> spółek</w:t>
      </w:r>
      <w:r w:rsidR="001B3A95">
        <w:t xml:space="preserve">, zrobił to przy pomocy zawansowanego </w:t>
      </w:r>
      <w:r w:rsidR="00C602E7">
        <w:t>aparatu</w:t>
      </w:r>
      <w:r w:rsidR="001B3A95">
        <w:t xml:space="preserve"> matematycznego oraz rozległej bazy danych, miało to miejsce w roku 1968</w:t>
      </w:r>
      <w:r w:rsidR="005A2ADD">
        <w:t>.</w:t>
      </w:r>
      <w:r w:rsidR="005165DD">
        <w:t xml:space="preserve"> Profesor Altman wyznaczył liniową funkcję dyskryminacyjną na podstawie pięciu wskaźników finansowych</w:t>
      </w:r>
      <w:r w:rsidR="001B3A95">
        <w:t>. Dane na podstawie których udało mu się to osiągnąć odnosiły się do 66</w:t>
      </w:r>
      <w:r w:rsidR="00C602E7">
        <w:t> </w:t>
      </w:r>
      <w:r w:rsidR="001B3A95">
        <w:t>amerykańskich przedsiębiorstw z których 33 zbankrutowały natomiast pozostałe 33</w:t>
      </w:r>
      <w:r w:rsidR="00C602E7">
        <w:t> </w:t>
      </w:r>
      <w:r w:rsidR="001B3A95">
        <w:t>były w dobrej kondycji finansowej. Liniowa funkcja amerykańskiego uczonego prezentowała się w sposób następujący.</w:t>
      </w:r>
    </w:p>
    <w:p w14:paraId="6380B53B" w14:textId="0599CA86" w:rsidR="008F04F4" w:rsidRDefault="008F04F4" w:rsidP="00091492"/>
    <w:p w14:paraId="515F7D31" w14:textId="2E04475C" w:rsidR="001B3A95" w:rsidRDefault="008F04F4" w:rsidP="008F04F4">
      <w:pPr>
        <w:jc w:val="center"/>
      </w:pPr>
      <m:oMath>
        <m:r>
          <w:rPr>
            <w:rFonts w:ascii="Cambria Math" w:hAnsi="Cambria Math"/>
          </w:rPr>
          <m:t>Z=1,2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+1,4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+3,3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+0,6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+0,99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B3A95">
        <w:t>(</w:t>
      </w:r>
      <w:r w:rsidR="00F93C9F">
        <w:t>1</w:t>
      </w:r>
      <w:r w:rsidR="001B3A95">
        <w:t>)</w:t>
      </w:r>
    </w:p>
    <w:p w14:paraId="5F21764A" w14:textId="33C0E703" w:rsidR="002E2B34" w:rsidRDefault="002E2B34" w:rsidP="00974DD4">
      <w:pPr>
        <w:pStyle w:val="Legenda"/>
        <w:jc w:val="center"/>
      </w:pPr>
      <w:r>
        <w:rPr>
          <w:rStyle w:val="Wyrnieniedelikatne"/>
        </w:rPr>
        <w:t>Liniowa formuła dyskryminacyjna według Altmana</w:t>
      </w:r>
    </w:p>
    <w:p w14:paraId="16BB7A7C" w14:textId="43DC9E39" w:rsidR="001B3A95" w:rsidRDefault="001B3A95" w:rsidP="00235C86">
      <w:pPr>
        <w:jc w:val="center"/>
      </w:pPr>
    </w:p>
    <w:p w14:paraId="01AEBF50" w14:textId="7E24E953" w:rsidR="00235C86" w:rsidRDefault="00235C86" w:rsidP="00235C86">
      <w:pPr>
        <w:jc w:val="left"/>
      </w:pPr>
      <w:r>
        <w:t>Poszczególne zmienne oznacz</w:t>
      </w:r>
      <w:r w:rsidR="00FB271E">
        <w:t>a</w:t>
      </w:r>
      <w:r>
        <w:t>ł</w:t>
      </w:r>
      <w:r w:rsidR="00FB271E">
        <w:t>y</w:t>
      </w:r>
      <w:r>
        <w:t>:</w:t>
      </w:r>
    </w:p>
    <w:p w14:paraId="5248CEB8" w14:textId="77777777" w:rsidR="002E2B34" w:rsidRDefault="002E2B34" w:rsidP="00235C86">
      <w:pPr>
        <w:jc w:val="left"/>
      </w:pPr>
    </w:p>
    <w:p w14:paraId="7F25BFF8" w14:textId="54DACD6E" w:rsidR="00235C86" w:rsidRPr="006D5D70" w:rsidRDefault="00235C86" w:rsidP="00235C86">
      <w:pPr>
        <w:jc w:val="left"/>
        <w:rPr>
          <w:iCs/>
        </w:rPr>
      </w:pPr>
      <w:r>
        <w:t>Z</w:t>
      </w:r>
      <w:r w:rsidR="002E2B34">
        <w:t xml:space="preserve"> </w:t>
      </w:r>
      <w:r>
        <w:t>-</w:t>
      </w:r>
      <w:r w:rsidR="002E2B3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Wskaźnik zagrożenia upadłością</m:t>
        </m:r>
      </m:oMath>
    </w:p>
    <w:p w14:paraId="65E5891E" w14:textId="77777777" w:rsidR="00235C86" w:rsidRPr="008F04F4" w:rsidRDefault="00235C86" w:rsidP="00235C86">
      <w:pPr>
        <w:jc w:val="left"/>
      </w:pPr>
    </w:p>
    <w:p w14:paraId="2088919A" w14:textId="0056ECB9" w:rsidR="00235C86" w:rsidRPr="008F04F4" w:rsidRDefault="00235C86" w:rsidP="00235C86">
      <w:pPr>
        <w:jc w:val="left"/>
      </w:pPr>
      <w:r w:rsidRPr="008F04F4">
        <w:t>X1</w:t>
      </w:r>
      <w:r w:rsidR="002E2B34" w:rsidRPr="008F04F4">
        <w:t xml:space="preserve"> </w:t>
      </w:r>
      <w:r w:rsidRPr="008F04F4">
        <w:t>-</w:t>
      </w:r>
      <w:r w:rsidR="002E2B34" w:rsidRPr="008F04F4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Kapitał obrotwy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Aktywa</m:t>
            </m:r>
          </m:den>
        </m:f>
      </m:oMath>
    </w:p>
    <w:p w14:paraId="2F51AEE3" w14:textId="77777777" w:rsidR="00235C86" w:rsidRPr="008F04F4" w:rsidRDefault="00235C86" w:rsidP="00235C86">
      <w:pPr>
        <w:jc w:val="left"/>
      </w:pPr>
    </w:p>
    <w:p w14:paraId="490407D0" w14:textId="18C0CF16" w:rsidR="00235C86" w:rsidRPr="008F04F4" w:rsidRDefault="00235C86" w:rsidP="00235C86">
      <w:pPr>
        <w:jc w:val="left"/>
      </w:pPr>
      <w:r w:rsidRPr="008F04F4">
        <w:t>X2</w:t>
      </w:r>
      <w:r w:rsidR="002E2B34" w:rsidRPr="008F04F4">
        <w:t xml:space="preserve"> -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Zyski zatrzymane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Aktywa</m:t>
            </m:r>
          </m:den>
        </m:f>
      </m:oMath>
    </w:p>
    <w:p w14:paraId="31DF5D3B" w14:textId="610874E0" w:rsidR="00235C86" w:rsidRPr="008F04F4" w:rsidRDefault="00235C86" w:rsidP="00235C86">
      <w:pPr>
        <w:jc w:val="left"/>
      </w:pPr>
    </w:p>
    <w:p w14:paraId="127BFC48" w14:textId="4D35FB39" w:rsidR="002E2B34" w:rsidRPr="008F04F4" w:rsidRDefault="00235C86" w:rsidP="002E2B34">
      <w:pPr>
        <w:jc w:val="left"/>
      </w:pPr>
      <w:r w:rsidRPr="008F04F4">
        <w:t>X3</w:t>
      </w:r>
      <w:r w:rsidR="002E2B34" w:rsidRPr="008F04F4">
        <w:t xml:space="preserve"> -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Wynik finansowy przed odsetkami i podatkiem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Aktywa</m:t>
            </m:r>
          </m:den>
        </m:f>
      </m:oMath>
    </w:p>
    <w:p w14:paraId="183B96BA" w14:textId="411228F3" w:rsidR="00235C86" w:rsidRPr="008F04F4" w:rsidRDefault="00235C86" w:rsidP="00235C86">
      <w:pPr>
        <w:jc w:val="left"/>
      </w:pPr>
    </w:p>
    <w:p w14:paraId="70B9C1C6" w14:textId="340D3033" w:rsidR="00235C86" w:rsidRPr="008F04F4" w:rsidRDefault="00235C86" w:rsidP="00235C86">
      <w:pPr>
        <w:jc w:val="left"/>
      </w:pPr>
      <w:r w:rsidRPr="008F04F4">
        <w:t>X4</w:t>
      </w:r>
      <w:r w:rsidR="002E2B34" w:rsidRPr="008F04F4">
        <w:t xml:space="preserve"> -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Wartość rynkowa kapitału własnego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Wartość księgowa zobowiązań (dług)</m:t>
            </m:r>
          </m:den>
        </m:f>
      </m:oMath>
    </w:p>
    <w:p w14:paraId="392FEC6B" w14:textId="7E8DA36D" w:rsidR="00235C86" w:rsidRPr="008F04F4" w:rsidRDefault="00235C86" w:rsidP="00235C86">
      <w:pPr>
        <w:jc w:val="left"/>
      </w:pPr>
    </w:p>
    <w:p w14:paraId="1AC395A5" w14:textId="2F2DA30B" w:rsidR="00235C86" w:rsidRPr="008F04F4" w:rsidRDefault="00235C86" w:rsidP="00235C86">
      <w:pPr>
        <w:jc w:val="left"/>
      </w:pPr>
      <w:r w:rsidRPr="008F04F4">
        <w:t>X5</w:t>
      </w:r>
      <w:r w:rsidR="002E2B34" w:rsidRPr="008F04F4">
        <w:t xml:space="preserve"> -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Przychody ze sprzedaży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Aktywa</m:t>
            </m:r>
          </m:den>
        </m:f>
        <m:r>
          <m:rPr>
            <m:sty m:val="p"/>
          </m:rPr>
          <w:rPr>
            <w:rStyle w:val="Odwoanieprzypisudolnego"/>
            <w:rFonts w:ascii="Cambria Math" w:hAnsi="Cambria Math"/>
          </w:rPr>
          <w:footnoteReference w:id="23"/>
        </m:r>
      </m:oMath>
    </w:p>
    <w:p w14:paraId="3D3D776C" w14:textId="77777777" w:rsidR="00235C86" w:rsidRDefault="00235C86" w:rsidP="00235C86">
      <w:pPr>
        <w:jc w:val="center"/>
      </w:pPr>
    </w:p>
    <w:p w14:paraId="030C2FDB" w14:textId="575298C4" w:rsidR="008030A1" w:rsidRDefault="001B3A95" w:rsidP="00091492">
      <w:r>
        <w:t xml:space="preserve"> </w:t>
      </w:r>
    </w:p>
    <w:p w14:paraId="12B12DB7" w14:textId="5F74FE52" w:rsidR="005A2ADD" w:rsidRDefault="005A2ADD" w:rsidP="00091492">
      <w:r>
        <w:tab/>
        <w:t>W dzisiejszych czasach, w literaturze polskiej mamy do czynienia z poglądem</w:t>
      </w:r>
      <w:r w:rsidR="00FB271E">
        <w:t>,</w:t>
      </w:r>
      <w:r>
        <w:t xml:space="preserve"> który jako analizę dyskryminacyjną określa zbiór metod mających na celu znalezienie takiej reguły</w:t>
      </w:r>
      <w:r w:rsidR="00FB271E">
        <w:t>,</w:t>
      </w:r>
      <w:r>
        <w:t xml:space="preserve"> która pozwoli na klasyfikację obiektów,</w:t>
      </w:r>
      <w:r w:rsidR="001572C9">
        <w:t xml:space="preserve"> charakterystyki klas czy też wzoru na funkcję która rozdzieli obiekty na poszczególne klasy</w:t>
      </w:r>
      <w:r w:rsidR="008842EA">
        <w:rPr>
          <w:rStyle w:val="Odwoanieprzypisudolnego"/>
        </w:rPr>
        <w:footnoteReference w:id="24"/>
      </w:r>
      <w:r w:rsidR="001572C9">
        <w:t>.</w:t>
      </w:r>
    </w:p>
    <w:p w14:paraId="0BB573FB" w14:textId="50C6022F" w:rsidR="00CB7781" w:rsidRDefault="00CB7781" w:rsidP="00BA4D89">
      <w:pPr>
        <w:pStyle w:val="Nagwek2"/>
        <w:numPr>
          <w:ilvl w:val="0"/>
          <w:numId w:val="0"/>
        </w:numPr>
        <w:ind w:left="576" w:hanging="576"/>
      </w:pPr>
      <w:bookmarkStart w:id="31" w:name="_Toc44021410"/>
      <w:r>
        <w:t>2.</w:t>
      </w:r>
      <w:r w:rsidR="000653E1">
        <w:t>3</w:t>
      </w:r>
      <w:r>
        <w:t xml:space="preserve">. </w:t>
      </w:r>
      <w:r w:rsidR="00FB271E">
        <w:t xml:space="preserve">Podstawy </w:t>
      </w:r>
      <w:bookmarkEnd w:id="30"/>
      <w:bookmarkEnd w:id="31"/>
      <w:r w:rsidR="00FB271E">
        <w:t>Teoretyczne</w:t>
      </w:r>
    </w:p>
    <w:p w14:paraId="4B2F1E41" w14:textId="4521B7B3" w:rsidR="00CB7781" w:rsidRDefault="000A41FA" w:rsidP="000A41FA">
      <w:pPr>
        <w:pStyle w:val="Nagwek3"/>
        <w:numPr>
          <w:ilvl w:val="0"/>
          <w:numId w:val="0"/>
        </w:numPr>
        <w:ind w:left="720" w:hanging="720"/>
        <w:rPr>
          <w:rFonts w:eastAsia="Times New Roman"/>
          <w:lang w:eastAsia="pl-PL"/>
        </w:rPr>
      </w:pPr>
      <w:bookmarkStart w:id="32" w:name="_Toc44021411"/>
      <w:r>
        <w:rPr>
          <w:rFonts w:eastAsia="Times New Roman"/>
          <w:lang w:eastAsia="pl-PL"/>
        </w:rPr>
        <w:t>Geneza</w:t>
      </w:r>
      <w:bookmarkEnd w:id="32"/>
    </w:p>
    <w:p w14:paraId="39913A26" w14:textId="77777777" w:rsidR="005A2ADD" w:rsidRPr="005A2ADD" w:rsidRDefault="005A2ADD" w:rsidP="005A2ADD">
      <w:pPr>
        <w:rPr>
          <w:lang w:eastAsia="pl-PL"/>
        </w:rPr>
      </w:pPr>
    </w:p>
    <w:p w14:paraId="69A874AF" w14:textId="51A0299E" w:rsidR="00CB7781" w:rsidRDefault="00281FF1" w:rsidP="005A2ADD">
      <w:pPr>
        <w:ind w:firstLine="708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A</w:t>
      </w:r>
      <w:r w:rsidR="00CB7781" w:rsidRPr="00F4745E">
        <w:rPr>
          <w:rFonts w:eastAsia="Times New Roman"/>
          <w:lang w:eastAsia="pl-PL"/>
        </w:rPr>
        <w:t>naliza dyskryminacyjna to metoda klasyfikacji pierwotnie opracowana w</w:t>
      </w:r>
      <w:r w:rsidR="0042471A">
        <w:rPr>
          <w:rFonts w:eastAsia="Times New Roman"/>
          <w:lang w:eastAsia="pl-PL"/>
        </w:rPr>
        <w:t> </w:t>
      </w:r>
      <w:r w:rsidR="00CB7781" w:rsidRPr="00F4745E">
        <w:rPr>
          <w:rFonts w:eastAsia="Times New Roman"/>
          <w:lang w:eastAsia="pl-PL"/>
        </w:rPr>
        <w:t>1936</w:t>
      </w:r>
      <w:r w:rsidR="0042471A">
        <w:rPr>
          <w:rFonts w:eastAsia="Times New Roman"/>
          <w:lang w:eastAsia="pl-PL"/>
        </w:rPr>
        <w:t> </w:t>
      </w:r>
      <w:r w:rsidR="00CB7781" w:rsidRPr="00F4745E">
        <w:rPr>
          <w:rFonts w:eastAsia="Times New Roman"/>
          <w:lang w:eastAsia="pl-PL"/>
        </w:rPr>
        <w:t xml:space="preserve">r. </w:t>
      </w:r>
      <w:r>
        <w:rPr>
          <w:rFonts w:eastAsia="Times New Roman"/>
          <w:lang w:eastAsia="pl-PL"/>
        </w:rPr>
        <w:t>p</w:t>
      </w:r>
      <w:r w:rsidR="00CB7781" w:rsidRPr="00F4745E">
        <w:rPr>
          <w:rFonts w:eastAsia="Times New Roman"/>
          <w:lang w:eastAsia="pl-PL"/>
        </w:rPr>
        <w:t>rzez R. A. Fishera</w:t>
      </w:r>
      <w:r w:rsidR="00FB271E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który do jej </w:t>
      </w:r>
      <w:r w:rsidR="00FB271E">
        <w:rPr>
          <w:rFonts w:eastAsia="Times New Roman"/>
          <w:lang w:eastAsia="pl-PL"/>
        </w:rPr>
        <w:t xml:space="preserve">przeprowadzenia </w:t>
      </w:r>
      <w:r>
        <w:rPr>
          <w:rFonts w:eastAsia="Times New Roman"/>
          <w:lang w:eastAsia="pl-PL"/>
        </w:rPr>
        <w:t>używał linowych modeli regresji. Zbiór danych</w:t>
      </w:r>
      <w:r w:rsidR="00FB271E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na którym prowadził badania</w:t>
      </w:r>
      <w:r w:rsidR="00FB271E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był najbardziej znanym zbiorem w</w:t>
      </w:r>
      <w:r w:rsidR="0042471A">
        <w:rPr>
          <w:rFonts w:eastAsia="Times New Roman"/>
          <w:lang w:eastAsia="pl-PL"/>
        </w:rPr>
        <w:t> </w:t>
      </w:r>
      <w:r>
        <w:rPr>
          <w:rFonts w:eastAsia="Times New Roman"/>
          <w:lang w:eastAsia="pl-PL"/>
        </w:rPr>
        <w:t>wielowymiarowej analizie statystycznej</w:t>
      </w:r>
      <w:r w:rsidR="00FB271E">
        <w:rPr>
          <w:rFonts w:eastAsia="Times New Roman"/>
          <w:lang w:eastAsia="pl-PL"/>
        </w:rPr>
        <w:t xml:space="preserve"> -</w:t>
      </w:r>
      <w:r>
        <w:rPr>
          <w:rFonts w:eastAsia="Times New Roman"/>
          <w:lang w:eastAsia="pl-PL"/>
        </w:rPr>
        <w:t xml:space="preserve"> mowa tu o zestawieniu danych odnoszących się do trzech odmian kwiatu irys </w:t>
      </w:r>
      <w:r w:rsidR="00FB271E">
        <w:rPr>
          <w:rFonts w:eastAsia="Times New Roman"/>
          <w:lang w:eastAsia="pl-PL"/>
        </w:rPr>
        <w:t xml:space="preserve">- </w:t>
      </w:r>
      <w:r>
        <w:rPr>
          <w:rFonts w:eastAsia="Times New Roman"/>
          <w:lang w:eastAsia="pl-PL"/>
        </w:rPr>
        <w:t>zbiór ten posiada cztery zmienne</w:t>
      </w:r>
      <w:r w:rsidR="00CB7781" w:rsidRPr="00F4745E">
        <w:rPr>
          <w:rFonts w:eastAsia="Times New Roman"/>
          <w:lang w:eastAsia="pl-PL"/>
        </w:rPr>
        <w:t xml:space="preserve">. </w:t>
      </w:r>
    </w:p>
    <w:p w14:paraId="3D0054C6" w14:textId="216F9B29" w:rsidR="00281FF1" w:rsidRDefault="00281FF1" w:rsidP="00150BC4">
      <w:pPr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W Polsce jednym z pierwszych uczonych</w:t>
      </w:r>
      <w:r w:rsidR="00FB271E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który zajmował się metodami analizy dyskryminacyjnej był prof. Józef Kolonko</w:t>
      </w:r>
      <w:r w:rsidR="00FB271E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lecz w jego badaniach pojęcie to miało znacznie szersze znaczenie </w:t>
      </w:r>
      <w:r w:rsidR="00FB271E">
        <w:rPr>
          <w:rFonts w:eastAsia="Times New Roman"/>
          <w:lang w:eastAsia="pl-PL"/>
        </w:rPr>
        <w:t xml:space="preserve">- </w:t>
      </w:r>
      <w:r>
        <w:rPr>
          <w:rFonts w:eastAsia="Times New Roman"/>
          <w:lang w:eastAsia="pl-PL"/>
        </w:rPr>
        <w:t>było to spowodowane tym,</w:t>
      </w:r>
      <w:r w:rsidR="00F93C9F">
        <w:rPr>
          <w:rFonts w:eastAsia="Times New Roman"/>
          <w:lang w:eastAsia="pl-PL"/>
        </w:rPr>
        <w:t xml:space="preserve"> </w:t>
      </w:r>
      <w:r>
        <w:rPr>
          <w:rFonts w:eastAsia="Times New Roman"/>
          <w:lang w:eastAsia="pl-PL"/>
        </w:rPr>
        <w:t>iż w naukowej literaturze rosyjskiej dyskryminacje uważa się za podział</w:t>
      </w:r>
      <w:r w:rsidR="00FB271E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który daje najlepszą wartość</w:t>
      </w:r>
      <w:r w:rsidR="00150BC4">
        <w:rPr>
          <w:rFonts w:eastAsia="Times New Roman"/>
          <w:lang w:eastAsia="pl-PL"/>
        </w:rPr>
        <w:t xml:space="preserve"> funkcjonału stanowiącego kryterium </w:t>
      </w:r>
      <w:r w:rsidR="00FB271E">
        <w:rPr>
          <w:rFonts w:eastAsia="Times New Roman"/>
          <w:lang w:eastAsia="pl-PL"/>
        </w:rPr>
        <w:t>(</w:t>
      </w:r>
      <w:r w:rsidR="00150BC4">
        <w:rPr>
          <w:rFonts w:eastAsia="Times New Roman"/>
          <w:lang w:eastAsia="pl-PL"/>
        </w:rPr>
        <w:t>była to t</w:t>
      </w:r>
      <w:r w:rsidR="00FB271E">
        <w:rPr>
          <w:rFonts w:eastAsia="Times New Roman"/>
          <w:lang w:eastAsia="pl-PL"/>
        </w:rPr>
        <w:t>zw.</w:t>
      </w:r>
      <w:r w:rsidR="00150BC4">
        <w:rPr>
          <w:rFonts w:eastAsia="Times New Roman"/>
          <w:lang w:eastAsia="pl-PL"/>
        </w:rPr>
        <w:t xml:space="preserve"> klasyfikacja bez wzorca</w:t>
      </w:r>
      <w:r w:rsidR="00FB271E">
        <w:rPr>
          <w:rFonts w:eastAsia="Times New Roman"/>
          <w:lang w:eastAsia="pl-PL"/>
        </w:rPr>
        <w:t>)</w:t>
      </w:r>
      <w:r w:rsidR="00150BC4">
        <w:rPr>
          <w:rFonts w:eastAsia="Times New Roman"/>
          <w:lang w:eastAsia="pl-PL"/>
        </w:rPr>
        <w:t>. Było to inne rozwiązanie niż u Fishera</w:t>
      </w:r>
      <w:r w:rsidR="00FB271E">
        <w:rPr>
          <w:rFonts w:eastAsia="Times New Roman"/>
          <w:lang w:eastAsia="pl-PL"/>
        </w:rPr>
        <w:t>,</w:t>
      </w:r>
      <w:r w:rsidR="00150BC4">
        <w:rPr>
          <w:rFonts w:eastAsia="Times New Roman"/>
          <w:lang w:eastAsia="pl-PL"/>
        </w:rPr>
        <w:t xml:space="preserve"> gdyż jego podział zachodził według wzorca.</w:t>
      </w:r>
      <w:r w:rsidR="001E4F5D">
        <w:rPr>
          <w:rStyle w:val="Odwoanieprzypisudolnego"/>
          <w:rFonts w:eastAsia="Times New Roman"/>
          <w:lang w:eastAsia="pl-PL"/>
        </w:rPr>
        <w:footnoteReference w:id="25"/>
      </w:r>
    </w:p>
    <w:p w14:paraId="29959EAA" w14:textId="77777777" w:rsidR="006D5D70" w:rsidRDefault="006D5D70">
      <w:pPr>
        <w:spacing w:after="200" w:line="276" w:lineRule="auto"/>
        <w:jc w:val="left"/>
        <w:rPr>
          <w:rFonts w:eastAsiaTheme="majorEastAsia" w:cstheme="majorBidi"/>
          <w:b/>
          <w:bCs/>
        </w:rPr>
      </w:pPr>
      <w:bookmarkStart w:id="33" w:name="_Toc44021412"/>
      <w:r>
        <w:br w:type="page"/>
      </w:r>
    </w:p>
    <w:p w14:paraId="02DD187C" w14:textId="36F329C1" w:rsidR="000A41FA" w:rsidRDefault="000A41FA" w:rsidP="000A41FA">
      <w:pPr>
        <w:pStyle w:val="Nagwek3"/>
        <w:numPr>
          <w:ilvl w:val="0"/>
          <w:numId w:val="0"/>
        </w:numPr>
        <w:ind w:left="720" w:hanging="720"/>
      </w:pPr>
      <w:r>
        <w:lastRenderedPageBreak/>
        <w:t>Istota</w:t>
      </w:r>
      <w:bookmarkEnd w:id="33"/>
    </w:p>
    <w:p w14:paraId="75868824" w14:textId="77777777" w:rsidR="005A2ADD" w:rsidRPr="005A2ADD" w:rsidRDefault="005A2ADD" w:rsidP="005A2ADD"/>
    <w:p w14:paraId="69A1194C" w14:textId="4CE9B2AE" w:rsidR="009A7F1E" w:rsidRDefault="009A7F1E" w:rsidP="005A2ADD">
      <w:pPr>
        <w:ind w:firstLine="708"/>
      </w:pPr>
      <w:r>
        <w:t>Możliwości jakie daje wielowymiarowa analiza dyskryminacyjna to przede wszystkim dokonanie klasyfikacji obiektu na podstawie wielu zmiennych objaśniających</w:t>
      </w:r>
      <w:r w:rsidR="005E1A8A">
        <w:t>. Zmienna objaśniana w naszych badaniach będzie się odnosić do tego czy dane przedsiębiorstwo zbankrutowało czy też nie jest to typowa dla tego typu analiz zmienna jakościowa. W wielowymiarowej analiz</w:t>
      </w:r>
      <w:r w:rsidR="003946FF">
        <w:t>ie</w:t>
      </w:r>
      <w:r w:rsidR="005E1A8A">
        <w:t xml:space="preserve"> dyskryminacyjnej klasyfikacja obiektu do jednej grupy dokonuje się na podstawie</w:t>
      </w:r>
      <w:r w:rsidR="005E1A8A" w:rsidRPr="005E1A8A">
        <w:t xml:space="preserve"> </w:t>
      </w:r>
      <w:r w:rsidR="005E1A8A">
        <w:t>linowych funkcji klasyfikacji lub linowych funkcji dyskryminacji</w:t>
      </w:r>
      <w:r w:rsidR="002E2F90">
        <w:t>.</w:t>
      </w:r>
      <w:r w:rsidR="009C472A">
        <w:rPr>
          <w:rStyle w:val="Odwoanieprzypisudolnego"/>
        </w:rPr>
        <w:footnoteReference w:id="26"/>
      </w:r>
    </w:p>
    <w:p w14:paraId="4AF618C8" w14:textId="5E217AC2" w:rsidR="000653E1" w:rsidRDefault="000653E1" w:rsidP="009A7F1E"/>
    <w:p w14:paraId="4AD0AC0B" w14:textId="2B62DEDF" w:rsidR="000653E1" w:rsidRDefault="000653E1" w:rsidP="005A2ADD">
      <w:pPr>
        <w:pStyle w:val="Nagwek4"/>
        <w:numPr>
          <w:ilvl w:val="0"/>
          <w:numId w:val="0"/>
        </w:numPr>
        <w:ind w:left="864" w:hanging="864"/>
      </w:pPr>
      <w:r>
        <w:t>Liniowa analiza dyskryminacyjna</w:t>
      </w:r>
    </w:p>
    <w:p w14:paraId="0B0CE130" w14:textId="77777777" w:rsidR="005A2ADD" w:rsidRPr="005A2ADD" w:rsidRDefault="005A2ADD" w:rsidP="005A2ADD"/>
    <w:p w14:paraId="5E18C2E1" w14:textId="0FD49FFD" w:rsidR="00650316" w:rsidRPr="00650316" w:rsidRDefault="000653E1" w:rsidP="0042471A">
      <w:pPr>
        <w:ind w:firstLine="708"/>
        <w:rPr>
          <w:rFonts w:ascii="Symbol" w:eastAsia="Times New Roman" w:hAnsi="Symbol"/>
          <w:lang w:eastAsia="pl-PL"/>
        </w:rPr>
      </w:pPr>
      <w:r>
        <w:rPr>
          <w:rFonts w:eastAsia="Times New Roman"/>
          <w:lang w:eastAsia="pl-PL"/>
        </w:rPr>
        <w:t xml:space="preserve">Istotą liniowej analizy dyskryminacyjnej jest </w:t>
      </w:r>
      <w:r w:rsidR="00510E86">
        <w:rPr>
          <w:rFonts w:eastAsia="Times New Roman"/>
          <w:lang w:eastAsia="pl-PL"/>
        </w:rPr>
        <w:t xml:space="preserve">znalezienie </w:t>
      </w:r>
      <w:r w:rsidR="006F32D2">
        <w:rPr>
          <w:rFonts w:eastAsia="Times New Roman"/>
          <w:lang w:eastAsia="pl-PL"/>
        </w:rPr>
        <w:t>takiej transformacji oryginalnych zmiennych</w:t>
      </w:r>
      <w:r w:rsidR="003946FF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dzięki którym będzie możliwe jak najlepsze rozdzielenie na dwie klasy. Aby zobrazować jak działa pojęcie rozdzielności</w:t>
      </w:r>
      <w:r w:rsidR="003946FF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została zdefiniowana następująca funkcja punktacji, jej autorem był </w:t>
      </w:r>
      <w:r w:rsidRPr="00CC4C3A">
        <w:rPr>
          <w:rFonts w:eastAsia="Times New Roman"/>
          <w:lang w:eastAsia="pl-PL"/>
        </w:rPr>
        <w:t>Fisher</w:t>
      </w:r>
      <w:r w:rsidR="006F32D2">
        <w:rPr>
          <w:rFonts w:eastAsia="Times New Roman"/>
          <w:lang w:eastAsia="pl-PL"/>
        </w:rPr>
        <w:t>.</w:t>
      </w:r>
      <w:r w:rsidR="00650316">
        <w:rPr>
          <w:rFonts w:eastAsia="Times New Roman"/>
          <w:lang w:eastAsia="pl-PL"/>
        </w:rPr>
        <w:t xml:space="preserve"> Zaproponowana funkcja ma na celu znalezienie wektora </w:t>
      </w:r>
      <m:oMath>
        <m:acc>
          <m:acc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accPr>
          <m:e>
            <m:r>
              <w:rPr>
                <w:rFonts w:ascii="Cambria Math" w:eastAsia="Times New Roman" w:hAnsi="Cambria Math"/>
                <w:lang w:eastAsia="pl-PL"/>
              </w:rPr>
              <m:t>a</m:t>
            </m:r>
          </m:e>
        </m:acc>
      </m:oMath>
      <w:r w:rsidR="00650316" w:rsidRPr="00650316">
        <w:rPr>
          <w:rFonts w:ascii="Symbol" w:eastAsia="Times New Roman" w:hAnsi="Symbol"/>
          <w:lang w:eastAsia="pl-PL"/>
        </w:rPr>
        <w:t></w:t>
      </w:r>
      <w:r w:rsidR="00780167">
        <w:rPr>
          <w:rFonts w:ascii="Symbol" w:eastAsia="Times New Roman" w:hAnsi="Symbol"/>
          <w:lang w:eastAsia="pl-PL"/>
        </w:rPr>
        <w:t></w:t>
      </w:r>
      <w:r w:rsidR="00780167" w:rsidRPr="00780167">
        <w:rPr>
          <w:rFonts w:eastAsia="Times New Roman"/>
          <w:lang w:eastAsia="pl-PL"/>
        </w:rPr>
        <w:t>który ma za zadanie zmaksymalizować funkcj</w:t>
      </w:r>
      <w:r w:rsidR="00780167">
        <w:rPr>
          <w:rFonts w:eastAsia="Times New Roman"/>
          <w:lang w:eastAsia="pl-PL"/>
        </w:rPr>
        <w:t xml:space="preserve">e separacji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lang w:eastAsia="pl-PL"/>
              </w:rPr>
            </m:ctrlPr>
          </m:dPr>
          <m:e>
            <m:r>
              <w:rPr>
                <w:rFonts w:ascii="Cambria Math" w:eastAsia="Times New Roman" w:hAnsi="Cambria Math"/>
                <w:lang w:eastAsia="pl-PL"/>
              </w:rPr>
              <m:t>S(a)</m:t>
            </m:r>
          </m:e>
        </m:d>
      </m:oMath>
      <w:r w:rsidR="00780167">
        <w:rPr>
          <w:rFonts w:eastAsia="Times New Roman"/>
          <w:lang w:eastAsia="pl-PL"/>
        </w:rPr>
        <w:t xml:space="preserve"> , gdzie:</w:t>
      </w:r>
    </w:p>
    <w:p w14:paraId="4C68F0FD" w14:textId="02024DF2" w:rsidR="00650316" w:rsidRDefault="00650316" w:rsidP="00650316">
      <w:pPr>
        <w:jc w:val="left"/>
        <w:rPr>
          <w:rFonts w:eastAsia="Times New Roman"/>
          <w:lang w:eastAsia="pl-PL"/>
        </w:rPr>
      </w:pPr>
    </w:p>
    <w:p w14:paraId="42AEACAA" w14:textId="34057255" w:rsidR="005A4778" w:rsidRDefault="005A4778" w:rsidP="005C0335">
      <w:pPr>
        <w:jc w:val="center"/>
        <w:rPr>
          <w:rFonts w:eastAsia="Times New Roman"/>
          <w:lang w:eastAsia="pl-PL"/>
        </w:rPr>
      </w:pPr>
      <m:oMath>
        <m:r>
          <w:rPr>
            <w:rFonts w:ascii="Cambria Math" w:eastAsia="Times New Roman" w:hAnsi="Cambria Math"/>
            <w:lang w:eastAsia="pl-PL"/>
          </w:rPr>
          <m:t>Z=</m:t>
        </m:r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β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1</m:t>
            </m:r>
          </m:sub>
        </m:sSub>
        <m:r>
          <w:rPr>
            <w:rFonts w:ascii="Cambria Math" w:eastAsia="Times New Roman" w:hAnsi="Cambria Math"/>
            <w:lang w:eastAsia="pl-PL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β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2</m:t>
            </m:r>
          </m:sub>
        </m:sSub>
        <m:r>
          <w:rPr>
            <w:rFonts w:ascii="Cambria Math" w:eastAsia="Times New Roman" w:hAnsi="Cambria Math"/>
            <w:lang w:eastAsia="pl-PL"/>
          </w:rPr>
          <m:t>+…+</m:t>
        </m:r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β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n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n</m:t>
            </m:r>
          </m:sub>
        </m:sSub>
      </m:oMath>
      <w:r w:rsidR="005C0335">
        <w:rPr>
          <w:rFonts w:eastAsiaTheme="minorEastAsia"/>
          <w:noProof/>
          <w:lang w:eastAsia="pl-PL"/>
        </w:rPr>
        <w:t xml:space="preserve"> </w:t>
      </w:r>
      <w:r w:rsidR="005C0335">
        <w:rPr>
          <w:rFonts w:eastAsia="Times New Roman"/>
          <w:lang w:eastAsia="pl-PL"/>
        </w:rPr>
        <w:t>(2)</w:t>
      </w:r>
    </w:p>
    <w:p w14:paraId="5DA8EF71" w14:textId="7CEC38FA" w:rsidR="005A4778" w:rsidRDefault="005A4778" w:rsidP="00974DD4">
      <w:pPr>
        <w:pStyle w:val="Legenda"/>
        <w:rPr>
          <w:rStyle w:val="Wyrnieniedelikatne"/>
          <w:i w:val="0"/>
          <w:iCs/>
          <w:szCs w:val="22"/>
        </w:rPr>
      </w:pPr>
    </w:p>
    <w:p w14:paraId="7337A8F7" w14:textId="25D7E7CC" w:rsidR="005A4778" w:rsidRDefault="005C0335" w:rsidP="00974DD4">
      <w:pPr>
        <w:jc w:val="center"/>
        <w:rPr>
          <w:rStyle w:val="Wyrnieniedelikatne"/>
          <w:i/>
          <w:iCs w:val="0"/>
        </w:rPr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den>
        </m:f>
      </m:oMath>
      <w:r>
        <w:rPr>
          <w:rFonts w:eastAsiaTheme="minorEastAsia"/>
        </w:rPr>
        <w:t xml:space="preserve">  </w:t>
      </w:r>
      <w:r w:rsidRPr="005A4778">
        <w:rPr>
          <w:rStyle w:val="Wyrnieniedelikatne"/>
          <w:b w:val="0"/>
          <w:bCs/>
          <w:sz w:val="24"/>
          <w:szCs w:val="24"/>
        </w:rPr>
        <w:t>(</w:t>
      </w:r>
      <w:r>
        <w:rPr>
          <w:rStyle w:val="Wyrnieniedelikatne"/>
          <w:b w:val="0"/>
          <w:bCs/>
          <w:sz w:val="24"/>
          <w:szCs w:val="24"/>
        </w:rPr>
        <w:t>3</w:t>
      </w:r>
      <w:r w:rsidRPr="005A4778">
        <w:rPr>
          <w:rStyle w:val="Wyrnieniedelikatne"/>
          <w:b w:val="0"/>
          <w:bCs/>
          <w:sz w:val="24"/>
          <w:szCs w:val="24"/>
        </w:rPr>
        <w:t>)</w:t>
      </w:r>
    </w:p>
    <w:p w14:paraId="03521BCB" w14:textId="5474F05F" w:rsidR="00CB7781" w:rsidRDefault="00CB7781" w:rsidP="00974DD4">
      <w:pPr>
        <w:pStyle w:val="Legenda"/>
        <w:jc w:val="center"/>
        <w:rPr>
          <w:rStyle w:val="Uwydatnienie"/>
        </w:rPr>
      </w:pPr>
      <w:r w:rsidRPr="009C472A">
        <w:rPr>
          <w:rStyle w:val="Wyrnieniedelikatne"/>
        </w:rPr>
        <w:t xml:space="preserve"> Funkcje punktacji według Fishera</w:t>
      </w:r>
    </w:p>
    <w:p w14:paraId="4F6C220B" w14:textId="77777777" w:rsidR="00650316" w:rsidRPr="00DC7B71" w:rsidRDefault="00650316" w:rsidP="00CB7781">
      <w:pPr>
        <w:rPr>
          <w:rStyle w:val="Uwydatnienie"/>
        </w:rPr>
      </w:pPr>
    </w:p>
    <w:p w14:paraId="5A7080E9" w14:textId="493B3725" w:rsidR="003B267C" w:rsidRPr="0091374E" w:rsidRDefault="00356C49" w:rsidP="0091374E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1"/>
          <w:szCs w:val="21"/>
          <w:lang w:eastAsia="pl-PL"/>
        </w:rPr>
      </w:pPr>
      <m:oMath>
        <m:acc>
          <m:accPr>
            <m:chr m:val="̅"/>
            <m:ctrlPr>
              <w:rPr>
                <w:rFonts w:ascii="Cambria Math" w:eastAsia="Times New Roman" w:hAnsi="Cambria Math" w:cs="Arial"/>
                <w:i/>
                <w:color w:val="222222"/>
                <w:sz w:val="21"/>
                <w:szCs w:val="21"/>
                <w:lang w:eastAsia="pl-PL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color w:val="222222"/>
                    <w:sz w:val="21"/>
                    <w:szCs w:val="21"/>
                    <w:lang w:eastAsia="pl-PL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color w:val="222222"/>
                    <w:sz w:val="21"/>
                    <w:szCs w:val="21"/>
                    <w:lang w:eastAsia="pl-PL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Arial"/>
                    <w:color w:val="222222"/>
                    <w:sz w:val="21"/>
                    <w:szCs w:val="21"/>
                    <w:lang w:eastAsia="pl-PL"/>
                  </w:rPr>
                  <m:t>1</m:t>
                </m:r>
              </m:sub>
            </m:sSub>
          </m:e>
        </m:acc>
      </m:oMath>
      <w:r w:rsidR="00780167">
        <w:rPr>
          <w:rFonts w:ascii="Arial" w:eastAsia="Times New Roman" w:hAnsi="Arial" w:cs="Arial"/>
          <w:color w:val="222222"/>
          <w:sz w:val="21"/>
          <w:szCs w:val="21"/>
          <w:lang w:eastAsia="pl-PL"/>
        </w:rPr>
        <w:t xml:space="preserve"> , 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i/>
                <w:color w:val="222222"/>
                <w:sz w:val="21"/>
                <w:szCs w:val="21"/>
                <w:lang w:eastAsia="pl-PL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color w:val="222222"/>
                    <w:sz w:val="21"/>
                    <w:szCs w:val="21"/>
                    <w:lang w:eastAsia="pl-PL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color w:val="222222"/>
                    <w:sz w:val="21"/>
                    <w:szCs w:val="21"/>
                    <w:lang w:eastAsia="pl-PL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Arial"/>
                    <w:color w:val="222222"/>
                    <w:sz w:val="21"/>
                    <w:szCs w:val="21"/>
                    <w:lang w:eastAsia="pl-PL"/>
                  </w:rPr>
                  <m:t>2</m:t>
                </m:r>
              </m:sub>
            </m:sSub>
          </m:e>
        </m:acc>
      </m:oMath>
      <w:r w:rsidR="00780167">
        <w:rPr>
          <w:rFonts w:ascii="Arial" w:eastAsia="Times New Roman" w:hAnsi="Arial" w:cs="Arial"/>
          <w:color w:val="222222"/>
          <w:sz w:val="21"/>
          <w:szCs w:val="21"/>
          <w:lang w:eastAsia="pl-PL"/>
        </w:rPr>
        <w:t xml:space="preserve">  </w:t>
      </w:r>
      <w:r w:rsidR="00780167" w:rsidRPr="00780167">
        <w:rPr>
          <w:rFonts w:eastAsia="Times New Roman"/>
          <w:lang w:eastAsia="pl-PL"/>
        </w:rPr>
        <w:t>- średnie zmiennych transformowanych</w:t>
      </w:r>
      <w:r w:rsidR="00780167">
        <w:rPr>
          <w:rFonts w:eastAsia="Times New Roman"/>
          <w:lang w:eastAsia="pl-PL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1</m:t>
            </m:r>
          </m:sub>
        </m:sSub>
      </m:oMath>
      <w:r w:rsidR="00780167">
        <w:rPr>
          <w:rFonts w:eastAsia="Times New Roman"/>
          <w:lang w:eastAsia="pl-PL"/>
        </w:rPr>
        <w:t xml:space="preserve"> z populacji pierwszej oraz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2</m:t>
            </m:r>
          </m:sub>
        </m:sSub>
      </m:oMath>
      <w:r w:rsidR="00780167">
        <w:rPr>
          <w:rFonts w:eastAsia="Times New Roman"/>
          <w:lang w:eastAsia="pl-PL"/>
        </w:rPr>
        <w:t xml:space="preserve"> z</w:t>
      </w:r>
      <w:r w:rsidR="002E3295">
        <w:rPr>
          <w:rFonts w:eastAsia="Times New Roman"/>
          <w:lang w:eastAsia="pl-PL"/>
        </w:rPr>
        <w:t xml:space="preserve"> </w:t>
      </w:r>
      <w:r w:rsidR="00780167">
        <w:rPr>
          <w:rFonts w:eastAsia="Times New Roman"/>
          <w:lang w:eastAsia="pl-PL"/>
        </w:rPr>
        <w:t xml:space="preserve">populacji drugiej </w:t>
      </w:r>
      <w:r w:rsidR="002E3295">
        <w:rPr>
          <w:rFonts w:eastAsia="Times New Roman"/>
          <w:lang w:eastAsia="pl-PL"/>
        </w:rPr>
        <w:t xml:space="preserve"> </w:t>
      </w:r>
    </w:p>
    <w:p w14:paraId="755FACE0" w14:textId="737A16DD" w:rsidR="005C0335" w:rsidRPr="00974DD4" w:rsidRDefault="005C0335" w:rsidP="00974DD4">
      <w:pPr>
        <w:shd w:val="clear" w:color="auto" w:fill="FFFFFF"/>
        <w:spacing w:line="240" w:lineRule="auto"/>
        <w:rPr>
          <w:rStyle w:val="Wyrnieniedelikatne"/>
          <w:b w:val="0"/>
          <w:bCs/>
          <w:sz w:val="24"/>
          <w:szCs w:val="24"/>
        </w:rPr>
      </w:pPr>
    </w:p>
    <w:p w14:paraId="05E6E0E1" w14:textId="68994FDD" w:rsidR="005A4778" w:rsidRDefault="00356C49" w:rsidP="00974DD4">
      <w:pPr>
        <w:jc w:val="center"/>
        <w:rPr>
          <w:rStyle w:val="Wyrnieniedelikatne"/>
          <w:i/>
          <w:iCs w:val="0"/>
        </w:rPr>
      </w:pPr>
      <m:oMath>
        <m:sSub>
          <m:sSubPr>
            <m:ctrlPr>
              <w:rPr>
                <w:rStyle w:val="Wyrnieniedelikatne"/>
                <w:rFonts w:ascii="Cambria Math" w:hAnsi="Cambria Math" w:cstheme="majorHAnsi"/>
                <w:b w:val="0"/>
                <w:bCs/>
                <w:i/>
                <w:iCs w:val="0"/>
                <w:sz w:val="24"/>
                <w:szCs w:val="24"/>
              </w:rPr>
            </m:ctrlPr>
          </m:sSubPr>
          <m:e>
            <m:r>
              <w:rPr>
                <w:rStyle w:val="Wyrnieniedelikatne"/>
                <w:rFonts w:ascii="Cambria Math" w:hAnsi="Cambria Math" w:cstheme="majorHAnsi"/>
                <w:sz w:val="24"/>
                <w:szCs w:val="24"/>
              </w:rPr>
              <m:t>S</m:t>
            </m:r>
          </m:e>
          <m:sub>
            <m:r>
              <w:rPr>
                <w:rStyle w:val="Wyrnieniedelikatne"/>
                <w:rFonts w:ascii="Cambria Math" w:hAnsi="Cambria Math" w:cstheme="majorHAnsi"/>
                <w:sz w:val="24"/>
                <w:szCs w:val="24"/>
              </w:rPr>
              <m:t>y</m:t>
            </m:r>
          </m:sub>
        </m:sSub>
        <m:r>
          <w:rPr>
            <w:rStyle w:val="Wyrnieniedelikatne"/>
            <w:rFonts w:ascii="Cambria Math" w:hAnsi="Cambria Math" w:cstheme="majorHAnsi"/>
            <w:sz w:val="24"/>
            <w:szCs w:val="24"/>
          </w:rPr>
          <m:t>=</m:t>
        </m:r>
        <m:sSup>
          <m:sSupPr>
            <m:ctrlPr>
              <w:rPr>
                <w:rStyle w:val="Wyrnieniedelikatne"/>
                <w:rFonts w:ascii="Cambria Math" w:hAnsi="Cambria Math" w:cstheme="majorHAnsi"/>
                <w:b w:val="0"/>
                <w:bCs/>
                <w:i/>
                <w:iCs w:val="0"/>
                <w:sz w:val="24"/>
                <w:szCs w:val="24"/>
              </w:rPr>
            </m:ctrlPr>
          </m:sSupPr>
          <m:e>
            <m:r>
              <w:rPr>
                <w:rStyle w:val="Wyrnieniedelikatne"/>
                <w:rFonts w:ascii="Cambria Math" w:hAnsi="Cambria Math" w:cstheme="majorHAnsi"/>
                <w:sz w:val="24"/>
                <w:szCs w:val="24"/>
              </w:rPr>
              <m:t>[</m:t>
            </m:r>
            <m:f>
              <m:fPr>
                <m:ctrlPr>
                  <w:rPr>
                    <w:rStyle w:val="Wyrnieniedelikatne"/>
                    <w:rFonts w:ascii="Cambria Math" w:hAnsi="Cambria Math" w:cstheme="majorHAnsi"/>
                    <w:b w:val="0"/>
                    <w:bCs/>
                    <w:i/>
                    <w:iCs w:val="0"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Style w:val="Wyrnieniedelikatne"/>
                        <w:rFonts w:ascii="Cambria Math" w:hAnsi="Cambria Math" w:cstheme="majorHAnsi"/>
                        <w:b w:val="0"/>
                        <w:bCs/>
                        <w:i/>
                        <w:iCs w:val="0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sSup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Style w:val="Wyrnieniedelikatne"/>
                                <w:rFonts w:ascii="Cambria Math" w:hAnsi="Cambria Math" w:cstheme="majorHAnsi"/>
                                <w:b w:val="0"/>
                                <w:bCs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Style w:val="Wyrnieniedelikatne"/>
                                <w:rFonts w:ascii="Cambria Math" w:hAnsi="Cambria Math" w:cstheme="majorHAnsi"/>
                                <w:sz w:val="24"/>
                                <w:szCs w:val="24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Style w:val="Wyrnieniedelikatne"/>
                                <w:rFonts w:ascii="Cambria Math" w:hAnsi="Cambria Math" w:cstheme="majorHAnsi"/>
                                <w:sz w:val="24"/>
                                <w:szCs w:val="24"/>
                              </w:rPr>
                              <m:t>n1</m:t>
                            </m:r>
                          </m:sup>
                          <m:e>
                            <m:r>
                              <w:rPr>
                                <w:rStyle w:val="Wyrnieniedelikatne"/>
                                <w:rFonts w:ascii="Cambria Math" w:hAnsi="Cambria Math" w:cstheme="majorHAnsi"/>
                                <w:sz w:val="24"/>
                                <w:szCs w:val="24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Style w:val="Wyrnieniedelikatne"/>
                                    <w:rFonts w:ascii="Cambria Math" w:hAnsi="Cambria Math" w:cstheme="majorHAnsi"/>
                                    <w:b w:val="0"/>
                                    <w:bCs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Wyrnieniedelikatne"/>
                                    <w:rFonts w:ascii="Cambria Math" w:hAnsi="Cambria Math" w:cstheme="majorHAnsi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Style w:val="Wyrnieniedelikatne"/>
                                    <w:rFonts w:ascii="Cambria Math" w:hAnsi="Cambria Math" w:cstheme="majorHAnsi"/>
                                    <w:sz w:val="24"/>
                                    <w:szCs w:val="24"/>
                                  </w:rPr>
                                  <m:t>1-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 w:cstheme="majorHAnsi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theme="majorHAnsi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ajorHAnsi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theme="majorHAnsi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ajorHAnsi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ajorHAnsi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sSup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Style w:val="Wyrnieniedelikatne"/>
                                <w:rFonts w:ascii="Cambria Math" w:hAnsi="Cambria Math" w:cstheme="majorHAnsi"/>
                                <w:b w:val="0"/>
                                <w:bCs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Style w:val="Wyrnieniedelikatne"/>
                                <w:rFonts w:ascii="Cambria Math" w:hAnsi="Cambria Math" w:cstheme="majorHAnsi"/>
                                <w:sz w:val="24"/>
                                <w:szCs w:val="24"/>
                              </w:rPr>
                              <m:t>i=n1+1</m:t>
                            </m:r>
                          </m:sub>
                          <m:sup>
                            <m:r>
                              <w:rPr>
                                <w:rStyle w:val="Wyrnieniedelikatne"/>
                                <w:rFonts w:ascii="Cambria Math" w:hAnsi="Cambria Math" w:cstheme="majorHAnsi"/>
                                <w:sz w:val="24"/>
                                <w:szCs w:val="24"/>
                              </w:rPr>
                              <m:t>n1+n2</m:t>
                            </m:r>
                          </m:sup>
                          <m:e>
                            <m:r>
                              <w:rPr>
                                <w:rStyle w:val="Wyrnieniedelikatne"/>
                                <w:rFonts w:ascii="Cambria Math" w:hAnsi="Cambria Math" w:cstheme="majorHAnsi"/>
                                <w:sz w:val="24"/>
                                <w:szCs w:val="24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Style w:val="Wyrnieniedelikatne"/>
                                    <w:rFonts w:ascii="Cambria Math" w:hAnsi="Cambria Math" w:cstheme="majorHAnsi"/>
                                    <w:b w:val="0"/>
                                    <w:bCs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Wyrnieniedelikatne"/>
                                    <w:rFonts w:ascii="Cambria Math" w:hAnsi="Cambria Math" w:cstheme="majorHAnsi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Style w:val="Wyrnieniedelikatne"/>
                                    <w:rFonts w:ascii="Cambria Math" w:hAnsi="Cambria Math" w:cstheme="majorHAnsi"/>
                                    <w:sz w:val="24"/>
                                    <w:szCs w:val="24"/>
                                  </w:rPr>
                                  <m:t>1-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 w:cstheme="majorHAnsi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theme="majorHAnsi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ajorHAnsi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theme="majorHAnsi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ajorHAnsi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e>
                </m:d>
              </m:num>
              <m:den>
                <m:sSub>
                  <m:sSubPr>
                    <m:ctrlPr>
                      <w:rPr>
                        <w:rStyle w:val="Wyrnieniedelikatne"/>
                        <w:rFonts w:ascii="Cambria Math" w:hAnsi="Cambria Math" w:cstheme="majorHAnsi"/>
                        <w:b w:val="0"/>
                        <w:bCs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Wyrnieniedelikatne"/>
                        <w:rFonts w:ascii="Cambria Math" w:hAnsi="Cambria Math" w:cstheme="majorHAnsi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Style w:val="Wyrnieniedelikatne"/>
                        <w:rFonts w:ascii="Cambria Math" w:hAnsi="Cambria Math" w:cstheme="majorHAnsi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Style w:val="Wyrnieniedelikatne"/>
                    <w:rFonts w:ascii="Cambria Math" w:hAnsi="Cambria Math" w:cstheme="majorHAnsi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Style w:val="Wyrnieniedelikatne"/>
                        <w:rFonts w:ascii="Cambria Math" w:hAnsi="Cambria Math" w:cstheme="majorHAnsi"/>
                        <w:b w:val="0"/>
                        <w:bCs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Wyrnieniedelikatne"/>
                        <w:rFonts w:ascii="Cambria Math" w:hAnsi="Cambria Math" w:cstheme="majorHAnsi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Style w:val="Wyrnieniedelikatne"/>
                        <w:rFonts w:ascii="Cambria Math" w:hAnsi="Cambria Math" w:cstheme="majorHAns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Style w:val="Wyrnieniedelikatne"/>
                    <w:rFonts w:ascii="Cambria Math" w:hAnsi="Cambria Math" w:cstheme="majorHAnsi"/>
                    <w:sz w:val="24"/>
                    <w:szCs w:val="24"/>
                  </w:rPr>
                  <m:t>-2</m:t>
                </m:r>
              </m:den>
            </m:f>
            <m:r>
              <w:rPr>
                <w:rStyle w:val="Wyrnieniedelikatne"/>
                <w:rFonts w:ascii="Cambria Math" w:hAnsi="Cambria Math" w:cstheme="majorHAnsi"/>
                <w:sz w:val="24"/>
                <w:szCs w:val="24"/>
              </w:rPr>
              <m:t>]</m:t>
            </m:r>
          </m:e>
          <m:sup>
            <m:f>
              <m:fPr>
                <m:ctrlPr>
                  <w:rPr>
                    <w:rStyle w:val="Wyrnieniedelikatne"/>
                    <w:rFonts w:ascii="Cambria Math" w:hAnsi="Cambria Math" w:cstheme="majorHAnsi"/>
                    <w:b w:val="0"/>
                    <w:bCs/>
                    <w:i/>
                    <w:iCs w:val="0"/>
                    <w:sz w:val="24"/>
                    <w:szCs w:val="24"/>
                  </w:rPr>
                </m:ctrlPr>
              </m:fPr>
              <m:num>
                <m:r>
                  <w:rPr>
                    <w:rStyle w:val="Wyrnieniedelikatne"/>
                    <w:rFonts w:ascii="Cambria Math" w:hAnsi="Cambria Math" w:cstheme="maj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Style w:val="Wyrnieniedelikatne"/>
                    <w:rFonts w:ascii="Cambria Math" w:hAnsi="Cambria Math" w:cstheme="majorHAnsi"/>
                    <w:sz w:val="24"/>
                    <w:szCs w:val="24"/>
                  </w:rPr>
                  <m:t>2</m:t>
                </m:r>
              </m:den>
            </m:f>
          </m:sup>
        </m:sSup>
      </m:oMath>
      <w:r w:rsidR="003B267C">
        <w:rPr>
          <w:rStyle w:val="Wyrnieniedelikatne"/>
          <w:rFonts w:eastAsiaTheme="minorEastAsia"/>
          <w:b w:val="0"/>
          <w:bCs/>
          <w:iCs w:val="0"/>
          <w:sz w:val="24"/>
          <w:szCs w:val="24"/>
        </w:rPr>
        <w:t xml:space="preserve">  </w:t>
      </w:r>
      <w:r w:rsidR="003B267C" w:rsidRPr="005A4778">
        <w:rPr>
          <w:rStyle w:val="Wyrnieniedelikatne"/>
          <w:b w:val="0"/>
          <w:bCs/>
          <w:sz w:val="24"/>
          <w:szCs w:val="24"/>
        </w:rPr>
        <w:t>(</w:t>
      </w:r>
      <w:r w:rsidR="003B267C">
        <w:rPr>
          <w:rStyle w:val="Wyrnieniedelikatne"/>
          <w:b w:val="0"/>
          <w:bCs/>
          <w:sz w:val="24"/>
          <w:szCs w:val="24"/>
        </w:rPr>
        <w:t>4</w:t>
      </w:r>
      <w:r w:rsidR="003B267C" w:rsidRPr="005A4778">
        <w:rPr>
          <w:rStyle w:val="Wyrnieniedelikatne"/>
          <w:b w:val="0"/>
          <w:bCs/>
          <w:sz w:val="24"/>
          <w:szCs w:val="24"/>
        </w:rPr>
        <w:t>)</w:t>
      </w:r>
    </w:p>
    <w:p w14:paraId="27F3222B" w14:textId="5C99B085" w:rsidR="00B23797" w:rsidRPr="00974DD4" w:rsidRDefault="00500688" w:rsidP="00974DD4">
      <w:pPr>
        <w:jc w:val="center"/>
      </w:pPr>
      <w:r w:rsidRPr="003C354C">
        <w:rPr>
          <w:rStyle w:val="Wyrnieniedelikatne"/>
        </w:rPr>
        <w:t>Wielkość odchylenia standardowego z prób</w:t>
      </w:r>
    </w:p>
    <w:p w14:paraId="59E244CE" w14:textId="6A261E41" w:rsidR="00500688" w:rsidRDefault="00500688" w:rsidP="00B23797">
      <w:pPr>
        <w:pStyle w:val="Legenda"/>
        <w:jc w:val="center"/>
        <w:rPr>
          <w:rStyle w:val="Wyrnieniedelikatne"/>
        </w:rPr>
      </w:pPr>
    </w:p>
    <w:p w14:paraId="4B1CA4FB" w14:textId="26B60872" w:rsidR="00CB7781" w:rsidRDefault="00356C49" w:rsidP="00B23797">
      <w:pPr>
        <w:jc w:val="center"/>
        <w:rPr>
          <w:lang w:eastAsia="pl-PL"/>
        </w:rPr>
      </w:pPr>
      <m:oMath>
        <m:sSub>
          <m:sSub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b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Style w:val="Uwydatnienie"/>
                <w:rFonts w:ascii="Cambria Math" w:hAnsi="Cambria Math"/>
                <w:sz w:val="24"/>
                <w:szCs w:val="24"/>
              </w:rPr>
              <m:t>'</m:t>
            </m:r>
          </m:sup>
        </m:sSup>
        <m:sSub>
          <m:sSub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b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=1,2,…,</m:t>
        </m:r>
        <m:sSub>
          <m:sSub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b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b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686CB3">
        <w:rPr>
          <w:rStyle w:val="Uwydatnienie"/>
          <w:rFonts w:eastAsiaTheme="minorEastAsia"/>
        </w:rPr>
        <w:t xml:space="preserve"> </w:t>
      </w:r>
      <w:r w:rsidR="005A4778">
        <w:rPr>
          <w:rStyle w:val="Uwydatnienie"/>
        </w:rPr>
        <w:t xml:space="preserve">  </w:t>
      </w:r>
      <w:r w:rsidR="005A4778" w:rsidRPr="005A4778">
        <w:rPr>
          <w:rStyle w:val="Uwydatnienie"/>
          <w:sz w:val="24"/>
          <w:szCs w:val="24"/>
        </w:rPr>
        <w:t>(</w:t>
      </w:r>
      <w:r w:rsidR="00F93C9F">
        <w:rPr>
          <w:rStyle w:val="Uwydatnienie"/>
          <w:sz w:val="24"/>
          <w:szCs w:val="24"/>
        </w:rPr>
        <w:t>5</w:t>
      </w:r>
      <w:r w:rsidR="005A4778" w:rsidRPr="005A4778">
        <w:rPr>
          <w:rStyle w:val="Uwydatnienie"/>
          <w:sz w:val="24"/>
          <w:szCs w:val="24"/>
        </w:rPr>
        <w:t>)</w:t>
      </w:r>
    </w:p>
    <w:p w14:paraId="02135D59" w14:textId="77777777" w:rsidR="00500688" w:rsidRDefault="00500688" w:rsidP="00CB7781"/>
    <w:p w14:paraId="71F53DA6" w14:textId="3482AAB2" w:rsidR="00DE3EA2" w:rsidRDefault="00CB7781" w:rsidP="00CB7781">
      <w:pPr>
        <w:rPr>
          <w:rFonts w:eastAsia="Times New Roman"/>
          <w:lang w:eastAsia="pl-PL"/>
        </w:rPr>
      </w:pPr>
      <w:r>
        <w:br/>
      </w:r>
      <w:r w:rsidR="00DE3EA2">
        <w:rPr>
          <w:rFonts w:eastAsia="Times New Roman"/>
          <w:lang w:eastAsia="pl-PL"/>
        </w:rPr>
        <w:t xml:space="preserve">Równanie </w:t>
      </w:r>
      <w:r w:rsidR="007D7E0B">
        <w:rPr>
          <w:rFonts w:eastAsia="Times New Roman"/>
          <w:lang w:eastAsia="pl-PL"/>
        </w:rPr>
        <w:t>(</w:t>
      </w:r>
      <w:r w:rsidR="00F93C9F">
        <w:rPr>
          <w:rFonts w:eastAsia="Times New Roman"/>
          <w:lang w:eastAsia="pl-PL"/>
        </w:rPr>
        <w:t>3</w:t>
      </w:r>
      <w:r w:rsidR="007D7E0B">
        <w:rPr>
          <w:rFonts w:eastAsia="Times New Roman"/>
          <w:lang w:eastAsia="pl-PL"/>
        </w:rPr>
        <w:t>)</w:t>
      </w:r>
      <w:r w:rsidR="00DE3EA2">
        <w:rPr>
          <w:rFonts w:eastAsia="Times New Roman"/>
          <w:lang w:eastAsia="pl-PL"/>
        </w:rPr>
        <w:t xml:space="preserve"> czyli</w:t>
      </w:r>
      <w:r w:rsidR="00340B33">
        <w:rPr>
          <w:rFonts w:eastAsia="Times New Roman"/>
          <w:lang w:eastAsia="pl-PL"/>
        </w:rPr>
        <w:t xml:space="preserve"> </w:t>
      </w:r>
      <m:oMath>
        <m:r>
          <w:rPr>
            <w:rFonts w:ascii="Cambria Math" w:hAnsi="Cambria Math"/>
          </w:rPr>
          <m:t>S(a)</m:t>
        </m:r>
      </m:oMath>
      <w:r w:rsidR="00DE3EA2">
        <w:rPr>
          <w:rFonts w:eastAsia="Times New Roman"/>
          <w:lang w:eastAsia="pl-PL"/>
        </w:rPr>
        <w:t xml:space="preserve"> mierzy różnicę pomiędzy przekształconymi średnimi </w:t>
      </w:r>
      <m:oMath>
        <m:acc>
          <m:accPr>
            <m:chr m:val="̅"/>
            <m:ctrlPr>
              <w:rPr>
                <w:rFonts w:ascii="Cambria Math" w:eastAsia="Times New Roman" w:hAnsi="Cambria Math"/>
                <w:i/>
                <w:lang w:eastAsia="pl-PL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pl-PL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lang w:eastAsia="pl-PL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/>
            <w:lang w:eastAsia="pl-PL"/>
          </w:rPr>
          <m:t xml:space="preserve"> </m:t>
        </m:r>
      </m:oMath>
      <w:r w:rsidR="00DE3EA2">
        <w:rPr>
          <w:rFonts w:eastAsia="Times New Roman"/>
          <w:lang w:eastAsia="pl-PL"/>
        </w:rPr>
        <w:t xml:space="preserve">oraz </w:t>
      </w:r>
      <m:oMath>
        <m:acc>
          <m:accPr>
            <m:chr m:val="̅"/>
            <m:ctrlPr>
              <w:rPr>
                <w:rFonts w:ascii="Cambria Math" w:eastAsia="Times New Roman" w:hAnsi="Cambria Math"/>
                <w:i/>
                <w:lang w:eastAsia="pl-PL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pl-PL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lang w:eastAsia="pl-PL"/>
                  </w:rPr>
                  <m:t>2</m:t>
                </m:r>
              </m:sub>
            </m:sSub>
          </m:e>
        </m:acc>
      </m:oMath>
      <w:r w:rsidR="003946FF">
        <w:rPr>
          <w:rFonts w:eastAsia="Times New Roman"/>
          <w:lang w:eastAsia="pl-PL"/>
        </w:rPr>
        <w:t xml:space="preserve">, </w:t>
      </w:r>
      <w:r w:rsidR="00DE3EA2">
        <w:rPr>
          <w:rFonts w:eastAsia="Times New Roman"/>
          <w:lang w:eastAsia="pl-PL"/>
        </w:rPr>
        <w:t xml:space="preserve">które są relatywne do wielkości odchylenia standardowego z prób danego równaniem </w:t>
      </w:r>
      <w:r w:rsidR="00120149">
        <w:rPr>
          <w:rFonts w:eastAsia="Times New Roman"/>
          <w:lang w:eastAsia="pl-PL"/>
        </w:rPr>
        <w:t>(</w:t>
      </w:r>
      <w:r w:rsidR="00F93C9F">
        <w:rPr>
          <w:rFonts w:eastAsia="Times New Roman"/>
          <w:lang w:eastAsia="pl-PL"/>
        </w:rPr>
        <w:t>4</w:t>
      </w:r>
      <w:r w:rsidR="00120149">
        <w:rPr>
          <w:rFonts w:eastAsia="Times New Roman"/>
          <w:lang w:eastAsia="pl-PL"/>
        </w:rPr>
        <w:t>)</w:t>
      </w:r>
      <w:r w:rsidR="0080449A">
        <w:rPr>
          <w:rFonts w:eastAsia="Times New Roman"/>
          <w:lang w:eastAsia="pl-PL"/>
        </w:rPr>
        <w:t xml:space="preserve">. Aby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lang w:eastAsia="pl-PL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eastAsia="pl-P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eastAsia="pl-PL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="Times New Roman" w:hAnsi="Cambria Math"/>
                <w:lang w:eastAsia="pl-PL"/>
              </w:rPr>
              <m:t>-</m:t>
            </m:r>
            <m:acc>
              <m:accPr>
                <m:chr m:val="̅"/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eastAsia="pl-P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eastAsia="pl-PL"/>
                      </w:rPr>
                      <m:t>2</m:t>
                    </m:r>
                  </m:sub>
                </m:sSub>
              </m:e>
            </m:acc>
          </m:e>
        </m:d>
      </m:oMath>
      <w:r w:rsidR="0080449A">
        <w:rPr>
          <w:rFonts w:eastAsia="Times New Roman"/>
          <w:lang w:eastAsia="pl-PL"/>
        </w:rPr>
        <w:t xml:space="preserve"> było jak największe</w:t>
      </w:r>
      <w:r w:rsidR="003946FF">
        <w:rPr>
          <w:rFonts w:eastAsia="Times New Roman"/>
          <w:lang w:eastAsia="pl-PL"/>
        </w:rPr>
        <w:t>,</w:t>
      </w:r>
      <w:r w:rsidR="0080449A">
        <w:rPr>
          <w:rFonts w:eastAsia="Times New Roman"/>
          <w:lang w:eastAsia="pl-PL"/>
        </w:rPr>
        <w:t xml:space="preserve"> zmienne przekształcone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1</m:t>
            </m:r>
          </m:sub>
        </m:sSub>
      </m:oMath>
      <w:r w:rsidR="0080449A">
        <w:rPr>
          <w:rFonts w:eastAsia="Times New Roman"/>
          <w:lang w:eastAsia="pl-PL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2</m:t>
            </m:r>
          </m:sub>
        </m:sSub>
      </m:oMath>
      <w:r w:rsidR="0080449A">
        <w:rPr>
          <w:rFonts w:eastAsia="Times New Roman"/>
          <w:lang w:eastAsia="pl-PL"/>
        </w:rPr>
        <w:t>,…</w:t>
      </w:r>
      <m:oMath>
        <m:r>
          <w:rPr>
            <w:rFonts w:ascii="Cambria Math" w:eastAsia="Times New Roman" w:hAnsi="Cambria Math"/>
            <w:lang w:eastAsia="pl-PL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n1</m:t>
            </m:r>
          </m:sub>
        </m:sSub>
      </m:oMath>
      <w:r w:rsidR="0080449A">
        <w:rPr>
          <w:rFonts w:eastAsia="Times New Roman"/>
          <w:lang w:eastAsia="pl-PL"/>
        </w:rPr>
        <w:t xml:space="preserve"> oraz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n1+1</m:t>
            </m:r>
          </m:sub>
        </m:sSub>
      </m:oMath>
      <w:r w:rsidR="00340B33">
        <w:rPr>
          <w:rFonts w:eastAsia="Times New Roman"/>
          <w:lang w:eastAsia="pl-PL"/>
        </w:rPr>
        <w:t>,</w:t>
      </w:r>
      <m:oMath>
        <m:r>
          <w:rPr>
            <w:rFonts w:ascii="Cambria Math" w:eastAsia="Times New Roman" w:hAnsi="Cambria Math"/>
            <w:lang w:eastAsia="pl-PL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n1+2</m:t>
            </m:r>
          </m:sub>
        </m:sSub>
      </m:oMath>
      <w:r w:rsidR="00796B8D">
        <w:rPr>
          <w:rFonts w:eastAsia="Times New Roman"/>
          <w:lang w:eastAsia="pl-PL"/>
        </w:rPr>
        <w:t>,</w:t>
      </w:r>
      <m:oMath>
        <m:r>
          <w:rPr>
            <w:rFonts w:ascii="Cambria Math" w:eastAsia="Times New Roman" w:hAnsi="Cambria Math"/>
            <w:lang w:eastAsia="pl-PL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n1+n2</m:t>
            </m:r>
          </m:sub>
        </m:sSub>
      </m:oMath>
      <w:r w:rsidR="00340B33">
        <w:rPr>
          <w:rFonts w:eastAsia="Times New Roman"/>
          <w:lang w:eastAsia="pl-PL"/>
        </w:rPr>
        <w:t xml:space="preserve"> musiał</w:t>
      </w:r>
      <w:r w:rsidR="003B267C">
        <w:rPr>
          <w:rFonts w:eastAsia="Times New Roman"/>
          <w:lang w:eastAsia="pl-PL"/>
        </w:rPr>
        <w:t>b</w:t>
      </w:r>
      <w:r w:rsidR="00340B33">
        <w:rPr>
          <w:rFonts w:eastAsia="Times New Roman"/>
          <w:lang w:eastAsia="pl-PL"/>
        </w:rPr>
        <w:t>y by być całkowicie odseparowane.</w:t>
      </w:r>
      <w:r w:rsidR="003E19FD">
        <w:rPr>
          <w:rFonts w:eastAsia="Times New Roman"/>
          <w:lang w:eastAsia="pl-PL"/>
        </w:rPr>
        <w:t xml:space="preserve"> </w:t>
      </w:r>
      <w:r w:rsidR="000B6387">
        <w:rPr>
          <w:rFonts w:eastAsia="Times New Roman"/>
          <w:lang w:eastAsia="pl-PL"/>
        </w:rPr>
        <w:t>Ilość obserwacji z populacji pierwszej została oznaczona jako n1 natomiast ilość obserwacji w populacji drugiej została oznaczona jako n2.</w:t>
      </w:r>
    </w:p>
    <w:p w14:paraId="42118F05" w14:textId="77777777" w:rsidR="00340B33" w:rsidRDefault="00340B33" w:rsidP="00CB7781">
      <w:pPr>
        <w:rPr>
          <w:rFonts w:eastAsia="Times New Roman"/>
          <w:lang w:eastAsia="pl-PL"/>
        </w:rPr>
      </w:pPr>
    </w:p>
    <w:p w14:paraId="780F7E65" w14:textId="5D2EBD68" w:rsidR="00340B33" w:rsidRDefault="00340B33" w:rsidP="00974DD4">
      <w:pPr>
        <w:rPr>
          <w:rFonts w:eastAsia="Times New Roman"/>
          <w:lang w:eastAsia="pl-PL"/>
        </w:rPr>
      </w:pPr>
      <w:r>
        <w:t xml:space="preserve">Wektor odpowiedzialny za maksymalizacje separacji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S(a)</m:t>
            </m:r>
          </m:e>
        </m:d>
      </m:oMath>
      <w:r>
        <w:rPr>
          <w:rFonts w:eastAsiaTheme="minorEastAsia"/>
        </w:rPr>
        <w:t xml:space="preserve"> to wektor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3946FF">
        <w:rPr>
          <w:rFonts w:eastAsiaTheme="minorEastAsia"/>
        </w:rPr>
        <w:t>,</w:t>
      </w:r>
      <w:r>
        <w:rPr>
          <w:rFonts w:eastAsiaTheme="minorEastAsia"/>
        </w:rPr>
        <w:t xml:space="preserve"> który jest dany równaniem: </w:t>
      </w:r>
    </w:p>
    <w:p w14:paraId="35C8E72E" w14:textId="77777777" w:rsidR="00686CB3" w:rsidRDefault="00686CB3" w:rsidP="00340B33">
      <w:pPr>
        <w:pStyle w:val="Legenda"/>
        <w:jc w:val="center"/>
        <w:rPr>
          <w:rStyle w:val="Wyrnieniedelikatne"/>
          <w:b w:val="0"/>
          <w:bCs/>
          <w:i w:val="0"/>
          <w:iCs/>
          <w:sz w:val="24"/>
          <w:szCs w:val="24"/>
        </w:rPr>
      </w:pPr>
    </w:p>
    <w:p w14:paraId="213C2043" w14:textId="10CC535D" w:rsidR="005A4778" w:rsidRPr="005A4778" w:rsidRDefault="00356C49" w:rsidP="00340B33">
      <w:pPr>
        <w:pStyle w:val="Legenda"/>
        <w:jc w:val="center"/>
        <w:rPr>
          <w:rStyle w:val="Wyrnieniedelikatne"/>
          <w:b w:val="0"/>
          <w:bCs/>
          <w:i w:val="0"/>
          <w:iCs/>
          <w:sz w:val="24"/>
          <w:szCs w:val="24"/>
        </w:rPr>
      </w:pPr>
      <m:oMath>
        <m:acc>
          <m:acc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accPr>
          <m:e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Style w:val="Wyrnieniedelikatne"/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sSupPr>
          <m:e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Style w:val="Wyrnieniedelikatne"/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Style w:val="Wyrnieniedelikatne"/>
                    <w:rFonts w:ascii="Cambria Math" w:hAnsi="Cambria Math"/>
                    <w:b w:val="0"/>
                    <w:bCs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Style w:val="Wyrnieniedelikatne"/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Style w:val="Wyrnieniedelikatne"/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Style w:val="Wyrnieniedelikatne"/>
                    <w:rFonts w:ascii="Cambria Math" w:hAnsi="Cambria Math"/>
                    <w:b w:val="0"/>
                    <w:bCs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Style w:val="Wyrnieniedelikatne"/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Style w:val="Wyrnieniedelikatne"/>
            <w:rFonts w:ascii="Cambria Math" w:hAnsi="Cambria Math"/>
            <w:sz w:val="24"/>
            <w:szCs w:val="24"/>
          </w:rPr>
          <m:t xml:space="preserve">) </m:t>
        </m:r>
      </m:oMath>
      <w:r w:rsidR="00B23797">
        <w:rPr>
          <w:rStyle w:val="Wyrnieniedelikatne"/>
          <w:rFonts w:eastAsiaTheme="minorEastAsia"/>
          <w:b w:val="0"/>
          <w:bCs/>
          <w:i w:val="0"/>
          <w:iCs/>
          <w:sz w:val="24"/>
          <w:szCs w:val="24"/>
        </w:rPr>
        <w:t xml:space="preserve"> </w:t>
      </w:r>
      <w:r w:rsidR="005A4778" w:rsidRPr="005A4778">
        <w:rPr>
          <w:rStyle w:val="Wyrnieniedelikatne"/>
          <w:b w:val="0"/>
          <w:bCs/>
          <w:i w:val="0"/>
          <w:iCs/>
          <w:sz w:val="24"/>
          <w:szCs w:val="24"/>
        </w:rPr>
        <w:t>(</w:t>
      </w:r>
      <w:r w:rsidR="00F93C9F">
        <w:rPr>
          <w:rStyle w:val="Wyrnieniedelikatne"/>
          <w:b w:val="0"/>
          <w:bCs/>
          <w:i w:val="0"/>
          <w:iCs/>
          <w:sz w:val="24"/>
          <w:szCs w:val="24"/>
        </w:rPr>
        <w:t>6</w:t>
      </w:r>
      <w:r w:rsidR="005A4778" w:rsidRPr="005A4778">
        <w:rPr>
          <w:rStyle w:val="Wyrnieniedelikatne"/>
          <w:b w:val="0"/>
          <w:bCs/>
          <w:i w:val="0"/>
          <w:iCs/>
          <w:sz w:val="24"/>
          <w:szCs w:val="24"/>
        </w:rPr>
        <w:t>)</w:t>
      </w:r>
    </w:p>
    <w:p w14:paraId="6549581F" w14:textId="0C19E326" w:rsidR="00340B33" w:rsidRDefault="00340B33" w:rsidP="00974DD4">
      <w:pPr>
        <w:pStyle w:val="Legenda"/>
        <w:jc w:val="center"/>
        <w:rPr>
          <w:rFonts w:eastAsia="Times New Roman"/>
          <w:lang w:eastAsia="pl-PL"/>
        </w:rPr>
      </w:pPr>
      <w:r>
        <w:rPr>
          <w:rStyle w:val="Wyrnieniedelikatne"/>
        </w:rPr>
        <w:t xml:space="preserve"> Wektor maksymalizujący separacje</w:t>
      </w:r>
      <w:r w:rsidRPr="0091374E">
        <w:rPr>
          <w:rStyle w:val="Wyrnieniedelikatne"/>
        </w:rPr>
        <w:t xml:space="preserve"> </w:t>
      </w:r>
    </w:p>
    <w:p w14:paraId="3C42A78C" w14:textId="77777777" w:rsidR="00B23797" w:rsidRDefault="00B23797" w:rsidP="00B8687E">
      <w:pPr>
        <w:jc w:val="left"/>
        <w:rPr>
          <w:rFonts w:eastAsia="Times New Roman"/>
          <w:lang w:eastAsia="pl-PL"/>
        </w:rPr>
      </w:pPr>
    </w:p>
    <w:p w14:paraId="65070387" w14:textId="62701B4C" w:rsidR="00B23797" w:rsidRDefault="00B8687E" w:rsidP="00974DD4">
      <w:pPr>
        <w:jc w:val="left"/>
        <w:rPr>
          <w:rStyle w:val="Uwydatnienie"/>
          <w:sz w:val="24"/>
          <w:szCs w:val="24"/>
        </w:rPr>
      </w:pPr>
      <w:r>
        <w:rPr>
          <w:rFonts w:eastAsia="Times New Roman"/>
          <w:lang w:eastAsia="pl-PL"/>
        </w:rPr>
        <w:t>Gdzie:</w:t>
      </w:r>
    </w:p>
    <w:p w14:paraId="439FCD62" w14:textId="77777777" w:rsidR="00C3752C" w:rsidRPr="00974DD4" w:rsidRDefault="00C3752C" w:rsidP="00B8687E">
      <w:pPr>
        <w:jc w:val="center"/>
        <w:rPr>
          <w:rStyle w:val="Uwydatnienie"/>
          <w:rFonts w:eastAsiaTheme="minorEastAsia"/>
          <w:iCs w:val="0"/>
          <w:sz w:val="24"/>
          <w:szCs w:val="24"/>
        </w:rPr>
      </w:pPr>
    </w:p>
    <w:p w14:paraId="7695E48D" w14:textId="4E553B5A" w:rsidR="00B8687E" w:rsidRPr="00DC7B71" w:rsidRDefault="00C3752C" w:rsidP="00C3752C">
      <w:pPr>
        <w:jc w:val="center"/>
        <w:rPr>
          <w:rStyle w:val="Uwydatnienie"/>
        </w:rPr>
      </w:pPr>
      <m:oMath>
        <m:r>
          <w:rPr>
            <w:rStyle w:val="Uwydatnienie"/>
            <w:rFonts w:ascii="Cambria Math" w:hAnsi="Cambria Math"/>
            <w:sz w:val="24"/>
            <w:szCs w:val="24"/>
          </w:rPr>
          <m:t>S=</m:t>
        </m:r>
        <m:f>
          <m:f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fPr>
          <m:num>
            <m:d>
              <m:d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+2</m:t>
            </m:r>
          </m:den>
        </m:f>
      </m:oMath>
      <w:r>
        <w:rPr>
          <w:rStyle w:val="Uwydatnienie"/>
          <w:rFonts w:eastAsiaTheme="minorEastAsia"/>
          <w:sz w:val="24"/>
          <w:szCs w:val="24"/>
        </w:rPr>
        <w:t xml:space="preserve">  </w:t>
      </w:r>
      <w:r w:rsidR="005A4778" w:rsidRPr="005A4778">
        <w:rPr>
          <w:rStyle w:val="Uwydatnienie"/>
          <w:sz w:val="24"/>
          <w:szCs w:val="24"/>
        </w:rPr>
        <w:t>(</w:t>
      </w:r>
      <w:r w:rsidR="00F93C9F">
        <w:rPr>
          <w:rStyle w:val="Uwydatnienie"/>
          <w:sz w:val="24"/>
          <w:szCs w:val="24"/>
        </w:rPr>
        <w:t>7</w:t>
      </w:r>
      <w:r w:rsidR="005A4778" w:rsidRPr="005A4778">
        <w:rPr>
          <w:rStyle w:val="Uwydatnienie"/>
          <w:sz w:val="24"/>
          <w:szCs w:val="24"/>
        </w:rPr>
        <w:t>)</w:t>
      </w:r>
    </w:p>
    <w:p w14:paraId="421252FF" w14:textId="77777777" w:rsidR="00C3752C" w:rsidRDefault="00C3752C" w:rsidP="00974DD4">
      <w:pPr>
        <w:rPr>
          <w:rStyle w:val="Uwydatnienie"/>
          <w:sz w:val="24"/>
          <w:szCs w:val="24"/>
        </w:rPr>
      </w:pPr>
    </w:p>
    <w:p w14:paraId="6018D16D" w14:textId="77777777" w:rsidR="00C3752C" w:rsidRDefault="00C3752C" w:rsidP="00B8687E">
      <w:pPr>
        <w:jc w:val="center"/>
        <w:rPr>
          <w:rStyle w:val="Uwydatnienie"/>
          <w:sz w:val="24"/>
          <w:szCs w:val="24"/>
        </w:rPr>
      </w:pPr>
    </w:p>
    <w:p w14:paraId="7BB68160" w14:textId="09136F65" w:rsidR="005A4778" w:rsidRPr="005A4778" w:rsidRDefault="00356C49" w:rsidP="00B8687E">
      <w:pPr>
        <w:jc w:val="center"/>
        <w:rPr>
          <w:rStyle w:val="Uwydatnienie"/>
          <w:sz w:val="24"/>
          <w:szCs w:val="24"/>
        </w:rPr>
      </w:pPr>
      <m:oMath>
        <m:sSub>
          <m:sSub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b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naryPr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n1</m:t>
                </m:r>
              </m:sup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Style w:val="Uwydatnienie"/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Style w:val="Uwydatnienie"/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)(</m:t>
                </m:r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Style w:val="Uwydatnienie"/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Style w:val="Uwydatnienie"/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)</m:t>
                </m:r>
              </m:e>
            </m:nary>
          </m:num>
          <m:den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-1</m:t>
            </m:r>
          </m:den>
        </m:f>
      </m:oMath>
      <w:r w:rsidR="00C3752C">
        <w:rPr>
          <w:rStyle w:val="Uwydatnienie"/>
          <w:rFonts w:eastAsiaTheme="minorEastAsia"/>
          <w:sz w:val="24"/>
          <w:szCs w:val="24"/>
        </w:rPr>
        <w:t xml:space="preserve"> </w:t>
      </w:r>
      <w:r w:rsidR="005A4778">
        <w:rPr>
          <w:rStyle w:val="Uwydatnienie"/>
          <w:sz w:val="24"/>
          <w:szCs w:val="24"/>
        </w:rPr>
        <w:t>(</w:t>
      </w:r>
      <w:r w:rsidR="00F93C9F">
        <w:rPr>
          <w:rStyle w:val="Uwydatnienie"/>
          <w:sz w:val="24"/>
          <w:szCs w:val="24"/>
        </w:rPr>
        <w:t>8</w:t>
      </w:r>
      <w:r w:rsidR="005A4778">
        <w:rPr>
          <w:rStyle w:val="Uwydatnienie"/>
          <w:sz w:val="24"/>
          <w:szCs w:val="24"/>
        </w:rPr>
        <w:t>)</w:t>
      </w:r>
    </w:p>
    <w:p w14:paraId="22CE1A33" w14:textId="77777777" w:rsidR="00C3752C" w:rsidRDefault="00C3752C" w:rsidP="006A212D">
      <w:pPr>
        <w:jc w:val="center"/>
        <w:rPr>
          <w:rStyle w:val="Uwydatnienie"/>
          <w:sz w:val="24"/>
          <w:szCs w:val="24"/>
        </w:rPr>
      </w:pPr>
    </w:p>
    <w:p w14:paraId="21033853" w14:textId="77777777" w:rsidR="00C3752C" w:rsidRDefault="00C3752C" w:rsidP="006A212D">
      <w:pPr>
        <w:jc w:val="center"/>
        <w:rPr>
          <w:rStyle w:val="Uwydatnienie"/>
          <w:sz w:val="24"/>
          <w:szCs w:val="24"/>
        </w:rPr>
      </w:pPr>
    </w:p>
    <w:p w14:paraId="08746BA8" w14:textId="5DA2072D" w:rsidR="005A4778" w:rsidRPr="005A4778" w:rsidRDefault="00356C49" w:rsidP="006A212D">
      <w:pPr>
        <w:jc w:val="center"/>
        <w:rPr>
          <w:rStyle w:val="Uwydatnienie"/>
          <w:sz w:val="24"/>
          <w:szCs w:val="24"/>
        </w:rPr>
      </w:pPr>
      <m:oMath>
        <m:sSub>
          <m:sSub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b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naryPr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n1+1</m:t>
                </m:r>
              </m:sub>
              <m:sup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n1+n2</m:t>
                </m:r>
              </m:sup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Style w:val="Uwydatnienie"/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Style w:val="Uwydatnienie"/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)(</m:t>
                </m:r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Style w:val="Uwydatnienie"/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Style w:val="Uwydatnienie"/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)</m:t>
                </m:r>
              </m:e>
            </m:nary>
          </m:num>
          <m:den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-2</m:t>
            </m:r>
          </m:den>
        </m:f>
      </m:oMath>
      <w:r w:rsidR="00C3752C">
        <w:rPr>
          <w:rStyle w:val="Uwydatnienie"/>
          <w:sz w:val="24"/>
          <w:szCs w:val="24"/>
        </w:rPr>
        <w:t xml:space="preserve">  </w:t>
      </w:r>
      <w:r w:rsidR="005A4778">
        <w:rPr>
          <w:rStyle w:val="Uwydatnienie"/>
          <w:sz w:val="24"/>
          <w:szCs w:val="24"/>
        </w:rPr>
        <w:t>(</w:t>
      </w:r>
      <w:r w:rsidR="00F93C9F">
        <w:rPr>
          <w:rStyle w:val="Uwydatnienie"/>
          <w:sz w:val="24"/>
          <w:szCs w:val="24"/>
        </w:rPr>
        <w:t>9</w:t>
      </w:r>
      <w:r w:rsidR="005A4778">
        <w:rPr>
          <w:rStyle w:val="Uwydatnienie"/>
          <w:sz w:val="24"/>
          <w:szCs w:val="24"/>
        </w:rPr>
        <w:t>)</w:t>
      </w:r>
    </w:p>
    <w:p w14:paraId="000B8C9D" w14:textId="77777777" w:rsidR="005A4778" w:rsidRDefault="005A4778" w:rsidP="006A212D">
      <w:pPr>
        <w:jc w:val="center"/>
        <w:rPr>
          <w:rStyle w:val="Uwydatnienie"/>
        </w:rPr>
      </w:pPr>
    </w:p>
    <w:p w14:paraId="5A60FC20" w14:textId="43D00F5C" w:rsidR="005A4778" w:rsidRDefault="005A4778" w:rsidP="006A212D">
      <w:pPr>
        <w:jc w:val="center"/>
        <w:rPr>
          <w:rStyle w:val="Uwydatnienie"/>
        </w:rPr>
      </w:pPr>
    </w:p>
    <w:p w14:paraId="638C29C0" w14:textId="04F602D1" w:rsidR="007D7E0B" w:rsidRDefault="007D7E0B" w:rsidP="006A212D">
      <w:pPr>
        <w:jc w:val="center"/>
        <w:rPr>
          <w:rStyle w:val="Uwydatnienie"/>
        </w:rPr>
      </w:pPr>
    </w:p>
    <w:p w14:paraId="03B4280B" w14:textId="3ECFA693" w:rsidR="006A212D" w:rsidRDefault="006A212D" w:rsidP="0042471A">
      <w:pPr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Oraz </w:t>
      </w:r>
      <m:oMath>
        <m:acc>
          <m:accPr>
            <m:chr m:val="̅"/>
            <m:ctrlPr>
              <w:rPr>
                <w:rFonts w:ascii="Cambria Math" w:eastAsia="Times New Roman" w:hAnsi="Cambria Math"/>
                <w:i/>
                <w:lang w:eastAsia="pl-PL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pl-PL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lang w:eastAsia="pl-PL"/>
                  </w:rPr>
                  <m:t>1</m:t>
                </m:r>
              </m:sub>
            </m:sSub>
          </m:e>
        </m:acc>
      </m:oMath>
      <w:r>
        <w:rPr>
          <w:rFonts w:eastAsia="Times New Roman"/>
          <w:lang w:eastAsia="pl-PL"/>
        </w:rPr>
        <w:t xml:space="preserve"> , </w:t>
      </w:r>
      <m:oMath>
        <m:acc>
          <m:accPr>
            <m:chr m:val="̅"/>
            <m:ctrlPr>
              <w:rPr>
                <w:rFonts w:ascii="Cambria Math" w:eastAsia="Times New Roman" w:hAnsi="Cambria Math"/>
                <w:i/>
                <w:lang w:eastAsia="pl-PL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pl-PL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lang w:eastAsia="pl-PL"/>
                  </w:rPr>
                  <m:t>2</m:t>
                </m:r>
              </m:sub>
            </m:sSub>
          </m:e>
        </m:acc>
      </m:oMath>
      <w:r>
        <w:rPr>
          <w:rFonts w:eastAsia="Times New Roman"/>
          <w:lang w:eastAsia="pl-PL"/>
        </w:rPr>
        <w:t xml:space="preserve"> są średnimi wektorów 1 i 2</w:t>
      </w:r>
    </w:p>
    <w:p w14:paraId="4CB621BF" w14:textId="479F5510" w:rsidR="0048252C" w:rsidRDefault="0048252C" w:rsidP="006A212D">
      <w:pPr>
        <w:jc w:val="left"/>
        <w:rPr>
          <w:rFonts w:eastAsia="Times New Roman"/>
          <w:lang w:eastAsia="pl-PL"/>
        </w:rPr>
      </w:pPr>
    </w:p>
    <w:p w14:paraId="43B29094" w14:textId="69D04D6B" w:rsidR="00344DE7" w:rsidRDefault="006A212D" w:rsidP="0042471A">
      <w:pPr>
        <w:ind w:firstLine="420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lastRenderedPageBreak/>
        <w:t xml:space="preserve">Biorąc za bazę równanie </w:t>
      </w:r>
      <w:r w:rsidR="00B646F5">
        <w:rPr>
          <w:rFonts w:eastAsia="Times New Roman"/>
          <w:lang w:eastAsia="pl-PL"/>
        </w:rPr>
        <w:t>(</w:t>
      </w:r>
      <w:r w:rsidR="00F93C9F">
        <w:rPr>
          <w:rFonts w:eastAsia="Times New Roman"/>
          <w:lang w:eastAsia="pl-PL"/>
        </w:rPr>
        <w:t>2</w:t>
      </w:r>
      <w:r w:rsidR="00B646F5">
        <w:rPr>
          <w:rFonts w:eastAsia="Times New Roman"/>
          <w:lang w:eastAsia="pl-PL"/>
        </w:rPr>
        <w:t xml:space="preserve">) </w:t>
      </w:r>
      <w:r>
        <w:rPr>
          <w:rFonts w:eastAsia="Times New Roman"/>
          <w:lang w:eastAsia="pl-PL"/>
        </w:rPr>
        <w:t xml:space="preserve"> oraz przyjmując, że mamy </w:t>
      </w:r>
      <w:r w:rsidR="003946FF">
        <w:rPr>
          <w:rFonts w:eastAsia="Times New Roman"/>
          <w:lang w:eastAsia="pl-PL"/>
        </w:rPr>
        <w:t xml:space="preserve">obserwację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0</m:t>
            </m:r>
          </m:sub>
        </m:sSub>
      </m:oMath>
      <w:r w:rsidR="003946FF">
        <w:rPr>
          <w:rFonts w:eastAsia="Times New Roman"/>
          <w:lang w:eastAsia="pl-PL"/>
        </w:rPr>
        <w:t>,</w:t>
      </w:r>
      <w:r>
        <w:rPr>
          <w:rFonts w:eastAsia="Times New Roman"/>
          <w:lang w:eastAsia="pl-PL"/>
        </w:rPr>
        <w:t xml:space="preserve"> możliwe jest przeniesienie obserwacji do odpowiednich grup populacyjnych na podstawie reguł klasyfikacji przedstawionych poniżej: </w:t>
      </w:r>
    </w:p>
    <w:p w14:paraId="43D14A15" w14:textId="77777777" w:rsidR="00120149" w:rsidRPr="00120149" w:rsidRDefault="00120149" w:rsidP="00120149">
      <w:pPr>
        <w:jc w:val="left"/>
        <w:rPr>
          <w:rFonts w:eastAsia="Times New Roman"/>
          <w:lang w:eastAsia="pl-PL"/>
        </w:rPr>
      </w:pPr>
    </w:p>
    <w:p w14:paraId="0FCF0141" w14:textId="114987C1" w:rsidR="00120149" w:rsidRDefault="00344DE7" w:rsidP="00A84FC3">
      <w:pPr>
        <w:pStyle w:val="Akapitzlist"/>
        <w:numPr>
          <w:ilvl w:val="0"/>
          <w:numId w:val="30"/>
        </w:numPr>
        <w:jc w:val="left"/>
        <w:rPr>
          <w:rStyle w:val="Wyrnieniedelikatne"/>
          <w:b w:val="0"/>
          <w:bCs/>
          <w:sz w:val="24"/>
          <w:szCs w:val="24"/>
        </w:rPr>
      </w:pPr>
      <w:r>
        <w:rPr>
          <w:rFonts w:eastAsia="Times New Roman"/>
          <w:lang w:eastAsia="pl-PL"/>
        </w:rPr>
        <w:t xml:space="preserve">Przenieś obserwacje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o</m:t>
            </m:r>
          </m:sub>
        </m:sSub>
      </m:oMath>
      <w:r>
        <w:rPr>
          <w:rFonts w:eastAsia="Times New Roman"/>
          <w:lang w:eastAsia="pl-PL"/>
        </w:rPr>
        <w:t>do populacji pierwszej jeżeli</w:t>
      </w:r>
    </w:p>
    <w:p w14:paraId="2747C9A1" w14:textId="7F079B33" w:rsidR="005A4778" w:rsidRPr="005A4778" w:rsidRDefault="005A4778" w:rsidP="00974DD4">
      <w:pPr>
        <w:pStyle w:val="Legenda"/>
        <w:rPr>
          <w:rStyle w:val="Wyrnieniedelikatne"/>
          <w:b w:val="0"/>
          <w:bCs/>
          <w:i w:val="0"/>
          <w:iCs/>
          <w:sz w:val="24"/>
          <w:szCs w:val="24"/>
        </w:rPr>
      </w:pPr>
    </w:p>
    <w:p w14:paraId="71EAE02F" w14:textId="43F5202B" w:rsidR="00120149" w:rsidRPr="00120149" w:rsidRDefault="00356C49" w:rsidP="00974DD4">
      <w:pPr>
        <w:jc w:val="center"/>
        <w:rPr>
          <w:rStyle w:val="Wyrnieniedelikatne"/>
          <w:b w:val="0"/>
          <w:bCs/>
          <w:i/>
          <w:iCs w:val="0"/>
          <w:sz w:val="24"/>
          <w:szCs w:val="24"/>
        </w:rPr>
      </w:pPr>
      <m:oMath>
        <m:sSub>
          <m:sSubPr>
            <m:ctrlPr>
              <w:rPr>
                <w:rStyle w:val="Wyrnieniedelikatne"/>
                <w:rFonts w:ascii="Cambria Math" w:hAnsi="Cambria Math"/>
                <w:b w:val="0"/>
                <w:bCs/>
                <w:i/>
                <w:iCs w:val="0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Style w:val="Wyrnieniedelikatne"/>
                    <w:rFonts w:ascii="Cambria Math" w:hAnsi="Cambria Math"/>
                    <w:b w:val="0"/>
                    <w:bCs/>
                    <w:i/>
                    <w:iCs w:val="0"/>
                    <w:sz w:val="24"/>
                    <w:szCs w:val="24"/>
                  </w:rPr>
                </m:ctrlPr>
              </m:accPr>
              <m:e>
                <m:r>
                  <w:rPr>
                    <w:rStyle w:val="Wyrnieniedelikatne"/>
                    <w:rFonts w:ascii="Cambria Math" w:hAnsi="Cambria Math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Style w:val="Wyrnieniedelikatne"/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Style w:val="Uwydatnienie"/>
                <w:rFonts w:ascii="Cambria Math" w:hAnsi="Cambria Math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Style w:val="Wyrnieniedelikatne"/>
                <w:rFonts w:ascii="Cambria Math" w:hAnsi="Cambria Math"/>
                <w:b w:val="0"/>
                <w:bCs/>
                <w:i/>
                <w:iCs w:val="0"/>
                <w:sz w:val="24"/>
                <w:szCs w:val="24"/>
              </w:rPr>
            </m:ctrlPr>
          </m:sSupPr>
          <m:e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-1</m:t>
            </m:r>
          </m:sup>
        </m:sSup>
        <m:sSub>
          <m:sSubPr>
            <m:ctrlPr>
              <w:rPr>
                <w:rStyle w:val="Wyrnieniedelikatne"/>
                <w:rFonts w:ascii="Cambria Math" w:hAnsi="Cambria Math"/>
                <w:b w:val="0"/>
                <w:bCs/>
                <w:i/>
                <w:iCs w:val="0"/>
                <w:sz w:val="24"/>
                <w:szCs w:val="24"/>
              </w:rPr>
            </m:ctrlPr>
          </m:sSubPr>
          <m:e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Style w:val="Wyrnieniedelikatne"/>
            <w:rFonts w:ascii="Cambria Math" w:hAnsi="Cambria Math"/>
            <w:sz w:val="24"/>
            <w:szCs w:val="24"/>
          </w:rPr>
          <m:t>&lt;</m:t>
        </m:r>
        <m:f>
          <m:fPr>
            <m:ctrlPr>
              <w:rPr>
                <w:rStyle w:val="Wyrnieniedelikatne"/>
                <w:rFonts w:ascii="Cambria Math" w:hAnsi="Cambria Math"/>
                <w:b w:val="0"/>
                <w:bCs/>
                <w:i/>
                <w:iCs w:val="0"/>
                <w:sz w:val="24"/>
                <w:szCs w:val="24"/>
              </w:rPr>
            </m:ctrlPr>
          </m:fPr>
          <m:num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Style w:val="Uwydatnienie"/>
                        <w:rFonts w:ascii="Cambria Math" w:hAnsi="Cambria Math"/>
                        <w:i/>
                        <w:iCs w:val="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Style w:val="Uwydatnienie"/>
                <w:rFonts w:ascii="Cambria Math" w:hAnsi="Cambria Math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Style w:val="Wyrnieniedelikatne"/>
                <w:rFonts w:ascii="Cambria Math" w:hAnsi="Cambria Math"/>
                <w:b w:val="0"/>
                <w:bCs/>
                <w:i/>
                <w:iCs w:val="0"/>
                <w:sz w:val="24"/>
                <w:szCs w:val="24"/>
              </w:rPr>
            </m:ctrlPr>
          </m:sSupPr>
          <m:e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Style w:val="Wyrnieniedelikatne"/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acc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Style w:val="Uwydatnienie"/>
                <w:rFonts w:ascii="Cambria Math" w:hAnsi="Cambria Math"/>
                <w:i/>
                <w:iCs w:val="0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Style w:val="Uwydatnienie"/>
                    <w:rFonts w:ascii="Cambria Math" w:hAnsi="Cambria Math"/>
                    <w:i/>
                    <w:iCs w:val="0"/>
                    <w:sz w:val="24"/>
                    <w:szCs w:val="24"/>
                  </w:rPr>
                </m:ctrlPr>
              </m:acc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)</m:t>
        </m:r>
      </m:oMath>
      <w:r w:rsidR="003C354C">
        <w:rPr>
          <w:rStyle w:val="Wyrnieniedelikatne"/>
          <w:b w:val="0"/>
          <w:bCs/>
          <w:sz w:val="24"/>
          <w:szCs w:val="24"/>
        </w:rPr>
        <w:t xml:space="preserve"> </w:t>
      </w:r>
      <w:r w:rsidR="00120149" w:rsidRPr="00120149">
        <w:rPr>
          <w:rStyle w:val="Wyrnieniedelikatne"/>
          <w:b w:val="0"/>
          <w:bCs/>
          <w:sz w:val="24"/>
          <w:szCs w:val="24"/>
        </w:rPr>
        <w:t>(</w:t>
      </w:r>
      <w:r w:rsidR="00F93C9F">
        <w:rPr>
          <w:rStyle w:val="Wyrnieniedelikatne"/>
          <w:b w:val="0"/>
          <w:bCs/>
          <w:sz w:val="24"/>
          <w:szCs w:val="24"/>
        </w:rPr>
        <w:t>10</w:t>
      </w:r>
      <w:r w:rsidR="00120149" w:rsidRPr="00120149">
        <w:rPr>
          <w:rStyle w:val="Wyrnieniedelikatne"/>
          <w:b w:val="0"/>
          <w:bCs/>
          <w:sz w:val="24"/>
          <w:szCs w:val="24"/>
        </w:rPr>
        <w:t>)</w:t>
      </w:r>
    </w:p>
    <w:p w14:paraId="59C8DB91" w14:textId="5D5DC8BD" w:rsidR="000B269B" w:rsidRPr="0091374E" w:rsidRDefault="0048252C" w:rsidP="00120149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Warunek przeniesienia obserwacji do populacji pierwszej</w:t>
      </w:r>
    </w:p>
    <w:p w14:paraId="56D2385B" w14:textId="387649DD" w:rsidR="000B269B" w:rsidRDefault="000B269B" w:rsidP="00974DD4">
      <w:pPr>
        <w:pStyle w:val="Akapitzlist"/>
        <w:ind w:left="780"/>
        <w:rPr>
          <w:rFonts w:eastAsia="Times New Roman"/>
          <w:lang w:eastAsia="pl-PL"/>
        </w:rPr>
      </w:pPr>
    </w:p>
    <w:p w14:paraId="685395A6" w14:textId="50CA3026" w:rsidR="00344DE7" w:rsidRDefault="00344DE7" w:rsidP="00344DE7">
      <w:pPr>
        <w:pStyle w:val="Akapitzlist"/>
        <w:numPr>
          <w:ilvl w:val="0"/>
          <w:numId w:val="30"/>
        </w:numPr>
        <w:jc w:val="left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Przenieś obserwacje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o</m:t>
            </m:r>
          </m:sub>
        </m:sSub>
      </m:oMath>
      <w:r>
        <w:rPr>
          <w:rFonts w:eastAsia="Times New Roman"/>
          <w:lang w:eastAsia="pl-PL"/>
        </w:rPr>
        <w:t>do populacji drugiej jeżeli</w:t>
      </w:r>
    </w:p>
    <w:p w14:paraId="5D69968F" w14:textId="0DAE460F" w:rsidR="000B269B" w:rsidRDefault="005A4778" w:rsidP="005A4778">
      <w:pPr>
        <w:pStyle w:val="Akapitzlist"/>
        <w:ind w:left="78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 </w:t>
      </w:r>
    </w:p>
    <w:p w14:paraId="309C90F0" w14:textId="5C56DE79" w:rsidR="005A4778" w:rsidRPr="00B646F5" w:rsidRDefault="00356C49" w:rsidP="000B269B">
      <w:pPr>
        <w:pStyle w:val="Legenda"/>
        <w:jc w:val="center"/>
        <w:rPr>
          <w:rStyle w:val="Wyrnieniedelikatne"/>
          <w:b w:val="0"/>
          <w:bCs/>
          <w:i w:val="0"/>
          <w:iCs/>
          <w:sz w:val="24"/>
          <w:szCs w:val="24"/>
        </w:rPr>
      </w:pPr>
      <m:oMath>
        <m:sSub>
          <m:sSub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Style w:val="Wyrnieniedelikatne"/>
                    <w:rFonts w:ascii="Cambria Math" w:hAnsi="Cambria Math"/>
                    <w:b w:val="0"/>
                    <w:bCs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Style w:val="Wyrnieniedelikatne"/>
                    <w:rFonts w:ascii="Cambria Math" w:hAnsi="Cambria Math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Style w:val="Wyrnieniedelikatne"/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Style w:val="Uwydatnienie"/>
                <w:rFonts w:ascii="Cambria Math" w:hAnsi="Cambria Math"/>
                <w:iCs/>
                <w:sz w:val="24"/>
                <w:szCs w:val="24"/>
              </w:rPr>
            </m:ctrlPr>
          </m:sSup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Style w:val="Uwydatnienie"/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Style w:val="Uwydatnienie"/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Style w:val="Uwydatnienie"/>
                <w:rFonts w:ascii="Cambria Math" w:hAnsi="Cambria Math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sSupPr>
          <m:e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-1</m:t>
            </m:r>
          </m:sup>
        </m:sSup>
        <m:sSub>
          <m:sSub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sSubPr>
          <m:e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Style w:val="Wyrnieniedelikatne"/>
            <w:rFonts w:ascii="Cambria Math" w:hAnsi="Cambria Math"/>
            <w:sz w:val="24"/>
            <w:szCs w:val="24"/>
          </w:rPr>
          <m:t>≥</m:t>
        </m:r>
        <m:f>
          <m:f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fPr>
          <m:num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Style w:val="Uwydatnienie"/>
                <w:rFonts w:ascii="Cambria Math" w:hAnsi="Cambria Math"/>
                <w:iCs/>
                <w:sz w:val="24"/>
                <w:szCs w:val="24"/>
              </w:rPr>
            </m:ctrlPr>
          </m:sSupPr>
          <m:e>
            <m:r>
              <w:rPr>
                <w:rStyle w:val="Uwydatnienie"/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Style w:val="Uwydatnienie"/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Style w:val="Uwydatnienie"/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Style w:val="Uwydatnienie"/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Style w:val="Uwydatnienie"/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Style w:val="Uwydatnienie"/>
                <w:rFonts w:ascii="Cambria Math" w:hAnsi="Cambria Math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Style w:val="Wyrnieniedelikatne"/>
                <w:rFonts w:ascii="Cambria Math" w:hAnsi="Cambria Math"/>
                <w:b w:val="0"/>
                <w:bCs/>
                <w:iCs/>
                <w:sz w:val="24"/>
                <w:szCs w:val="24"/>
              </w:rPr>
            </m:ctrlPr>
          </m:sSupPr>
          <m:e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Style w:val="Wyrnieniedelikatne"/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Style w:val="Wyrnieniedelikatne"/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Style w:val="Uwydatnienie"/>
                <w:rFonts w:ascii="Cambria Math" w:hAnsi="Cambria Math"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Style w:val="Uwydatnienie"/>
                    <w:rFonts w:ascii="Cambria Math" w:hAnsi="Cambria Math"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Style w:val="Uwydatnienie"/>
                <w:rFonts w:ascii="Cambria Math" w:hAnsi="Cambria Math"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Style w:val="Uwydatnienie"/>
                    <w:rFonts w:ascii="Cambria Math" w:hAnsi="Cambria Math"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Style w:val="Uwydatnienie"/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Style w:val="Uwydatnienie"/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Style w:val="Uwydatnienie"/>
            <w:rFonts w:ascii="Cambria Math" w:hAnsi="Cambria Math"/>
            <w:sz w:val="24"/>
            <w:szCs w:val="24"/>
          </w:rPr>
          <m:t>)</m:t>
        </m:r>
      </m:oMath>
      <w:r w:rsidR="003C354C">
        <w:rPr>
          <w:rStyle w:val="Wyrnieniedelikatne"/>
          <w:b w:val="0"/>
          <w:bCs/>
          <w:i w:val="0"/>
          <w:iCs/>
          <w:sz w:val="24"/>
          <w:szCs w:val="24"/>
        </w:rPr>
        <w:t xml:space="preserve"> </w:t>
      </w:r>
      <w:r w:rsidR="00B646F5" w:rsidRPr="00B646F5">
        <w:rPr>
          <w:rStyle w:val="Wyrnieniedelikatne"/>
          <w:b w:val="0"/>
          <w:bCs/>
          <w:i w:val="0"/>
          <w:iCs/>
          <w:sz w:val="24"/>
          <w:szCs w:val="24"/>
        </w:rPr>
        <w:t>(</w:t>
      </w:r>
      <w:r w:rsidR="00F93C9F">
        <w:rPr>
          <w:rStyle w:val="Wyrnieniedelikatne"/>
          <w:b w:val="0"/>
          <w:bCs/>
          <w:i w:val="0"/>
          <w:iCs/>
          <w:sz w:val="24"/>
          <w:szCs w:val="24"/>
        </w:rPr>
        <w:t>11</w:t>
      </w:r>
      <w:r w:rsidR="00B646F5" w:rsidRPr="00B646F5">
        <w:rPr>
          <w:rStyle w:val="Wyrnieniedelikatne"/>
          <w:b w:val="0"/>
          <w:bCs/>
          <w:i w:val="0"/>
          <w:iCs/>
          <w:sz w:val="24"/>
          <w:szCs w:val="24"/>
        </w:rPr>
        <w:t>)</w:t>
      </w:r>
    </w:p>
    <w:p w14:paraId="3E83389C" w14:textId="1BEDF089" w:rsidR="000B269B" w:rsidRDefault="0048252C" w:rsidP="00974DD4">
      <w:pPr>
        <w:pStyle w:val="Legenda"/>
        <w:jc w:val="center"/>
        <w:rPr>
          <w:rFonts w:eastAsia="Times New Roman"/>
          <w:lang w:eastAsia="pl-PL"/>
        </w:rPr>
      </w:pPr>
      <w:r>
        <w:rPr>
          <w:rStyle w:val="Wyrnieniedelikatne"/>
        </w:rPr>
        <w:t>Warunek przeniesienia obserwacji do populacji drugiej</w:t>
      </w:r>
    </w:p>
    <w:p w14:paraId="4714D6C8" w14:textId="77777777" w:rsidR="000B269B" w:rsidRDefault="000B269B" w:rsidP="000B269B">
      <w:pPr>
        <w:pStyle w:val="Akapitzlist"/>
        <w:ind w:left="780"/>
        <w:jc w:val="left"/>
        <w:rPr>
          <w:rFonts w:eastAsia="Times New Roman"/>
          <w:lang w:eastAsia="pl-PL"/>
        </w:rPr>
      </w:pPr>
    </w:p>
    <w:p w14:paraId="5B487DE0" w14:textId="57AFF127" w:rsidR="00344DE7" w:rsidRPr="00344DE7" w:rsidRDefault="00344DE7" w:rsidP="0042471A">
      <w:pPr>
        <w:ind w:firstLine="426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Inaczej rzecz ujmując, jeżeli </w:t>
      </w:r>
      <w:r w:rsidR="000B269B">
        <w:rPr>
          <w:rFonts w:eastAsia="Times New Roman"/>
          <w:lang w:eastAsia="pl-PL"/>
        </w:rPr>
        <w:t xml:space="preserve">mamy do czynienia z sytuacją gdzie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accPr>
              <m:e>
                <m:r>
                  <w:rPr>
                    <w:rFonts w:ascii="Cambria Math" w:eastAsia="Times New Roman" w:hAnsi="Cambria Math"/>
                    <w:lang w:eastAsia="pl-PL"/>
                  </w:rPr>
                  <m:t>y</m:t>
                </m:r>
              </m:e>
            </m:acc>
          </m:e>
          <m:sub>
            <m:r>
              <w:rPr>
                <w:rFonts w:ascii="Cambria Math" w:eastAsia="Times New Roman" w:hAnsi="Cambria Math"/>
                <w:lang w:eastAsia="pl-PL"/>
              </w:rPr>
              <m:t>0</m:t>
            </m:r>
          </m:sub>
        </m:sSub>
      </m:oMath>
      <w:r w:rsidR="000B269B">
        <w:rPr>
          <w:rFonts w:eastAsia="Times New Roman"/>
          <w:lang w:eastAsia="pl-PL"/>
        </w:rPr>
        <w:t xml:space="preserve"> znajduje się po prawej stronie równania </w:t>
      </w:r>
      <m:oMath>
        <m:f>
          <m:f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eastAsia="pl-PL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="Times New Roman" w:hAnsi="Cambria Math"/>
                    <w:lang w:eastAsia="pl-PL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lang w:eastAsia="pl-PL"/>
              </w:rPr>
              <m:t>+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pl-PL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eastAsia="pl-PL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="Times New Roman" w:hAnsi="Cambria Math"/>
                    <w:lang w:eastAsia="pl-PL"/>
                  </w:rPr>
                  <m:t>2</m:t>
                </m:r>
              </m:sub>
            </m:sSub>
          </m:num>
          <m:den>
            <m:r>
              <w:rPr>
                <w:rFonts w:ascii="Cambria Math" w:eastAsia="Times New Roman" w:hAnsi="Cambria Math"/>
                <w:lang w:eastAsia="pl-PL"/>
              </w:rPr>
              <m:t>2</m:t>
            </m:r>
          </m:den>
        </m:f>
      </m:oMath>
      <w:r w:rsidR="000B269B">
        <w:rPr>
          <w:rFonts w:eastAsia="Times New Roman"/>
          <w:lang w:eastAsia="pl-PL"/>
        </w:rPr>
        <w:t xml:space="preserve"> </w:t>
      </w:r>
      <w:r w:rsidR="003946FF">
        <w:rPr>
          <w:rFonts w:eastAsia="Times New Roman"/>
          <w:lang w:eastAsia="pl-PL"/>
        </w:rPr>
        <w:t>,</w:t>
      </w:r>
      <w:r w:rsidR="000B269B">
        <w:rPr>
          <w:rFonts w:eastAsia="Times New Roman"/>
          <w:lang w:eastAsia="pl-PL"/>
        </w:rPr>
        <w:t xml:space="preserve"> </w:t>
      </w:r>
      <w:r w:rsidR="003946FF">
        <w:rPr>
          <w:rFonts w:eastAsia="Times New Roman"/>
          <w:lang w:eastAsia="pl-PL"/>
        </w:rPr>
        <w:t xml:space="preserve">dyskryminator </w:t>
      </w:r>
      <w:r w:rsidR="000B269B">
        <w:rPr>
          <w:rFonts w:eastAsia="Times New Roman"/>
          <w:lang w:eastAsia="pl-PL"/>
        </w:rPr>
        <w:t xml:space="preserve">sklasyfikuje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pl-PL"/>
              </w:rPr>
            </m:ctrlPr>
          </m:sSubPr>
          <m:e>
            <m:r>
              <w:rPr>
                <w:rFonts w:ascii="Cambria Math" w:eastAsia="Times New Roman" w:hAnsi="Cambria Math"/>
                <w:lang w:eastAsia="pl-PL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pl-PL"/>
              </w:rPr>
              <m:t>o</m:t>
            </m:r>
          </m:sub>
        </m:sSub>
      </m:oMath>
      <w:r w:rsidR="000B269B">
        <w:rPr>
          <w:rFonts w:eastAsia="Times New Roman"/>
          <w:lang w:eastAsia="pl-PL"/>
        </w:rPr>
        <w:t>w populacji  pierwszej i na odwrót.</w:t>
      </w:r>
      <w:r w:rsidR="00542E75">
        <w:rPr>
          <w:rStyle w:val="Odwoanieprzypisudolnego"/>
          <w:rFonts w:eastAsia="Times New Roman"/>
          <w:lang w:eastAsia="pl-PL"/>
        </w:rPr>
        <w:footnoteReference w:id="27"/>
      </w:r>
    </w:p>
    <w:p w14:paraId="368D5DC8" w14:textId="77777777" w:rsidR="00344DE7" w:rsidRPr="00344DE7" w:rsidRDefault="00344DE7" w:rsidP="00344DE7">
      <w:pPr>
        <w:pStyle w:val="Akapitzlist"/>
        <w:ind w:left="780"/>
        <w:jc w:val="left"/>
        <w:rPr>
          <w:rFonts w:eastAsia="Times New Roman"/>
          <w:lang w:eastAsia="pl-PL"/>
        </w:rPr>
      </w:pPr>
    </w:p>
    <w:p w14:paraId="2E18212F" w14:textId="61269DC4" w:rsidR="006A212D" w:rsidRDefault="006551B4" w:rsidP="006551B4">
      <w:pPr>
        <w:pStyle w:val="Nagwek4"/>
        <w:numPr>
          <w:ilvl w:val="0"/>
          <w:numId w:val="0"/>
        </w:numPr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Ocena skuteczności dyskryminacji</w:t>
      </w:r>
    </w:p>
    <w:p w14:paraId="217F56CD" w14:textId="77777777" w:rsidR="00826455" w:rsidRPr="00826455" w:rsidRDefault="00826455" w:rsidP="00826455">
      <w:pPr>
        <w:rPr>
          <w:lang w:eastAsia="pl-PL"/>
        </w:rPr>
      </w:pPr>
    </w:p>
    <w:p w14:paraId="00A5AF55" w14:textId="12317151" w:rsidR="006A212D" w:rsidRPr="004A3133" w:rsidRDefault="004A3133" w:rsidP="00826455">
      <w:pPr>
        <w:ind w:firstLine="708"/>
        <w:rPr>
          <w:lang w:eastAsia="pl-PL"/>
        </w:rPr>
      </w:pPr>
      <w:r>
        <w:rPr>
          <w:lang w:eastAsia="pl-PL"/>
        </w:rPr>
        <w:t>Aby sprawdzić w jakim stopniu dany mod</w:t>
      </w:r>
      <w:r w:rsidR="003946FF">
        <w:rPr>
          <w:lang w:eastAsia="pl-PL"/>
        </w:rPr>
        <w:t>e</w:t>
      </w:r>
      <w:r>
        <w:rPr>
          <w:lang w:eastAsia="pl-PL"/>
        </w:rPr>
        <w:t>l sprawdza się w rzeczywistości</w:t>
      </w:r>
      <w:r w:rsidR="003946FF">
        <w:rPr>
          <w:lang w:eastAsia="pl-PL"/>
        </w:rPr>
        <w:t>,</w:t>
      </w:r>
      <w:r>
        <w:rPr>
          <w:lang w:eastAsia="pl-PL"/>
        </w:rPr>
        <w:t xml:space="preserve"> najbardziej intuicyjną rzeczą jaką możemy zrobić jest przetestowanie go dla lat wcześniejszych i porównanie wyników ze stanem faktycznym. W przypadku prognozowania upadłości spółek</w:t>
      </w:r>
      <w:r w:rsidR="003946FF">
        <w:rPr>
          <w:lang w:eastAsia="pl-PL"/>
        </w:rPr>
        <w:t>,</w:t>
      </w:r>
      <w:r>
        <w:rPr>
          <w:lang w:eastAsia="pl-PL"/>
        </w:rPr>
        <w:t xml:space="preserve"> chcąc sprawdzić czy model działa poprawnie</w:t>
      </w:r>
      <w:r w:rsidR="003946FF">
        <w:rPr>
          <w:lang w:eastAsia="pl-PL"/>
        </w:rPr>
        <w:t xml:space="preserve">, </w:t>
      </w:r>
      <w:r>
        <w:rPr>
          <w:lang w:eastAsia="pl-PL"/>
        </w:rPr>
        <w:t>należałoby ocenić w jakim stopniu taki model poprawnie klasyfikował upadłość spółek w latach ubiegłych, należałoby również wziąć pod uwagę czy w danym czasie nie wystąpił kryzys cz</w:t>
      </w:r>
      <w:r w:rsidR="00542E75">
        <w:rPr>
          <w:lang w:eastAsia="pl-PL"/>
        </w:rPr>
        <w:t>y też wahania spowodowane z innych</w:t>
      </w:r>
      <w:r w:rsidR="00B127E6">
        <w:rPr>
          <w:lang w:eastAsia="pl-PL"/>
        </w:rPr>
        <w:t xml:space="preserve"> </w:t>
      </w:r>
      <w:r w:rsidR="00542E75">
        <w:rPr>
          <w:lang w:eastAsia="pl-PL"/>
        </w:rPr>
        <w:t>przyczyn. Takie sytuacje mocno zaburzają zdolności prognostyczne modelu. Jedną z praca gdzi</w:t>
      </w:r>
      <w:r w:rsidR="003946FF">
        <w:rPr>
          <w:lang w:eastAsia="pl-PL"/>
        </w:rPr>
        <w:t>e</w:t>
      </w:r>
      <w:r w:rsidR="00542E75">
        <w:rPr>
          <w:lang w:eastAsia="pl-PL"/>
        </w:rPr>
        <w:t xml:space="preserve"> temat </w:t>
      </w:r>
      <w:r w:rsidR="00A61B98">
        <w:rPr>
          <w:lang w:eastAsia="pl-PL"/>
        </w:rPr>
        <w:t xml:space="preserve">ten </w:t>
      </w:r>
      <w:r w:rsidR="00542E75">
        <w:rPr>
          <w:lang w:eastAsia="pl-PL"/>
        </w:rPr>
        <w:t>jest podejmowany jest praca Sylwii Godlewskiej pod tytułem „</w:t>
      </w:r>
      <w:r w:rsidR="00542E75">
        <w:t xml:space="preserve">Skuteczność polskich modeli </w:t>
      </w:r>
      <w:r w:rsidR="00542E75">
        <w:lastRenderedPageBreak/>
        <w:t>dyskryminacyjnych w ocenie zagrożenia upadłością spółek giełdowych”</w:t>
      </w:r>
      <w:r w:rsidR="003946FF">
        <w:t>. A</w:t>
      </w:r>
      <w:r w:rsidR="00542E75">
        <w:t xml:space="preserve">utorka pracy przeprowadza badania </w:t>
      </w:r>
      <w:r w:rsidR="00A61B98">
        <w:t>na polskich  modelach dyskryminacyjnych i dochodzi do wniosków</w:t>
      </w:r>
      <w:r w:rsidR="003946FF">
        <w:t>,</w:t>
      </w:r>
      <w:r w:rsidR="00A84FC3">
        <w:t xml:space="preserve"> </w:t>
      </w:r>
      <w:r w:rsidR="00A61B98">
        <w:t>iż badania taki</w:t>
      </w:r>
      <w:r w:rsidR="003946FF">
        <w:t>e</w:t>
      </w:r>
      <w:r w:rsidR="00A61B98">
        <w:t xml:space="preserve"> powinny być dalej prowadzone</w:t>
      </w:r>
      <w:r w:rsidR="003946FF">
        <w:t>,</w:t>
      </w:r>
      <w:r w:rsidR="00A61B98">
        <w:t xml:space="preserve"> gdyż mimo że niektóre z modeli w ogóle nie były w stanie zdiagnozować upadłości spółek</w:t>
      </w:r>
      <w:r w:rsidR="003946FF">
        <w:t>,</w:t>
      </w:r>
      <w:r w:rsidR="00A61B98">
        <w:t xml:space="preserve"> inne poprawnie wykonały to zadanie aż w 83%.</w:t>
      </w:r>
      <w:r w:rsidR="00A61B98">
        <w:rPr>
          <w:rStyle w:val="Odwoanieprzypisudolnego"/>
        </w:rPr>
        <w:footnoteReference w:id="28"/>
      </w:r>
    </w:p>
    <w:p w14:paraId="7CB3885B" w14:textId="481143C8" w:rsidR="00CB7781" w:rsidRPr="006551B4" w:rsidRDefault="00CB7781" w:rsidP="006551B4">
      <w:pPr>
        <w:rPr>
          <w:lang w:eastAsia="pl-PL"/>
        </w:rPr>
      </w:pPr>
    </w:p>
    <w:p w14:paraId="5B7848FF" w14:textId="77777777" w:rsidR="00CB7781" w:rsidRDefault="00CB7781" w:rsidP="00BA4D89">
      <w:pPr>
        <w:pStyle w:val="Nagwek3"/>
        <w:numPr>
          <w:ilvl w:val="0"/>
          <w:numId w:val="0"/>
        </w:numPr>
        <w:ind w:left="720" w:hanging="720"/>
        <w:rPr>
          <w:rFonts w:eastAsia="Times New Roman"/>
          <w:lang w:eastAsia="pl-PL"/>
        </w:rPr>
      </w:pPr>
      <w:bookmarkStart w:id="34" w:name="_Toc29991210"/>
      <w:bookmarkStart w:id="35" w:name="_Toc44021413"/>
      <w:r>
        <w:rPr>
          <w:rFonts w:eastAsia="Times New Roman"/>
          <w:lang w:eastAsia="pl-PL"/>
        </w:rPr>
        <w:t>Przykład</w:t>
      </w:r>
      <w:bookmarkEnd w:id="34"/>
      <w:bookmarkEnd w:id="35"/>
    </w:p>
    <w:p w14:paraId="65E71A39" w14:textId="77777777" w:rsidR="00826455" w:rsidRDefault="00826455" w:rsidP="00CB7781"/>
    <w:p w14:paraId="6B9284BA" w14:textId="3B663A4D" w:rsidR="00CB7781" w:rsidRPr="00B127E6" w:rsidRDefault="00B127E6" w:rsidP="00826455">
      <w:pPr>
        <w:ind w:firstLine="708"/>
      </w:pPr>
      <w:r>
        <w:t xml:space="preserve">Sposób w jaki działa analiza dyskryminacyjna został pokazany w podręczniku Prof. dr hab. inż. Jacka Koronackiego. Wykres pokazany w podręczniku przedstawiał obserwacje które należały do grupy pierwszej jako trójkąty oraz te należące do grupy drugiej jako kółka. Zaznaczono również dwie zmienne zapisane jako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oraz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81B54">
        <w:rPr>
          <w:rFonts w:eastAsiaTheme="minorEastAsia"/>
        </w:rPr>
        <w:t>,</w:t>
      </w:r>
      <w:r>
        <w:rPr>
          <w:rFonts w:eastAsiaTheme="minorEastAsia"/>
        </w:rPr>
        <w:t xml:space="preserve"> które mają obrazować średnie grupy pierwszej i drugiej. Jak można zauważyć </w:t>
      </w:r>
      <w:r w:rsidR="00F95417">
        <w:rPr>
          <w:rFonts w:eastAsiaTheme="minorEastAsia"/>
        </w:rPr>
        <w:t>obserwacje są reprezentowane jako punkty w przestrzeni dwuwymiarowej.</w:t>
      </w:r>
    </w:p>
    <w:p w14:paraId="6EFABC64" w14:textId="77777777" w:rsidR="00CB7781" w:rsidRPr="00795664" w:rsidRDefault="00CB7781" w:rsidP="00CB7781">
      <w:pPr>
        <w:keepNext/>
        <w:jc w:val="center"/>
        <w:rPr>
          <w:color w:val="92D050"/>
        </w:rPr>
      </w:pPr>
      <w:r w:rsidRPr="00795664">
        <w:rPr>
          <w:iCs/>
          <w:noProof/>
          <w:color w:val="92D050"/>
          <w:lang w:val="en-GB" w:eastAsia="en-GB"/>
        </w:rPr>
        <w:drawing>
          <wp:inline distT="0" distB="0" distL="0" distR="0" wp14:anchorId="2725734B" wp14:editId="62C4C701">
            <wp:extent cx="3429000" cy="3002280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4D07" w14:textId="6B8F72D7" w:rsidR="00CB7781" w:rsidRPr="000872D0" w:rsidRDefault="00CB7781" w:rsidP="00CB7781">
      <w:pPr>
        <w:pStyle w:val="Legenda"/>
        <w:jc w:val="center"/>
        <w:rPr>
          <w:rStyle w:val="Wyrnieniedelikatne"/>
          <w:lang w:val="en-US"/>
        </w:rPr>
      </w:pPr>
      <w:r w:rsidRPr="000872D0">
        <w:rPr>
          <w:rStyle w:val="Wyrnieniedelikatne"/>
          <w:lang w:val="en-US"/>
        </w:rPr>
        <w:t>Wykres 2.</w:t>
      </w:r>
      <w:r w:rsidR="00C602E7">
        <w:rPr>
          <w:rStyle w:val="Wyrnieniedelikatne"/>
          <w:lang w:val="en-US"/>
        </w:rPr>
        <w:t>5</w:t>
      </w:r>
      <w:r w:rsidRPr="000872D0">
        <w:rPr>
          <w:rStyle w:val="Wyrnieniedelikatne"/>
          <w:lang w:val="en-US"/>
        </w:rPr>
        <w:t>. Prosta analiza dyskryminacyjna</w:t>
      </w:r>
    </w:p>
    <w:p w14:paraId="66EF26BF" w14:textId="726F81AA" w:rsidR="00F331B6" w:rsidRPr="00974DD4" w:rsidRDefault="00CB7781" w:rsidP="00974DD4">
      <w:pPr>
        <w:pStyle w:val="Tekstprzypisudolnego"/>
        <w:jc w:val="center"/>
        <w:rPr>
          <w:rStyle w:val="Uwydatnienie"/>
          <w:lang w:val="en-US"/>
        </w:rPr>
      </w:pPr>
      <w:r w:rsidRPr="00F331B6">
        <w:rPr>
          <w:rStyle w:val="Uwydatnienie"/>
          <w:lang w:val="en-US"/>
        </w:rPr>
        <w:t>Źródło:</w:t>
      </w:r>
      <w:r w:rsidR="00F331B6" w:rsidRPr="00974DD4">
        <w:rPr>
          <w:rStyle w:val="Uwydatnienie"/>
          <w:lang w:val="en-US"/>
        </w:rPr>
        <w:t>K.</w:t>
      </w:r>
      <w:r w:rsidRPr="00F331B6">
        <w:rPr>
          <w:rStyle w:val="Uwydatnienie"/>
          <w:lang w:val="en-US"/>
        </w:rPr>
        <w:t xml:space="preserve"> </w:t>
      </w:r>
      <w:r w:rsidR="00F331B6" w:rsidRPr="00974DD4">
        <w:rPr>
          <w:rStyle w:val="Uwydatnienie"/>
          <w:lang w:val="en-US"/>
        </w:rPr>
        <w:t xml:space="preserve">Błonski, </w:t>
      </w:r>
      <w:r w:rsidR="00F331B6">
        <w:rPr>
          <w:rStyle w:val="Uwydatnienie"/>
          <w:lang w:val="en-US"/>
        </w:rPr>
        <w:t xml:space="preserve">O. </w:t>
      </w:r>
      <w:r w:rsidR="00F331B6" w:rsidRPr="00974DD4">
        <w:rPr>
          <w:rStyle w:val="Uwydatnienie"/>
          <w:lang w:val="en-US"/>
        </w:rPr>
        <w:t>Brozek, Handwritten digit recognition using discriminant analysis, “Faculty of Applied Mathematics, Sielsian University of Technology Gliwice”, 2019.</w:t>
      </w:r>
    </w:p>
    <w:p w14:paraId="33FF98F7" w14:textId="77777777" w:rsidR="00CB7781" w:rsidRPr="00974DD4" w:rsidRDefault="00CB7781" w:rsidP="00CB7781">
      <w:pPr>
        <w:jc w:val="center"/>
        <w:rPr>
          <w:color w:val="00B050"/>
          <w:lang w:val="en-US"/>
        </w:rPr>
      </w:pPr>
    </w:p>
    <w:p w14:paraId="25B6809F" w14:textId="507FAB96" w:rsidR="006551B4" w:rsidRPr="006551B4" w:rsidRDefault="006551B4" w:rsidP="0042471A">
      <w:pPr>
        <w:ind w:firstLine="426"/>
        <w:rPr>
          <w:rFonts w:eastAsia="Times New Roman"/>
          <w:lang w:eastAsia="pl-PL"/>
        </w:rPr>
      </w:pPr>
      <w:r>
        <w:lastRenderedPageBreak/>
        <w:t xml:space="preserve">Powyższy </w:t>
      </w:r>
      <w:r w:rsidR="00D16648">
        <w:t>wykres</w:t>
      </w:r>
      <w:r>
        <w:t xml:space="preserve"> przedstawia jak obserwacje oraz średnie z próby dla każdej z klas rzutują na prostą oznaczoną literą „a”. Prostą dyskryminacyjną nazywamy prostą</w:t>
      </w:r>
      <w:r w:rsidR="0042471A">
        <w:t>,</w:t>
      </w:r>
      <w:r>
        <w:t xml:space="preserve"> która pada prostopadle do prostej oznaczoną liter</w:t>
      </w:r>
      <w:r w:rsidR="00381B54">
        <w:t>ą</w:t>
      </w:r>
      <w:r>
        <w:t xml:space="preserve"> „a”.</w:t>
      </w:r>
      <w:r w:rsidR="00F95417">
        <w:rPr>
          <w:rStyle w:val="Odwoanieprzypisudolnego"/>
        </w:rPr>
        <w:footnoteReference w:id="29"/>
      </w:r>
    </w:p>
    <w:p w14:paraId="52F70812" w14:textId="77777777" w:rsidR="00CB7781" w:rsidRPr="009718E6" w:rsidRDefault="00CB7781" w:rsidP="00CB7781">
      <w:pPr>
        <w:rPr>
          <w:lang w:eastAsia="pl-PL"/>
        </w:rPr>
      </w:pPr>
    </w:p>
    <w:p w14:paraId="3D3DE9B4" w14:textId="030E23CA" w:rsidR="00CB7781" w:rsidRDefault="00BA4D89" w:rsidP="006B7622">
      <w:pPr>
        <w:pStyle w:val="Nagwek2"/>
        <w:numPr>
          <w:ilvl w:val="0"/>
          <w:numId w:val="0"/>
        </w:numPr>
      </w:pPr>
      <w:bookmarkStart w:id="36" w:name="_Toc29991211"/>
      <w:bookmarkStart w:id="37" w:name="_Toc44021414"/>
      <w:r>
        <w:t>2.</w:t>
      </w:r>
      <w:r w:rsidR="000653E1">
        <w:t>4</w:t>
      </w:r>
      <w:r>
        <w:t xml:space="preserve"> </w:t>
      </w:r>
      <w:r w:rsidR="00381B54">
        <w:t xml:space="preserve">Badanie </w:t>
      </w:r>
      <w:bookmarkEnd w:id="36"/>
      <w:bookmarkEnd w:id="37"/>
      <w:r w:rsidR="00A84FC3">
        <w:t>empiryczne</w:t>
      </w:r>
    </w:p>
    <w:p w14:paraId="1AB1D44D" w14:textId="6C4569D2" w:rsidR="004164C9" w:rsidRDefault="004164C9" w:rsidP="004164C9">
      <w:pPr>
        <w:pStyle w:val="Nagwek3"/>
        <w:numPr>
          <w:ilvl w:val="0"/>
          <w:numId w:val="0"/>
        </w:numPr>
        <w:ind w:left="720" w:hanging="720"/>
      </w:pPr>
      <w:bookmarkStart w:id="38" w:name="_Toc44021415"/>
      <w:r>
        <w:t>Zbiór danych</w:t>
      </w:r>
      <w:bookmarkEnd w:id="38"/>
    </w:p>
    <w:p w14:paraId="3DF995D9" w14:textId="2AF689B7" w:rsidR="004164C9" w:rsidRDefault="004164C9" w:rsidP="004164C9"/>
    <w:p w14:paraId="4F0DE9D3" w14:textId="644DC210" w:rsidR="004164C9" w:rsidRDefault="00A001C1" w:rsidP="004164C9">
      <w:r>
        <w:tab/>
        <w:t xml:space="preserve">Do przeprowadzenia badań posłużono się trzema zestawami danych stworzonymi w oparciu o wyżej wspomnianą bazę danych. </w:t>
      </w:r>
      <w:r w:rsidR="00AB00F7">
        <w:t>Każdy z zestawów odnosi się do innej gałęzi gospodarki.</w:t>
      </w:r>
      <w:r w:rsidR="00B9568F">
        <w:t xml:space="preserve"> Wzorując się na badaniach jakie prowadził E. Altman</w:t>
      </w:r>
      <w:r w:rsidR="00F83C96">
        <w:t>,</w:t>
      </w:r>
      <w:r w:rsidR="00B9568F">
        <w:t xml:space="preserve"> ilość spółek</w:t>
      </w:r>
      <w:r w:rsidR="0042471A">
        <w:t>,</w:t>
      </w:r>
      <w:r w:rsidR="00B9568F">
        <w:t xml:space="preserve"> które zbankrutowały</w:t>
      </w:r>
      <w:r w:rsidR="00F83C96">
        <w:t xml:space="preserve">, </w:t>
      </w:r>
      <w:r w:rsidR="00B9568F">
        <w:t>jest podobna do tych</w:t>
      </w:r>
      <w:r w:rsidR="00F83C96">
        <w:t>,</w:t>
      </w:r>
      <w:r w:rsidR="00B9568F">
        <w:t xml:space="preserve"> którym udało utrzymać się na rynku</w:t>
      </w:r>
      <w:r w:rsidR="005B03B2">
        <w:t>.</w:t>
      </w:r>
    </w:p>
    <w:p w14:paraId="6804A64E" w14:textId="7F71D296" w:rsidR="00AB00F7" w:rsidRDefault="00AB00F7" w:rsidP="00B9568F">
      <w:pPr>
        <w:ind w:firstLine="420"/>
      </w:pPr>
      <w:r>
        <w:t xml:space="preserve">Pierwszy </w:t>
      </w:r>
      <w:r w:rsidR="00F7766A">
        <w:t>zestaw odnosi się do gałęzi</w:t>
      </w:r>
      <w:r w:rsidR="00B9568F">
        <w:t xml:space="preserve"> gospodarki</w:t>
      </w:r>
      <w:r w:rsidR="00F7766A">
        <w:t xml:space="preserve"> jaką jest rolnictwo i </w:t>
      </w:r>
      <w:r>
        <w:t xml:space="preserve">zawiera dane na temat </w:t>
      </w:r>
      <w:r w:rsidR="00B9568F">
        <w:t>siedemnastu</w:t>
      </w:r>
      <w:r>
        <w:t xml:space="preserve"> przedsiębiorstw</w:t>
      </w:r>
      <w:r w:rsidR="00B9568F">
        <w:t>. Dane odnoszą się do roku 2013.</w:t>
      </w:r>
    </w:p>
    <w:p w14:paraId="2DCE518E" w14:textId="5D653710" w:rsidR="00AB00F7" w:rsidRDefault="00AB00F7" w:rsidP="00AB00F7">
      <w:pPr>
        <w:pStyle w:val="Akapitzlist"/>
        <w:numPr>
          <w:ilvl w:val="0"/>
          <w:numId w:val="30"/>
        </w:numPr>
      </w:pPr>
      <w:r>
        <w:t>9 z nich nie zbankrutowało (NB)</w:t>
      </w:r>
    </w:p>
    <w:p w14:paraId="78CD8AE3" w14:textId="084E6D78" w:rsidR="00AB00F7" w:rsidRDefault="00AB00F7" w:rsidP="00AB00F7">
      <w:pPr>
        <w:pStyle w:val="Akapitzlist"/>
        <w:numPr>
          <w:ilvl w:val="0"/>
          <w:numId w:val="30"/>
        </w:numPr>
      </w:pPr>
      <w:r>
        <w:t>8 z nich zbankrutowało (B)</w:t>
      </w:r>
    </w:p>
    <w:p w14:paraId="2F7CE389" w14:textId="4CEB93BF" w:rsidR="00F7766A" w:rsidRDefault="00F7766A" w:rsidP="00B9568F">
      <w:pPr>
        <w:ind w:firstLine="420"/>
      </w:pPr>
      <w:r>
        <w:t>Drugi zestaw odnosi się do gałęzi</w:t>
      </w:r>
      <w:r w:rsidR="00B9568F">
        <w:t xml:space="preserve"> gospodarki</w:t>
      </w:r>
      <w:r>
        <w:t xml:space="preserve"> jaką jest budownictwo i zawiera dane na temat </w:t>
      </w:r>
      <w:r w:rsidR="00B9568F">
        <w:t xml:space="preserve">trzydziestu </w:t>
      </w:r>
      <w:r w:rsidR="00BB08BF">
        <w:t>dwóch</w:t>
      </w:r>
      <w:r>
        <w:t xml:space="preserve"> przedsiębiorstw</w:t>
      </w:r>
      <w:r w:rsidR="00B9568F">
        <w:t>.</w:t>
      </w:r>
      <w:r w:rsidR="00B9568F" w:rsidRPr="00B9568F">
        <w:t xml:space="preserve"> </w:t>
      </w:r>
      <w:r w:rsidR="00B9568F">
        <w:t>Dane odnoszą się do roku 2015.</w:t>
      </w:r>
    </w:p>
    <w:p w14:paraId="1A292165" w14:textId="679EF2B2" w:rsidR="00F7766A" w:rsidRDefault="00F7766A" w:rsidP="00F7766A">
      <w:pPr>
        <w:pStyle w:val="Akapitzlist"/>
        <w:numPr>
          <w:ilvl w:val="0"/>
          <w:numId w:val="30"/>
        </w:numPr>
      </w:pPr>
      <w:r>
        <w:t>1</w:t>
      </w:r>
      <w:r w:rsidR="00B9568F">
        <w:t>8</w:t>
      </w:r>
      <w:r>
        <w:t xml:space="preserve"> z nich nie zbankrutowało (NB)</w:t>
      </w:r>
    </w:p>
    <w:p w14:paraId="36F2F0B1" w14:textId="1C622DAC" w:rsidR="00F7766A" w:rsidRDefault="00F7766A" w:rsidP="00F7766A">
      <w:pPr>
        <w:pStyle w:val="Akapitzlist"/>
        <w:numPr>
          <w:ilvl w:val="0"/>
          <w:numId w:val="30"/>
        </w:numPr>
      </w:pPr>
      <w:r>
        <w:t>1</w:t>
      </w:r>
      <w:r w:rsidR="00B9568F">
        <w:t>4</w:t>
      </w:r>
      <w:r>
        <w:t xml:space="preserve"> z nich zbankrutowało (B)</w:t>
      </w:r>
    </w:p>
    <w:p w14:paraId="6D847AC3" w14:textId="153F87CB" w:rsidR="00F7766A" w:rsidRDefault="00F7766A" w:rsidP="00B9568F">
      <w:pPr>
        <w:ind w:firstLine="420"/>
      </w:pPr>
      <w:r>
        <w:t>Trzeci zestaw odnosi się do gałęzi</w:t>
      </w:r>
      <w:r w:rsidR="00B9568F">
        <w:t xml:space="preserve"> gospodarki</w:t>
      </w:r>
      <w:r>
        <w:t xml:space="preserve"> jaką jest przemysł i zawiera dane na temat </w:t>
      </w:r>
      <w:r w:rsidR="00B9568F">
        <w:t>dwudziestu ośmiu</w:t>
      </w:r>
      <w:r>
        <w:t xml:space="preserve"> przedsiębiorstw</w:t>
      </w:r>
      <w:r w:rsidR="00B9568F">
        <w:t>. Dane odnoszą się do roku 2015.</w:t>
      </w:r>
    </w:p>
    <w:p w14:paraId="5C8C130D" w14:textId="77777777" w:rsidR="00F7766A" w:rsidRDefault="00F7766A" w:rsidP="00F7766A">
      <w:pPr>
        <w:pStyle w:val="Akapitzlist"/>
        <w:numPr>
          <w:ilvl w:val="0"/>
          <w:numId w:val="30"/>
        </w:numPr>
      </w:pPr>
      <w:r>
        <w:t>14 z nich nie zbankrutowało (NB)</w:t>
      </w:r>
    </w:p>
    <w:p w14:paraId="58CCBF9E" w14:textId="7AB3A7F6" w:rsidR="00EA6F8D" w:rsidRDefault="00F7766A" w:rsidP="00525653">
      <w:pPr>
        <w:pStyle w:val="Akapitzlist"/>
        <w:numPr>
          <w:ilvl w:val="0"/>
          <w:numId w:val="30"/>
        </w:numPr>
      </w:pPr>
      <w:r>
        <w:t>14 z nich zbankrutowało (B)</w:t>
      </w:r>
    </w:p>
    <w:p w14:paraId="439F24B4" w14:textId="77777777" w:rsidR="00CF5ED6" w:rsidRDefault="00CF5ED6">
      <w:pPr>
        <w:spacing w:after="200" w:line="276" w:lineRule="auto"/>
        <w:jc w:val="left"/>
        <w:rPr>
          <w:rFonts w:eastAsiaTheme="majorEastAsia" w:cstheme="majorBidi"/>
          <w:b/>
          <w:bCs/>
        </w:rPr>
      </w:pPr>
      <w:bookmarkStart w:id="39" w:name="_Toc44021416"/>
      <w:r>
        <w:br w:type="page"/>
      </w:r>
    </w:p>
    <w:p w14:paraId="7DEE0028" w14:textId="4D154259" w:rsidR="004164C9" w:rsidRDefault="004164C9" w:rsidP="004164C9">
      <w:pPr>
        <w:pStyle w:val="Nagwek3"/>
        <w:numPr>
          <w:ilvl w:val="0"/>
          <w:numId w:val="0"/>
        </w:numPr>
        <w:ind w:left="720" w:hanging="720"/>
      </w:pPr>
      <w:r>
        <w:lastRenderedPageBreak/>
        <w:t>Podstawowe statystyki opisowe</w:t>
      </w:r>
      <w:bookmarkEnd w:id="39"/>
    </w:p>
    <w:p w14:paraId="6C89A954" w14:textId="5410EB16" w:rsidR="003076E3" w:rsidRDefault="003076E3" w:rsidP="003076E3">
      <w:pPr>
        <w:ind w:firstLine="708"/>
      </w:pPr>
      <w:r>
        <w:t>Poniżej zostały przedstawione podstawowe statystyki opisowe dla każdego zbioru danych.</w:t>
      </w:r>
    </w:p>
    <w:p w14:paraId="28177FE3" w14:textId="7F201851" w:rsidR="003076E3" w:rsidRDefault="003076E3" w:rsidP="003076E3">
      <w:pPr>
        <w:pStyle w:val="Akapitzlist"/>
        <w:ind w:left="0"/>
        <w:jc w:val="center"/>
      </w:pPr>
    </w:p>
    <w:p w14:paraId="4C902203" w14:textId="712D3B3A" w:rsidR="000631B3" w:rsidRDefault="000631B3" w:rsidP="00284470">
      <w:pPr>
        <w:pStyle w:val="Akapitzlist"/>
        <w:ind w:left="0"/>
      </w:pPr>
      <w:r>
        <w:t>Vars – Poszczególne numery zmiennych</w:t>
      </w:r>
    </w:p>
    <w:p w14:paraId="3B7FD75B" w14:textId="3008EF76" w:rsidR="000631B3" w:rsidRDefault="000631B3" w:rsidP="00284470">
      <w:pPr>
        <w:pStyle w:val="Akapitzlist"/>
        <w:ind w:left="0"/>
      </w:pPr>
      <w:r>
        <w:t xml:space="preserve">N </w:t>
      </w:r>
      <w:r>
        <w:softHyphen/>
        <w:t>– Liczba obserwacji</w:t>
      </w:r>
    </w:p>
    <w:p w14:paraId="0D51E0A7" w14:textId="5F47FA6E" w:rsidR="00B51E01" w:rsidRPr="00284470" w:rsidRDefault="00284470" w:rsidP="00284470">
      <w:pPr>
        <w:pStyle w:val="Akapitzlist"/>
        <w:ind w:left="0"/>
      </w:pPr>
      <w:r w:rsidRPr="00284470">
        <w:t>Mean – Średnia dla k</w:t>
      </w:r>
      <w:r>
        <w:t>ażdej ze zmiennych</w:t>
      </w:r>
    </w:p>
    <w:p w14:paraId="0F8696E1" w14:textId="35697DA6" w:rsidR="00284470" w:rsidRPr="00284470" w:rsidRDefault="00284470" w:rsidP="00284470">
      <w:pPr>
        <w:pStyle w:val="Akapitzlist"/>
        <w:ind w:left="0"/>
      </w:pPr>
      <w:r w:rsidRPr="00284470">
        <w:t>Sd –</w:t>
      </w:r>
      <w:r>
        <w:t xml:space="preserve"> Odchylenie standardowe</w:t>
      </w:r>
    </w:p>
    <w:p w14:paraId="5027D806" w14:textId="75C36294" w:rsidR="00284470" w:rsidRPr="00284470" w:rsidRDefault="00284470" w:rsidP="00284470">
      <w:pPr>
        <w:pStyle w:val="Akapitzlist"/>
        <w:ind w:left="0"/>
      </w:pPr>
      <w:r w:rsidRPr="00284470">
        <w:t>Median – Mediana</w:t>
      </w:r>
    </w:p>
    <w:p w14:paraId="302E5441" w14:textId="675EEDF8" w:rsidR="00284470" w:rsidRPr="004C2E57" w:rsidRDefault="00284470" w:rsidP="00284470">
      <w:pPr>
        <w:pStyle w:val="Akapitzlist"/>
        <w:ind w:left="0"/>
      </w:pPr>
      <w:r w:rsidRPr="004C2E57">
        <w:t>Mad – Średnie odchylenie bezwzględne</w:t>
      </w:r>
    </w:p>
    <w:p w14:paraId="5793DD0E" w14:textId="15E53893" w:rsidR="00284470" w:rsidRPr="00284470" w:rsidRDefault="00284470" w:rsidP="00284470">
      <w:pPr>
        <w:pStyle w:val="Akapitzlist"/>
        <w:ind w:left="0"/>
      </w:pPr>
      <w:r w:rsidRPr="00284470">
        <w:t>Min – Wartość minimalna</w:t>
      </w:r>
    </w:p>
    <w:p w14:paraId="04725CE4" w14:textId="4CEEF44B" w:rsidR="00284470" w:rsidRPr="00284470" w:rsidRDefault="00284470" w:rsidP="00284470">
      <w:pPr>
        <w:pStyle w:val="Akapitzlist"/>
        <w:ind w:left="0"/>
      </w:pPr>
      <w:r w:rsidRPr="00284470">
        <w:t>Max – W</w:t>
      </w:r>
      <w:r>
        <w:t>artość maksymalna</w:t>
      </w:r>
    </w:p>
    <w:p w14:paraId="25C13795" w14:textId="6DA97090" w:rsidR="00284470" w:rsidRPr="00284470" w:rsidRDefault="00284470" w:rsidP="00284470">
      <w:pPr>
        <w:pStyle w:val="Akapitzlist"/>
        <w:ind w:left="0"/>
      </w:pPr>
      <w:r w:rsidRPr="00284470">
        <w:t xml:space="preserve">Range – </w:t>
      </w:r>
      <w:r>
        <w:t>Wielkość przedziału</w:t>
      </w:r>
      <w:r w:rsidR="00374F71">
        <w:t xml:space="preserve"> (wartość minimalna + wartość maksymalna)</w:t>
      </w:r>
    </w:p>
    <w:p w14:paraId="109D0E97" w14:textId="156E7AEF" w:rsidR="00284470" w:rsidRPr="00284470" w:rsidRDefault="00284470" w:rsidP="00284470">
      <w:pPr>
        <w:pStyle w:val="Akapitzlist"/>
        <w:ind w:left="0"/>
      </w:pPr>
      <w:r w:rsidRPr="00284470">
        <w:t xml:space="preserve">Skew – </w:t>
      </w:r>
      <w:r>
        <w:t>Skośność</w:t>
      </w:r>
    </w:p>
    <w:p w14:paraId="293CAC2E" w14:textId="1975561F" w:rsidR="00284470" w:rsidRPr="00284470" w:rsidRDefault="00284470" w:rsidP="00284470">
      <w:pPr>
        <w:pStyle w:val="Akapitzlist"/>
        <w:ind w:left="0"/>
      </w:pPr>
      <w:r w:rsidRPr="00284470">
        <w:t>Kurtosis – Kurtoza</w:t>
      </w:r>
    </w:p>
    <w:p w14:paraId="5266407E" w14:textId="2FEB4A61" w:rsidR="00B51E01" w:rsidRPr="004C2E57" w:rsidRDefault="00284470" w:rsidP="00284470">
      <w:pPr>
        <w:pStyle w:val="Akapitzlist"/>
        <w:ind w:left="0"/>
      </w:pPr>
      <w:r w:rsidRPr="004C2E57">
        <w:t>Se – Błąd standardowy</w:t>
      </w:r>
    </w:p>
    <w:p w14:paraId="7BD977E1" w14:textId="77777777" w:rsidR="003C354C" w:rsidRDefault="003C354C" w:rsidP="00974DD4"/>
    <w:p w14:paraId="5B4B9F03" w14:textId="03194785" w:rsidR="00B51E01" w:rsidRDefault="00B51E01" w:rsidP="00B51E01">
      <w:pPr>
        <w:pStyle w:val="Akapitzlist"/>
        <w:numPr>
          <w:ilvl w:val="0"/>
          <w:numId w:val="32"/>
        </w:numPr>
      </w:pPr>
      <w:r>
        <w:t>Dla sektora rolniczego</w:t>
      </w:r>
    </w:p>
    <w:p w14:paraId="6F757A36" w14:textId="77777777" w:rsidR="00F031B2" w:rsidRPr="00F031B2" w:rsidRDefault="00F031B2" w:rsidP="00F031B2"/>
    <w:p w14:paraId="3C629DC0" w14:textId="58F0FB83" w:rsidR="004164C9" w:rsidRDefault="00B94240" w:rsidP="00423D21">
      <w:pPr>
        <w:ind w:left="-1276"/>
      </w:pPr>
      <w:r>
        <w:rPr>
          <w:noProof/>
          <w:lang w:val="en-GB" w:eastAsia="en-GB"/>
        </w:rPr>
        <w:drawing>
          <wp:inline distT="0" distB="0" distL="0" distR="0" wp14:anchorId="10831762" wp14:editId="799E7C02">
            <wp:extent cx="6720682" cy="2781300"/>
            <wp:effectExtent l="0" t="0" r="444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01" cy="283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8FD0" w14:textId="06EB1B34" w:rsidR="00625B77" w:rsidRPr="00A22066" w:rsidRDefault="00625B77" w:rsidP="00625B77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1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>Statystyki opisowe</w:t>
      </w:r>
    </w:p>
    <w:p w14:paraId="02803D0B" w14:textId="77777777" w:rsidR="00625B77" w:rsidRPr="005D59DB" w:rsidRDefault="00625B77" w:rsidP="00625B77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2F08C269" w14:textId="0E09733D" w:rsidR="0042471A" w:rsidRDefault="0042471A">
      <w:pPr>
        <w:spacing w:after="200" w:line="276" w:lineRule="auto"/>
        <w:jc w:val="left"/>
      </w:pPr>
      <w:r>
        <w:br w:type="page"/>
      </w:r>
    </w:p>
    <w:p w14:paraId="39FE6143" w14:textId="629721AA" w:rsidR="000A6C9E" w:rsidRDefault="000A6C9E" w:rsidP="000A6C9E">
      <w:pPr>
        <w:pStyle w:val="Akapitzlist"/>
        <w:numPr>
          <w:ilvl w:val="0"/>
          <w:numId w:val="32"/>
        </w:numPr>
      </w:pPr>
      <w:r>
        <w:lastRenderedPageBreak/>
        <w:t>Dla sektora budowlanego</w:t>
      </w:r>
    </w:p>
    <w:p w14:paraId="1557FE42" w14:textId="77777777" w:rsidR="00B51E01" w:rsidRDefault="00B51E01" w:rsidP="00B51E01">
      <w:pPr>
        <w:pStyle w:val="Akapitzlist"/>
        <w:ind w:left="1428"/>
      </w:pPr>
    </w:p>
    <w:p w14:paraId="00F55203" w14:textId="0CB26E05" w:rsidR="00B94240" w:rsidRDefault="000A6C9E" w:rsidP="007C6009">
      <w:pPr>
        <w:pStyle w:val="Akapitzlist"/>
        <w:ind w:left="-1276"/>
        <w:jc w:val="center"/>
      </w:pPr>
      <w:r>
        <w:rPr>
          <w:noProof/>
          <w:lang w:val="en-GB" w:eastAsia="en-GB"/>
        </w:rPr>
        <w:drawing>
          <wp:inline distT="0" distB="0" distL="0" distR="0" wp14:anchorId="76B064D8" wp14:editId="510ADE34">
            <wp:extent cx="6837363" cy="2781300"/>
            <wp:effectExtent l="0" t="0" r="190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741" cy="281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E4D5" w14:textId="2099DDEE" w:rsidR="00625B77" w:rsidRPr="00A22066" w:rsidRDefault="00625B77" w:rsidP="00625B77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2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>Statystyki opisowe</w:t>
      </w:r>
    </w:p>
    <w:p w14:paraId="4063E4EE" w14:textId="77777777" w:rsidR="00625B77" w:rsidRPr="005D59DB" w:rsidRDefault="00625B77" w:rsidP="00625B77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39121025" w14:textId="77777777" w:rsidR="00B51E01" w:rsidRDefault="00B51E01" w:rsidP="0042471A"/>
    <w:p w14:paraId="739BEA3C" w14:textId="6BC1F4D4" w:rsidR="000A6C9E" w:rsidRDefault="000A6C9E" w:rsidP="000A6C9E">
      <w:pPr>
        <w:pStyle w:val="Akapitzlist"/>
        <w:numPr>
          <w:ilvl w:val="0"/>
          <w:numId w:val="32"/>
        </w:numPr>
      </w:pPr>
      <w:r>
        <w:t>Dla sektora przemysłowego</w:t>
      </w:r>
    </w:p>
    <w:p w14:paraId="0ADA5477" w14:textId="77777777" w:rsidR="00B51E01" w:rsidRDefault="00B51E01" w:rsidP="00B51E01">
      <w:pPr>
        <w:pStyle w:val="Akapitzlist"/>
        <w:ind w:left="1428"/>
      </w:pPr>
    </w:p>
    <w:p w14:paraId="09B4F2EA" w14:textId="535261ED" w:rsidR="000A6C9E" w:rsidRDefault="000A6C9E" w:rsidP="007C6009">
      <w:pPr>
        <w:pStyle w:val="Akapitzlist"/>
        <w:ind w:left="-1276"/>
        <w:jc w:val="center"/>
      </w:pPr>
      <w:r>
        <w:rPr>
          <w:noProof/>
          <w:lang w:val="en-GB" w:eastAsia="en-GB"/>
        </w:rPr>
        <w:drawing>
          <wp:inline distT="0" distB="0" distL="0" distR="0" wp14:anchorId="78D4337E" wp14:editId="21B1F802">
            <wp:extent cx="6862445" cy="286512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9"/>
                    <a:stretch/>
                  </pic:blipFill>
                  <pic:spPr bwMode="auto">
                    <a:xfrm>
                      <a:off x="0" y="0"/>
                      <a:ext cx="6917084" cy="288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7158" w14:textId="3D56DD15" w:rsidR="00625B77" w:rsidRPr="00A22066" w:rsidRDefault="00625B77" w:rsidP="00625B77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3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>Statystyki opisowe</w:t>
      </w:r>
    </w:p>
    <w:p w14:paraId="3C79DEA0" w14:textId="55FF6444" w:rsidR="0042471A" w:rsidRDefault="00625B77" w:rsidP="00284470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5A6E56A8" w14:textId="0BBA9328" w:rsidR="00625B77" w:rsidRPr="00284470" w:rsidRDefault="0042471A" w:rsidP="0042471A">
      <w:pPr>
        <w:spacing w:after="200" w:line="276" w:lineRule="auto"/>
        <w:jc w:val="left"/>
        <w:rPr>
          <w:iCs/>
          <w:sz w:val="20"/>
        </w:rPr>
      </w:pPr>
      <w:r>
        <w:rPr>
          <w:rStyle w:val="Uwydatnienie"/>
        </w:rPr>
        <w:br w:type="page"/>
      </w:r>
    </w:p>
    <w:p w14:paraId="55FD6031" w14:textId="17BC6BAA" w:rsidR="00374F71" w:rsidRDefault="00374F71" w:rsidP="00284470">
      <w:pPr>
        <w:pStyle w:val="Nagwek3"/>
        <w:numPr>
          <w:ilvl w:val="0"/>
          <w:numId w:val="0"/>
        </w:numPr>
        <w:ind w:left="720" w:hanging="720"/>
      </w:pPr>
      <w:bookmarkStart w:id="40" w:name="_Toc44021417"/>
      <w:r>
        <w:lastRenderedPageBreak/>
        <w:t>Korelacja</w:t>
      </w:r>
      <w:bookmarkEnd w:id="40"/>
    </w:p>
    <w:p w14:paraId="327B0830" w14:textId="77777777" w:rsidR="007F282D" w:rsidRPr="007F282D" w:rsidRDefault="007F282D" w:rsidP="007F282D"/>
    <w:p w14:paraId="327D9B52" w14:textId="6DA81580" w:rsidR="007F282D" w:rsidRDefault="007F282D" w:rsidP="007F282D">
      <w:r>
        <w:tab/>
      </w:r>
      <w:r w:rsidR="00A12977">
        <w:t>Zmienne objaśniające mogą zawierać taką samą informacj</w:t>
      </w:r>
      <w:r w:rsidR="00AF4CA3">
        <w:t>ę -</w:t>
      </w:r>
      <w:r w:rsidR="00A12977">
        <w:t xml:space="preserve"> aby wykluczyć użycie dwóch taki</w:t>
      </w:r>
      <w:r w:rsidR="004175EA">
        <w:t>ch</w:t>
      </w:r>
      <w:r w:rsidR="00A12977">
        <w:t xml:space="preserve"> zmiennych w modelu wykonano </w:t>
      </w:r>
      <w:r w:rsidR="00AF4CA3">
        <w:t xml:space="preserve">analizę współczynnika </w:t>
      </w:r>
      <w:r w:rsidR="004175EA">
        <w:t>korelacji</w:t>
      </w:r>
      <w:r w:rsidR="00A12977">
        <w:t>.</w:t>
      </w:r>
    </w:p>
    <w:p w14:paraId="69128EBE" w14:textId="34F5F274" w:rsidR="007F282D" w:rsidRDefault="007F282D" w:rsidP="007F282D">
      <w:r>
        <w:t xml:space="preserve"> </w:t>
      </w:r>
    </w:p>
    <w:p w14:paraId="2A5EE80F" w14:textId="77777777" w:rsidR="007F282D" w:rsidRDefault="007F282D" w:rsidP="007F282D">
      <w:pPr>
        <w:rPr>
          <w:rStyle w:val="Wyrnienieintensywne"/>
        </w:rPr>
      </w:pPr>
      <w:r>
        <w:rPr>
          <w:rStyle w:val="Wyrnienieintensywne"/>
        </w:rPr>
        <w:t>Korelacja Rolnictwo</w:t>
      </w:r>
    </w:p>
    <w:p w14:paraId="5A631DE3" w14:textId="7C615BB6" w:rsidR="007F282D" w:rsidRDefault="007F282D" w:rsidP="007F282D">
      <w:pPr>
        <w:rPr>
          <w:rStyle w:val="Wyrnienieintensywne"/>
        </w:rPr>
      </w:pPr>
    </w:p>
    <w:p w14:paraId="23D712A2" w14:textId="04403F03" w:rsidR="007F282D" w:rsidRDefault="007F282D" w:rsidP="007F282D">
      <w:pPr>
        <w:rPr>
          <w:rStyle w:val="Wyrnienieintensywne"/>
        </w:rPr>
      </w:pPr>
      <w:r>
        <w:rPr>
          <w:rStyle w:val="Wyrnienieintensywne"/>
          <w:noProof/>
          <w:lang w:val="en-GB" w:eastAsia="en-GB"/>
        </w:rPr>
        <w:drawing>
          <wp:inline distT="0" distB="0" distL="0" distR="0" wp14:anchorId="6BFFD0AD" wp14:editId="57BFDDAF">
            <wp:extent cx="5188585" cy="4669155"/>
            <wp:effectExtent l="0" t="0" r="0" b="0"/>
            <wp:docPr id="202" name="Obraz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5DC9" w14:textId="1564D348" w:rsidR="007F282D" w:rsidRPr="00A22066" w:rsidRDefault="007F282D" w:rsidP="007F282D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C602E7">
        <w:rPr>
          <w:rStyle w:val="Wyrnieniedelikatne"/>
        </w:rPr>
        <w:t>6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Korelacja dla poszczególnych zmiennych (rolnictwo) </w:t>
      </w:r>
    </w:p>
    <w:p w14:paraId="67F4D02B" w14:textId="77777777" w:rsidR="007F282D" w:rsidRDefault="007F282D" w:rsidP="007F282D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51F8D796" w14:textId="77777777" w:rsidR="007F282D" w:rsidRPr="007F282D" w:rsidRDefault="007F282D" w:rsidP="007F282D">
      <w:pPr>
        <w:rPr>
          <w:rStyle w:val="Wyrnienieintensywne"/>
        </w:rPr>
      </w:pPr>
    </w:p>
    <w:p w14:paraId="78F0353C" w14:textId="77777777" w:rsidR="007F282D" w:rsidRDefault="007F282D" w:rsidP="007F282D">
      <w:pPr>
        <w:rPr>
          <w:rStyle w:val="Wyrnienieintensywne"/>
        </w:rPr>
      </w:pPr>
    </w:p>
    <w:p w14:paraId="0950F92A" w14:textId="77777777" w:rsidR="007F282D" w:rsidRDefault="007F282D" w:rsidP="007F282D">
      <w:pPr>
        <w:rPr>
          <w:rStyle w:val="Wyrnienieintensywne"/>
        </w:rPr>
      </w:pPr>
    </w:p>
    <w:p w14:paraId="25424168" w14:textId="77777777" w:rsidR="007F282D" w:rsidRDefault="007F282D" w:rsidP="007F282D">
      <w:pPr>
        <w:rPr>
          <w:rStyle w:val="Wyrnienieintensywne"/>
        </w:rPr>
      </w:pPr>
    </w:p>
    <w:p w14:paraId="53C79D09" w14:textId="77777777" w:rsidR="007F282D" w:rsidRDefault="007F282D" w:rsidP="007F282D">
      <w:pPr>
        <w:rPr>
          <w:rStyle w:val="Wyrnienieintensywne"/>
        </w:rPr>
      </w:pPr>
    </w:p>
    <w:p w14:paraId="5711C15D" w14:textId="5F33FD40" w:rsidR="007F282D" w:rsidRDefault="0042471A" w:rsidP="0042471A">
      <w:pPr>
        <w:spacing w:after="200" w:line="276" w:lineRule="auto"/>
        <w:jc w:val="left"/>
        <w:rPr>
          <w:rStyle w:val="Wyrnienieintensywne"/>
        </w:rPr>
      </w:pPr>
      <w:r>
        <w:rPr>
          <w:rStyle w:val="Wyrnienieintensywne"/>
        </w:rPr>
        <w:br w:type="page"/>
      </w:r>
    </w:p>
    <w:p w14:paraId="1A472EDE" w14:textId="3029821D" w:rsidR="007F282D" w:rsidRDefault="007F282D" w:rsidP="007F282D">
      <w:pPr>
        <w:rPr>
          <w:rStyle w:val="Wyrnienieintensywne"/>
        </w:rPr>
      </w:pPr>
      <w:r>
        <w:rPr>
          <w:rStyle w:val="Wyrnienieintensywne"/>
        </w:rPr>
        <w:lastRenderedPageBreak/>
        <w:t>Korelacja Przemysł</w:t>
      </w:r>
    </w:p>
    <w:p w14:paraId="215B0A70" w14:textId="3CAC3CBC" w:rsidR="007F282D" w:rsidRDefault="007F282D" w:rsidP="007F282D">
      <w:pPr>
        <w:rPr>
          <w:rStyle w:val="Wyrnienieintensywne"/>
        </w:rPr>
      </w:pPr>
    </w:p>
    <w:p w14:paraId="36A2CE2A" w14:textId="3E08595E" w:rsidR="007F282D" w:rsidRDefault="007F282D" w:rsidP="007F282D">
      <w:pPr>
        <w:rPr>
          <w:rStyle w:val="Wyrnienieintensywne"/>
        </w:rPr>
      </w:pPr>
      <w:r>
        <w:rPr>
          <w:rStyle w:val="Wyrnienieintensywne"/>
          <w:noProof/>
          <w:lang w:val="en-GB" w:eastAsia="en-GB"/>
        </w:rPr>
        <w:drawing>
          <wp:inline distT="0" distB="0" distL="0" distR="0" wp14:anchorId="6159358D" wp14:editId="36684A39">
            <wp:extent cx="5162550" cy="4692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5E12" w14:textId="1751B65B" w:rsidR="007F282D" w:rsidRPr="00A22066" w:rsidRDefault="007F282D" w:rsidP="007F282D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C602E7">
        <w:rPr>
          <w:rStyle w:val="Wyrnieniedelikatne"/>
        </w:rPr>
        <w:t>7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Korelacja dla poszczególnych zmiennych (przemysł) </w:t>
      </w:r>
    </w:p>
    <w:p w14:paraId="1D739C5A" w14:textId="77777777" w:rsidR="007F282D" w:rsidRDefault="007F282D" w:rsidP="007F282D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20D3C966" w14:textId="77E221D2" w:rsidR="007F282D" w:rsidRPr="00DF77A7" w:rsidRDefault="00DF77A7" w:rsidP="00DF77A7">
      <w:pPr>
        <w:spacing w:after="200" w:line="276" w:lineRule="auto"/>
        <w:jc w:val="left"/>
        <w:rPr>
          <w:rStyle w:val="Wyrnienieintensywne"/>
          <w:b/>
          <w:bCs/>
          <w:i w:val="0"/>
          <w:iCs w:val="0"/>
          <w:color w:val="auto"/>
        </w:rPr>
      </w:pPr>
      <w:r>
        <w:rPr>
          <w:b/>
          <w:bCs/>
        </w:rPr>
        <w:br w:type="page"/>
      </w:r>
    </w:p>
    <w:p w14:paraId="69A09DB3" w14:textId="3F4A016A" w:rsidR="007F282D" w:rsidRDefault="007F282D" w:rsidP="007F282D">
      <w:pPr>
        <w:rPr>
          <w:rStyle w:val="Wyrnienieintensywne"/>
        </w:rPr>
      </w:pPr>
      <w:r>
        <w:rPr>
          <w:rStyle w:val="Wyrnienieintensywne"/>
        </w:rPr>
        <w:lastRenderedPageBreak/>
        <w:t>Korelacja Budownictwo</w:t>
      </w:r>
    </w:p>
    <w:p w14:paraId="0783E2CE" w14:textId="77777777" w:rsidR="007F282D" w:rsidRDefault="007F282D" w:rsidP="007F282D">
      <w:pPr>
        <w:rPr>
          <w:rStyle w:val="Wyrnienieintensywne"/>
        </w:rPr>
      </w:pPr>
    </w:p>
    <w:p w14:paraId="71861319" w14:textId="3A88C9B0" w:rsidR="007F282D" w:rsidRDefault="007F282D" w:rsidP="007F282D">
      <w:pPr>
        <w:rPr>
          <w:rStyle w:val="Wyrnienieintensywne"/>
        </w:rPr>
      </w:pPr>
      <w:r>
        <w:rPr>
          <w:rStyle w:val="Wyrnienieintensywne"/>
          <w:noProof/>
          <w:lang w:val="en-GB" w:eastAsia="en-GB"/>
        </w:rPr>
        <w:drawing>
          <wp:inline distT="0" distB="0" distL="0" distR="0" wp14:anchorId="24D5886C" wp14:editId="67408263">
            <wp:extent cx="5181600" cy="4655185"/>
            <wp:effectExtent l="0" t="0" r="0" b="0"/>
            <wp:docPr id="204" name="Obraz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1E0C" w14:textId="49DCB35B" w:rsidR="007F282D" w:rsidRPr="00A22066" w:rsidRDefault="007F282D" w:rsidP="007F282D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C602E7">
        <w:rPr>
          <w:rStyle w:val="Wyrnieniedelikatne"/>
        </w:rPr>
        <w:t>8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Korelacja dla poszczególnych zmiennych (budownictwo) </w:t>
      </w:r>
    </w:p>
    <w:p w14:paraId="2A3E774C" w14:textId="77777777" w:rsidR="007F282D" w:rsidRDefault="007F282D" w:rsidP="007F282D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603531A5" w14:textId="77777777" w:rsidR="00374F71" w:rsidRPr="00374F71" w:rsidRDefault="00374F71" w:rsidP="00374F71"/>
    <w:p w14:paraId="4F52078C" w14:textId="18502738" w:rsidR="00B94240" w:rsidRDefault="007C6009" w:rsidP="00284470">
      <w:pPr>
        <w:pStyle w:val="Nagwek3"/>
        <w:numPr>
          <w:ilvl w:val="0"/>
          <w:numId w:val="0"/>
        </w:numPr>
        <w:ind w:left="720" w:hanging="720"/>
      </w:pPr>
      <w:bookmarkStart w:id="41" w:name="_Toc44021418"/>
      <w:r>
        <w:t>Implementacja oraz prze</w:t>
      </w:r>
      <w:r w:rsidR="00284470">
        <w:t>prowadzenie metody</w:t>
      </w:r>
      <w:bookmarkEnd w:id="41"/>
    </w:p>
    <w:p w14:paraId="7D768A27" w14:textId="479EF2CD" w:rsidR="00284470" w:rsidRDefault="00284470" w:rsidP="00284470"/>
    <w:p w14:paraId="2F215F20" w14:textId="7F25BD55" w:rsidR="00702E08" w:rsidRDefault="00374F71" w:rsidP="00284470">
      <w:r>
        <w:tab/>
        <w:t xml:space="preserve">Aby w odpowiedni </w:t>
      </w:r>
      <w:r w:rsidR="00423D21">
        <w:t>sposób przeprowadzić analizę dyskryminacyjną</w:t>
      </w:r>
      <w:r w:rsidR="00830697">
        <w:t>,</w:t>
      </w:r>
      <w:r w:rsidR="00423D21">
        <w:t xml:space="preserve"> </w:t>
      </w:r>
      <w:r w:rsidR="00702E08">
        <w:t>zalecane jest wcześniejsza obróbka danych na którą składają się:</w:t>
      </w:r>
    </w:p>
    <w:p w14:paraId="37D58D65" w14:textId="56A60CB2" w:rsidR="00284470" w:rsidRDefault="00702E08" w:rsidP="00702E08">
      <w:pPr>
        <w:pStyle w:val="Akapitzlist"/>
        <w:numPr>
          <w:ilvl w:val="0"/>
          <w:numId w:val="32"/>
        </w:numPr>
      </w:pPr>
      <w:r>
        <w:t>Transformacja danych w celu przybliżenia rozkładów do rozkładu normalnego</w:t>
      </w:r>
    </w:p>
    <w:p w14:paraId="3B41E041" w14:textId="42559134" w:rsidR="00702E08" w:rsidRDefault="00702E08" w:rsidP="00702E08">
      <w:pPr>
        <w:pStyle w:val="Akapitzlist"/>
        <w:numPr>
          <w:ilvl w:val="0"/>
          <w:numId w:val="32"/>
        </w:numPr>
      </w:pPr>
      <w:r>
        <w:t>Usunięcie obserwacji odstających</w:t>
      </w:r>
    </w:p>
    <w:p w14:paraId="3B73B65F" w14:textId="6C5EE856" w:rsidR="00B4637D" w:rsidRDefault="00702E08" w:rsidP="00B4637D">
      <w:pPr>
        <w:pStyle w:val="Akapitzlist"/>
        <w:numPr>
          <w:ilvl w:val="0"/>
          <w:numId w:val="32"/>
        </w:numPr>
      </w:pPr>
      <w:r>
        <w:t>Standaryzację danych</w:t>
      </w:r>
    </w:p>
    <w:p w14:paraId="69C0DCFA" w14:textId="77777777" w:rsidR="00DF77A7" w:rsidRDefault="00DF77A7" w:rsidP="00B4637D">
      <w:pPr>
        <w:rPr>
          <w:rStyle w:val="Nagwek3Znak"/>
        </w:rPr>
      </w:pPr>
      <w:bookmarkStart w:id="42" w:name="_Toc44021419"/>
    </w:p>
    <w:p w14:paraId="06508C9A" w14:textId="77777777" w:rsidR="00DF77A7" w:rsidRDefault="00DF77A7">
      <w:pPr>
        <w:spacing w:after="200" w:line="276" w:lineRule="auto"/>
        <w:jc w:val="left"/>
        <w:rPr>
          <w:rStyle w:val="Nagwek3Znak"/>
        </w:rPr>
      </w:pPr>
      <w:r>
        <w:rPr>
          <w:rStyle w:val="Nagwek3Znak"/>
        </w:rPr>
        <w:br w:type="page"/>
      </w:r>
    </w:p>
    <w:p w14:paraId="182FDA9A" w14:textId="26EA51CA" w:rsidR="00B4637D" w:rsidRDefault="00B4637D" w:rsidP="00B4637D">
      <w:r w:rsidRPr="00B4637D">
        <w:rPr>
          <w:rStyle w:val="Nagwek3Znak"/>
        </w:rPr>
        <w:lastRenderedPageBreak/>
        <w:t>Test Shapiro-Wilka</w:t>
      </w:r>
      <w:bookmarkEnd w:id="42"/>
      <w:r>
        <w:t xml:space="preserve"> </w:t>
      </w:r>
    </w:p>
    <w:p w14:paraId="67178D2E" w14:textId="77777777" w:rsidR="005F4ACF" w:rsidRDefault="005F4ACF" w:rsidP="00B4637D"/>
    <w:p w14:paraId="7BB7237D" w14:textId="086E1739" w:rsidR="00B4637D" w:rsidRDefault="00B4637D" w:rsidP="00B4637D">
      <w:pPr>
        <w:ind w:firstLine="708"/>
      </w:pPr>
      <w:r>
        <w:t>W celu zbadania normalności rozkładów poszczególnych zmiennych podjęto decyzje o przeprowadzeniu testu Shapiro-Wilka.</w:t>
      </w:r>
      <w:r w:rsidR="00975E76">
        <w:t xml:space="preserve"> Jest to jeden z najlepszych testów do badania normalności rozkładów, jego główną zaletą jest duża moc.</w:t>
      </w:r>
      <w:r w:rsidR="00975E76">
        <w:rPr>
          <w:rStyle w:val="Odwoanieprzypisudolnego"/>
        </w:rPr>
        <w:footnoteReference w:id="30"/>
      </w:r>
      <w:r w:rsidR="00975E76">
        <w:t>. Hipotezy danego testu mają następującą postać:</w:t>
      </w:r>
    </w:p>
    <w:p w14:paraId="39DAF55C" w14:textId="20038E16" w:rsidR="00975E76" w:rsidRDefault="00975E76" w:rsidP="00B4637D">
      <w:pPr>
        <w:ind w:firstLine="708"/>
      </w:pPr>
    </w:p>
    <w:p w14:paraId="436E964B" w14:textId="146CD690" w:rsidR="00975E76" w:rsidRPr="00975E76" w:rsidRDefault="00356C49" w:rsidP="00B4637D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=Rozkład badanej cechy jest rozkładem normanlym</m:t>
          </m:r>
        </m:oMath>
      </m:oMathPara>
    </w:p>
    <w:p w14:paraId="2E701A2C" w14:textId="77777777" w:rsidR="00975E76" w:rsidRPr="00975E76" w:rsidRDefault="00975E76" w:rsidP="00B4637D">
      <w:pPr>
        <w:ind w:firstLine="708"/>
        <w:rPr>
          <w:rFonts w:eastAsiaTheme="minorEastAsia"/>
        </w:rPr>
      </w:pPr>
    </w:p>
    <w:p w14:paraId="677EB7DA" w14:textId="2341ACAF" w:rsidR="00975E76" w:rsidRPr="002D62DD" w:rsidRDefault="00356C49" w:rsidP="00975E76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=Rozkład badanej cechy nie jest rozkładem normanlym</m:t>
          </m:r>
        </m:oMath>
      </m:oMathPara>
    </w:p>
    <w:p w14:paraId="4F13678D" w14:textId="367867F0" w:rsidR="00570F68" w:rsidRDefault="00570F68" w:rsidP="00570F68">
      <w:pPr>
        <w:rPr>
          <w:rFonts w:eastAsiaTheme="minorEastAsia"/>
        </w:rPr>
      </w:pPr>
    </w:p>
    <w:p w14:paraId="0FBA19B9" w14:textId="6DF58001" w:rsidR="00570F68" w:rsidRDefault="00570F68" w:rsidP="004669AE">
      <w:pPr>
        <w:ind w:firstLine="708"/>
        <w:rPr>
          <w:rFonts w:eastAsiaTheme="minorEastAsia"/>
        </w:rPr>
      </w:pPr>
      <w:r>
        <w:rPr>
          <w:rFonts w:eastAsiaTheme="minorEastAsia"/>
        </w:rPr>
        <w:t>Jeśli obliczona wartość statystyki jest mniejsza niż wartość krytyczna należy odrzucić hipotezę zerową i przyjąć</w:t>
      </w:r>
      <w:r w:rsidR="00830697">
        <w:rPr>
          <w:rFonts w:eastAsiaTheme="minorEastAsia"/>
        </w:rPr>
        <w:t>,</w:t>
      </w:r>
      <w:r>
        <w:rPr>
          <w:rFonts w:eastAsiaTheme="minorEastAsia"/>
        </w:rPr>
        <w:t xml:space="preserve"> że badana cecha ma rozkład inny od rozkładu normalnego.</w:t>
      </w:r>
      <w:r w:rsidR="004669AE">
        <w:rPr>
          <w:rFonts w:eastAsiaTheme="minorEastAsia"/>
        </w:rPr>
        <w:t xml:space="preserve"> </w:t>
      </w:r>
      <w:r>
        <w:rPr>
          <w:rFonts w:eastAsiaTheme="minorEastAsia"/>
        </w:rPr>
        <w:t xml:space="preserve">Poniżej przedstawiono wartości krytyczne dla </w:t>
      </w:r>
      <w:r w:rsidR="00E75CBF">
        <w:rPr>
          <w:rFonts w:eastAsiaTheme="minorEastAsia"/>
        </w:rPr>
        <w:t>liczby obserwacji jakie występują w tych badaniach. Pierwsza kolumna zawiera liczbę obserwacji. Natomiast następne poziomy istotności</w:t>
      </w:r>
      <w:r w:rsidR="00830697">
        <w:rPr>
          <w:rFonts w:eastAsiaTheme="minorEastAsia"/>
        </w:rPr>
        <w:t xml:space="preserve"> to </w:t>
      </w:r>
      <w:r w:rsidR="00E75CBF">
        <w:rPr>
          <w:rFonts w:eastAsiaTheme="minorEastAsia"/>
        </w:rPr>
        <w:t xml:space="preserve">kolejno 0.01, 0.02, 0.05, 0.1. </w:t>
      </w:r>
    </w:p>
    <w:p w14:paraId="1CE65B7B" w14:textId="09E72BFB" w:rsidR="00E75CBF" w:rsidRDefault="00E75CBF" w:rsidP="00570F68">
      <w:pPr>
        <w:rPr>
          <w:rFonts w:eastAsiaTheme="minorEastAsia"/>
        </w:rPr>
      </w:pPr>
      <w:r>
        <w:rPr>
          <w:rFonts w:eastAsiaTheme="minorEastAsia"/>
          <w:noProof/>
          <w:lang w:val="en-GB" w:eastAsia="en-GB"/>
        </w:rPr>
        <w:drawing>
          <wp:inline distT="0" distB="0" distL="0" distR="0" wp14:anchorId="279046E1" wp14:editId="1D77CA62">
            <wp:extent cx="5394960" cy="38100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EA7" w14:textId="62E1CC9B" w:rsidR="00E75CBF" w:rsidRPr="00A22066" w:rsidRDefault="00E75CBF" w:rsidP="00E75CBF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Tabela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>
        <w:rPr>
          <w:rStyle w:val="Wyrnieniedelikatne"/>
        </w:rPr>
        <w:t>1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>Wartości krytyczne dla testu Shapiro-Wilka</w:t>
      </w:r>
    </w:p>
    <w:p w14:paraId="019A9B74" w14:textId="2819FCDB" w:rsidR="00E75CBF" w:rsidRDefault="00E75CBF" w:rsidP="00285C60">
      <w:pPr>
        <w:jc w:val="center"/>
        <w:rPr>
          <w:rStyle w:val="Uwydatnienie"/>
        </w:rPr>
      </w:pPr>
      <w:r w:rsidRPr="00E75CBF">
        <w:rPr>
          <w:rStyle w:val="Uwydatnienie"/>
        </w:rPr>
        <w:lastRenderedPageBreak/>
        <w:t xml:space="preserve">Źródło: </w:t>
      </w:r>
      <w:hyperlink r:id="rId40" w:history="1">
        <w:r w:rsidRPr="00E75CBF">
          <w:rPr>
            <w:rStyle w:val="Uwydatnienie"/>
          </w:rPr>
          <w:t>https://www.naukowiec.org/tablice/statystyka/rozklad-w-test-shapiro-wilka-_335.html</w:t>
        </w:r>
      </w:hyperlink>
      <w:r>
        <w:rPr>
          <w:rStyle w:val="Uwydatnienie"/>
        </w:rPr>
        <w:t xml:space="preserve"> [dostęp:20.06.2020]</w:t>
      </w:r>
    </w:p>
    <w:p w14:paraId="78928C9A" w14:textId="1E6EF09E" w:rsidR="00E75CBF" w:rsidRPr="00E75CBF" w:rsidRDefault="00E75CBF" w:rsidP="00E75CBF">
      <w:pPr>
        <w:jc w:val="center"/>
        <w:rPr>
          <w:rStyle w:val="Uwydatnienie"/>
        </w:rPr>
      </w:pPr>
      <w:r>
        <w:rPr>
          <w:rStyle w:val="Uwydatnienie"/>
          <w:noProof/>
          <w:lang w:val="en-GB" w:eastAsia="en-GB"/>
        </w:rPr>
        <w:drawing>
          <wp:inline distT="0" distB="0" distL="0" distR="0" wp14:anchorId="3027EA90" wp14:editId="0B38D5CE">
            <wp:extent cx="2026920" cy="3573780"/>
            <wp:effectExtent l="0" t="0" r="0" b="762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D9BA" w14:textId="7F277E1D" w:rsidR="00E75CBF" w:rsidRPr="00A22066" w:rsidRDefault="00E75CBF" w:rsidP="00E75CBF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4</w:t>
      </w:r>
      <w:r w:rsidRPr="00A22066">
        <w:rPr>
          <w:rStyle w:val="Wyrnieniedelikatne"/>
        </w:rPr>
        <w:t xml:space="preserve">. </w:t>
      </w:r>
      <w:r w:rsidR="00F96B0F">
        <w:rPr>
          <w:rStyle w:val="Wyrnieniedelikatne"/>
        </w:rPr>
        <w:t xml:space="preserve">Wyniki testu Shapiro-Wilka dla wybranych zmiennych (rolnictwo) </w:t>
      </w:r>
    </w:p>
    <w:p w14:paraId="06C08D84" w14:textId="3DF27ED3" w:rsidR="00E75CBF" w:rsidRDefault="00E75CBF" w:rsidP="00E75CBF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1AF83B1F" w14:textId="717A0C16" w:rsidR="00F96B0F" w:rsidRDefault="00F96B0F" w:rsidP="00E75CBF">
      <w:pPr>
        <w:jc w:val="center"/>
        <w:rPr>
          <w:iCs/>
          <w:sz w:val="20"/>
        </w:rPr>
      </w:pPr>
      <w:r>
        <w:rPr>
          <w:rStyle w:val="Uwydatnienie"/>
          <w:noProof/>
          <w:lang w:val="en-GB" w:eastAsia="en-GB"/>
        </w:rPr>
        <w:drawing>
          <wp:inline distT="0" distB="0" distL="0" distR="0" wp14:anchorId="3A9E2A09" wp14:editId="12FED423">
            <wp:extent cx="2194560" cy="3512820"/>
            <wp:effectExtent l="0" t="0" r="0" b="0"/>
            <wp:docPr id="192" name="Obraz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9325" w14:textId="022C7A3E" w:rsidR="00F96B0F" w:rsidRPr="00A22066" w:rsidRDefault="00F96B0F" w:rsidP="00F96B0F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5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Wyniki testu Shapiro-Wilka dla wybranych zmiennych (przemysł) </w:t>
      </w:r>
    </w:p>
    <w:p w14:paraId="6741E142" w14:textId="4E71C616" w:rsidR="00F96B0F" w:rsidRDefault="00F96B0F" w:rsidP="00F96B0F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7DC92297" w14:textId="2840EA93" w:rsidR="00F96B0F" w:rsidRDefault="00F96B0F" w:rsidP="00F96B0F">
      <w:pPr>
        <w:jc w:val="center"/>
        <w:rPr>
          <w:rStyle w:val="Uwydatnienie"/>
        </w:rPr>
      </w:pPr>
    </w:p>
    <w:p w14:paraId="5D73DCA5" w14:textId="2EC8F0A8" w:rsidR="00F96B0F" w:rsidRDefault="00F96B0F" w:rsidP="00F96B0F">
      <w:pPr>
        <w:jc w:val="center"/>
        <w:rPr>
          <w:rStyle w:val="Uwydatnienie"/>
        </w:rPr>
      </w:pPr>
      <w:r>
        <w:rPr>
          <w:rStyle w:val="Uwydatnienie"/>
          <w:noProof/>
          <w:lang w:val="en-GB" w:eastAsia="en-GB"/>
        </w:rPr>
        <w:lastRenderedPageBreak/>
        <w:drawing>
          <wp:inline distT="0" distB="0" distL="0" distR="0" wp14:anchorId="1BD4BDD9" wp14:editId="1E480036">
            <wp:extent cx="2110740" cy="3581400"/>
            <wp:effectExtent l="0" t="0" r="3810" b="0"/>
            <wp:docPr id="193" name="Obraz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4CDD" w14:textId="47E3F45A" w:rsidR="00F96B0F" w:rsidRPr="00A22066" w:rsidRDefault="00F96B0F" w:rsidP="00F96B0F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6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Wyniki testu Shapiro-Wilka dla wybranych zmiennych (budownictwo) </w:t>
      </w:r>
    </w:p>
    <w:p w14:paraId="048EFEE0" w14:textId="0806177B" w:rsidR="00E75CBF" w:rsidRPr="00285C60" w:rsidRDefault="00F96B0F" w:rsidP="00285C60">
      <w:pPr>
        <w:jc w:val="center"/>
        <w:rPr>
          <w:iCs/>
          <w:sz w:val="20"/>
        </w:rPr>
      </w:pPr>
      <w:r w:rsidRPr="005D59DB">
        <w:rPr>
          <w:rStyle w:val="Uwydatnienie"/>
        </w:rPr>
        <w:t>Źródło: opracowanie własne</w:t>
      </w:r>
    </w:p>
    <w:p w14:paraId="7FC40B14" w14:textId="62B7441B" w:rsidR="00E75CBF" w:rsidRDefault="00F96B0F" w:rsidP="00570F68">
      <w:pPr>
        <w:rPr>
          <w:rFonts w:eastAsiaTheme="minorEastAsia"/>
        </w:rPr>
      </w:pPr>
      <w:r>
        <w:rPr>
          <w:rFonts w:eastAsiaTheme="minorEastAsia"/>
        </w:rPr>
        <w:t>Nie ulega zatem wątpliwości</w:t>
      </w:r>
      <w:r w:rsidR="00285C60">
        <w:rPr>
          <w:rFonts w:eastAsiaTheme="minorEastAsia"/>
        </w:rPr>
        <w:t>,</w:t>
      </w:r>
      <w:r>
        <w:rPr>
          <w:rFonts w:eastAsiaTheme="minorEastAsia"/>
        </w:rPr>
        <w:t xml:space="preserve"> że na podstawie przeprowadzonych testów należy odrzucić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85C60">
        <w:rPr>
          <w:rFonts w:eastAsiaTheme="minorEastAsia"/>
        </w:rPr>
        <w:t>,</w:t>
      </w:r>
      <w:r>
        <w:rPr>
          <w:rFonts w:eastAsiaTheme="minorEastAsia"/>
        </w:rPr>
        <w:t xml:space="preserve"> czyli </w:t>
      </w:r>
      <w:r w:rsidR="00E32E02">
        <w:rPr>
          <w:rFonts w:eastAsiaTheme="minorEastAsia"/>
        </w:rPr>
        <w:t xml:space="preserve">hipotezę </w:t>
      </w:r>
      <w:r>
        <w:rPr>
          <w:rFonts w:eastAsiaTheme="minorEastAsia"/>
        </w:rPr>
        <w:t>o normalności rozkładów badanych cech.</w:t>
      </w:r>
      <w:r w:rsidR="007F2CC6">
        <w:rPr>
          <w:rFonts w:eastAsiaTheme="minorEastAsia"/>
        </w:rPr>
        <w:t xml:space="preserve"> </w:t>
      </w:r>
      <w:r w:rsidR="00830697">
        <w:rPr>
          <w:rFonts w:eastAsiaTheme="minorEastAsia"/>
        </w:rPr>
        <w:t xml:space="preserve">W związku </w:t>
      </w:r>
      <w:r w:rsidR="007F2CC6">
        <w:rPr>
          <w:rFonts w:eastAsiaTheme="minorEastAsia"/>
        </w:rPr>
        <w:t>z tym konieczna będzie transformacja danych.</w:t>
      </w:r>
    </w:p>
    <w:p w14:paraId="3A29EC66" w14:textId="3728B04F" w:rsidR="00037E2B" w:rsidRDefault="00037E2B" w:rsidP="00570F68">
      <w:pPr>
        <w:rPr>
          <w:rFonts w:eastAsiaTheme="minorEastAsia"/>
        </w:rPr>
      </w:pPr>
    </w:p>
    <w:p w14:paraId="443B9567" w14:textId="6FAC8037" w:rsidR="002C7365" w:rsidRDefault="002C7365" w:rsidP="002C7365">
      <w:pPr>
        <w:pStyle w:val="Nagwek3"/>
        <w:numPr>
          <w:ilvl w:val="0"/>
          <w:numId w:val="0"/>
        </w:numPr>
        <w:ind w:left="720" w:hanging="720"/>
        <w:rPr>
          <w:rFonts w:eastAsiaTheme="minorEastAsia"/>
        </w:rPr>
      </w:pPr>
      <w:bookmarkStart w:id="43" w:name="_Toc44021420"/>
      <w:r>
        <w:rPr>
          <w:rFonts w:eastAsiaTheme="minorEastAsia"/>
        </w:rPr>
        <w:t>Usunięcie obserwacji odstających</w:t>
      </w:r>
      <w:bookmarkEnd w:id="43"/>
    </w:p>
    <w:p w14:paraId="47BFBD49" w14:textId="77777777" w:rsidR="002C7365" w:rsidRPr="002C7365" w:rsidRDefault="002C7365" w:rsidP="002C7365"/>
    <w:p w14:paraId="2F009407" w14:textId="60B64761" w:rsidR="002C7365" w:rsidRDefault="002C7365" w:rsidP="002C7365">
      <w:pPr>
        <w:ind w:firstLine="708"/>
      </w:pPr>
      <w:r>
        <w:t>Obserwacje odstające to takie</w:t>
      </w:r>
      <w:r w:rsidR="00830697">
        <w:t>,</w:t>
      </w:r>
      <w:r>
        <w:t xml:space="preserve"> które w znacznym stopniu odbiegają od pozostałych. To czy zostaną usunięte czy też nie może mieć znaczący wpływ na wynik testów statystycznych oraz innych przeprowadzonych badań.</w:t>
      </w:r>
    </w:p>
    <w:p w14:paraId="5285B3D8" w14:textId="58508F15" w:rsidR="002C7365" w:rsidRDefault="00E61DBE" w:rsidP="00E61DBE">
      <w:pPr>
        <w:ind w:hanging="709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BDFF28C" wp14:editId="000C7C4B">
            <wp:extent cx="5396230" cy="3262630"/>
            <wp:effectExtent l="0" t="0" r="0" b="0"/>
            <wp:docPr id="194" name="Obraz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2E87" w14:textId="6B1384DD" w:rsidR="00E61DBE" w:rsidRPr="00A22066" w:rsidRDefault="00E61DBE" w:rsidP="00E61DBE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F45D02">
        <w:rPr>
          <w:rStyle w:val="Wyrnieniedelikatne"/>
        </w:rPr>
        <w:t>9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Wykresy pudełkowe dla poszczególnych zmiennych (rolnictwo) </w:t>
      </w:r>
    </w:p>
    <w:p w14:paraId="76CDCF45" w14:textId="4433DF9C" w:rsidR="00285C60" w:rsidRDefault="00E61DBE" w:rsidP="00285C60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151648E7" w14:textId="77777777" w:rsidR="00285C60" w:rsidRDefault="00285C60">
      <w:pPr>
        <w:spacing w:after="200" w:line="276" w:lineRule="auto"/>
        <w:jc w:val="left"/>
        <w:rPr>
          <w:rStyle w:val="Uwydatnienie"/>
        </w:rPr>
      </w:pPr>
      <w:r>
        <w:rPr>
          <w:rStyle w:val="Uwydatnienie"/>
        </w:rPr>
        <w:br w:type="page"/>
      </w:r>
    </w:p>
    <w:p w14:paraId="5D3B3A2E" w14:textId="77777777" w:rsidR="00E61DBE" w:rsidRDefault="00E61DBE" w:rsidP="00285C60">
      <w:pPr>
        <w:jc w:val="center"/>
        <w:rPr>
          <w:rStyle w:val="Uwydatnienie"/>
        </w:rPr>
      </w:pPr>
    </w:p>
    <w:p w14:paraId="0431F757" w14:textId="2D9CE36E" w:rsidR="00E61DBE" w:rsidRDefault="00E61DBE" w:rsidP="00E61DBE">
      <w:pPr>
        <w:jc w:val="center"/>
        <w:rPr>
          <w:rStyle w:val="Uwydatnienie"/>
        </w:rPr>
      </w:pPr>
      <w:r>
        <w:rPr>
          <w:rStyle w:val="Uwydatnienie"/>
          <w:noProof/>
          <w:lang w:val="en-GB" w:eastAsia="en-GB"/>
        </w:rPr>
        <w:drawing>
          <wp:inline distT="0" distB="0" distL="0" distR="0" wp14:anchorId="44931C74" wp14:editId="05EE3B00">
            <wp:extent cx="5396230" cy="3276600"/>
            <wp:effectExtent l="0" t="0" r="0" b="0"/>
            <wp:docPr id="196" name="Obraz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9043" w14:textId="381DA501" w:rsidR="00E61DBE" w:rsidRPr="00A22066" w:rsidRDefault="00E61DBE" w:rsidP="00E61DBE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F45D02">
        <w:rPr>
          <w:rStyle w:val="Wyrnieniedelikatne"/>
        </w:rPr>
        <w:t>10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Wykresy pudełkowe dla poszczególnych zmiennych (przemysł) </w:t>
      </w:r>
    </w:p>
    <w:p w14:paraId="14CC4078" w14:textId="05D1E502" w:rsidR="00E61DBE" w:rsidRDefault="00E61DBE" w:rsidP="00E61DBE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604B28BC" w14:textId="3E66982D" w:rsidR="00E61DBE" w:rsidRDefault="00E61DBE" w:rsidP="00E61DBE">
      <w:pPr>
        <w:jc w:val="center"/>
        <w:rPr>
          <w:rStyle w:val="Uwydatnienie"/>
        </w:rPr>
      </w:pPr>
    </w:p>
    <w:p w14:paraId="00E8D510" w14:textId="528263E5" w:rsidR="00E61DBE" w:rsidRDefault="00E61DBE" w:rsidP="00E61DBE">
      <w:pPr>
        <w:jc w:val="center"/>
        <w:rPr>
          <w:rStyle w:val="Uwydatnienie"/>
        </w:rPr>
      </w:pPr>
      <w:r>
        <w:rPr>
          <w:rStyle w:val="Uwydatnienie"/>
          <w:noProof/>
          <w:lang w:val="en-GB" w:eastAsia="en-GB"/>
        </w:rPr>
        <w:drawing>
          <wp:inline distT="0" distB="0" distL="0" distR="0" wp14:anchorId="58BAF0F4" wp14:editId="64816B77">
            <wp:extent cx="5347970" cy="3408045"/>
            <wp:effectExtent l="0" t="0" r="5080" b="1905"/>
            <wp:docPr id="197" name="Obraz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C8E1" w14:textId="6ADC5E70" w:rsidR="00E61DBE" w:rsidRPr="00A22066" w:rsidRDefault="00E61DBE" w:rsidP="00E61DBE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496C70">
        <w:rPr>
          <w:rStyle w:val="Wyrnieniedelikatne"/>
        </w:rPr>
        <w:t>1</w:t>
      </w:r>
      <w:r w:rsidR="00F45D02">
        <w:rPr>
          <w:rStyle w:val="Wyrnieniedelikatne"/>
        </w:rPr>
        <w:t>1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Wykresy pudełkowe dla poszczególnych zmiennych (budownictwo) </w:t>
      </w:r>
    </w:p>
    <w:p w14:paraId="36DF1696" w14:textId="5DF3F15D" w:rsidR="00E61DBE" w:rsidRDefault="00E61DBE" w:rsidP="00E61DBE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727F5A4B" w14:textId="77777777" w:rsidR="009157A4" w:rsidRDefault="009157A4" w:rsidP="00E61DBE">
      <w:pPr>
        <w:jc w:val="center"/>
        <w:rPr>
          <w:rStyle w:val="Uwydatnienie"/>
        </w:rPr>
      </w:pPr>
    </w:p>
    <w:p w14:paraId="094482CB" w14:textId="7AB7705F" w:rsidR="00E61DBE" w:rsidRPr="00132011" w:rsidRDefault="00E61DBE" w:rsidP="009157A4">
      <w:pPr>
        <w:rPr>
          <w:rFonts w:eastAsiaTheme="minorEastAsia"/>
          <w:color w:val="FF0000"/>
        </w:rPr>
      </w:pPr>
      <w:r>
        <w:rPr>
          <w:rStyle w:val="Uwydatnienie"/>
        </w:rPr>
        <w:lastRenderedPageBreak/>
        <w:tab/>
      </w:r>
      <w:r w:rsidRPr="009157A4">
        <w:rPr>
          <w:rFonts w:eastAsiaTheme="minorEastAsia"/>
        </w:rPr>
        <w:t>Analizując wykresy pudełkowe dla poszczególnych zmiennych</w:t>
      </w:r>
      <w:r w:rsidR="00830697">
        <w:rPr>
          <w:rFonts w:eastAsiaTheme="minorEastAsia"/>
        </w:rPr>
        <w:t>,</w:t>
      </w:r>
      <w:r w:rsidRPr="009157A4">
        <w:rPr>
          <w:rFonts w:eastAsiaTheme="minorEastAsia"/>
        </w:rPr>
        <w:t xml:space="preserve"> nie sposób nie zauważyć</w:t>
      </w:r>
      <w:r w:rsidR="00830697">
        <w:rPr>
          <w:rFonts w:eastAsiaTheme="minorEastAsia"/>
        </w:rPr>
        <w:t>,</w:t>
      </w:r>
      <w:r w:rsidRPr="009157A4">
        <w:rPr>
          <w:rFonts w:eastAsiaTheme="minorEastAsia"/>
        </w:rPr>
        <w:t xml:space="preserve"> iż największe </w:t>
      </w:r>
      <w:r w:rsidR="009157A4" w:rsidRPr="009157A4">
        <w:rPr>
          <w:rFonts w:eastAsiaTheme="minorEastAsia"/>
        </w:rPr>
        <w:t>różnicę</w:t>
      </w:r>
      <w:r w:rsidRPr="009157A4">
        <w:rPr>
          <w:rFonts w:eastAsiaTheme="minorEastAsia"/>
        </w:rPr>
        <w:t xml:space="preserve"> występują zazwyczaj przy zmiennej V18 wynika to z</w:t>
      </w:r>
      <w:r w:rsidR="00A12977">
        <w:rPr>
          <w:rFonts w:eastAsiaTheme="minorEastAsia"/>
        </w:rPr>
        <w:t> </w:t>
      </w:r>
      <w:r w:rsidRPr="009157A4">
        <w:rPr>
          <w:rFonts w:eastAsiaTheme="minorEastAsia"/>
        </w:rPr>
        <w:t xml:space="preserve">faktu, iż w przypadku większości obserwacji zmienna ta była </w:t>
      </w:r>
      <w:r w:rsidR="009157A4" w:rsidRPr="009157A4">
        <w:rPr>
          <w:rFonts w:eastAsiaTheme="minorEastAsia"/>
        </w:rPr>
        <w:t>nieznana</w:t>
      </w:r>
      <w:r w:rsidR="009157A4">
        <w:rPr>
          <w:rFonts w:eastAsiaTheme="minorEastAsia"/>
        </w:rPr>
        <w:t xml:space="preserve"> i została uzupełniona na podstawie średniej wyliczonej z dostępnych danych. Zdecydowan</w:t>
      </w:r>
      <w:r w:rsidR="007F282D">
        <w:rPr>
          <w:rFonts w:eastAsiaTheme="minorEastAsia"/>
        </w:rPr>
        <w:t>o</w:t>
      </w:r>
      <w:r w:rsidR="009157A4">
        <w:rPr>
          <w:rFonts w:eastAsiaTheme="minorEastAsia"/>
        </w:rPr>
        <w:t xml:space="preserve"> zatem o nieuwzględnianiu jej w dalszym toku badań. </w:t>
      </w:r>
      <w:r w:rsidR="009157A4" w:rsidRPr="00A848DA">
        <w:rPr>
          <w:rFonts w:eastAsiaTheme="minorEastAsia"/>
        </w:rPr>
        <w:t>Ilość obserwacji odstających jakie występowały w zestawie odnoszącym się do przemysłu</w:t>
      </w:r>
      <w:r w:rsidR="00A12977">
        <w:rPr>
          <w:rFonts w:eastAsiaTheme="minorEastAsia"/>
        </w:rPr>
        <w:t>,</w:t>
      </w:r>
      <w:r w:rsidR="009157A4" w:rsidRPr="00A848DA">
        <w:rPr>
          <w:rFonts w:eastAsiaTheme="minorEastAsia"/>
        </w:rPr>
        <w:t xml:space="preserve"> czy budownictwa również była bardzo duża, dlatego w dalszych badaniach postanowiono pracować jedynie na zestawie danych odnoszącym się do gałęzi gospodarki jaką jest rolnictwo. </w:t>
      </w:r>
      <w:r w:rsidR="00A848DA">
        <w:rPr>
          <w:rFonts w:eastAsiaTheme="minorEastAsia"/>
        </w:rPr>
        <w:t>Pozostałe zestawy danych posłużą by sprawdzić jaka zmienia się funkcja dyskryminacyjna dla poszczególnych sektorów gospodarki i to w jakim stopniu zmienne objaśniające mają wpływ na przynależność do klas.</w:t>
      </w:r>
    </w:p>
    <w:p w14:paraId="289A8188" w14:textId="4A6815B3" w:rsidR="00B56863" w:rsidRDefault="00B56863" w:rsidP="009157A4">
      <w:pPr>
        <w:rPr>
          <w:rFonts w:eastAsiaTheme="minorEastAsia"/>
        </w:rPr>
      </w:pPr>
    </w:p>
    <w:p w14:paraId="16153EF5" w14:textId="376BDDCB" w:rsidR="00B56863" w:rsidRPr="00B56863" w:rsidRDefault="00B56863" w:rsidP="009157A4">
      <w:pPr>
        <w:rPr>
          <w:rStyle w:val="Wyrnienieintensywne"/>
        </w:rPr>
      </w:pPr>
      <w:r w:rsidRPr="00B56863">
        <w:rPr>
          <w:rStyle w:val="Wyrnienieintensywne"/>
        </w:rPr>
        <w:t xml:space="preserve">Wykresy pudełkowe </w:t>
      </w:r>
      <w:r w:rsidR="00830697">
        <w:rPr>
          <w:rStyle w:val="Wyrnienieintensywne"/>
        </w:rPr>
        <w:t xml:space="preserve">- </w:t>
      </w:r>
      <w:r w:rsidRPr="00B56863">
        <w:rPr>
          <w:rStyle w:val="Wyrnienieintensywne"/>
        </w:rPr>
        <w:t>rolnictwo</w:t>
      </w:r>
    </w:p>
    <w:p w14:paraId="4838741A" w14:textId="77777777" w:rsidR="00B56863" w:rsidRDefault="00B56863" w:rsidP="009157A4">
      <w:pPr>
        <w:rPr>
          <w:rFonts w:eastAsiaTheme="minorEastAsia"/>
        </w:rPr>
      </w:pPr>
    </w:p>
    <w:p w14:paraId="67C9D698" w14:textId="596FDC7C" w:rsidR="00496C70" w:rsidRDefault="009157A4" w:rsidP="009157A4">
      <w:pPr>
        <w:rPr>
          <w:rFonts w:eastAsiaTheme="minorEastAsia"/>
          <w:noProof/>
        </w:rPr>
      </w:pPr>
      <w:r>
        <w:rPr>
          <w:rFonts w:eastAsiaTheme="minorEastAsia"/>
        </w:rPr>
        <w:tab/>
        <w:t>Po usunięciu zmiennej V18</w:t>
      </w:r>
      <w:r w:rsidR="00496C70">
        <w:rPr>
          <w:rFonts w:eastAsiaTheme="minorEastAsia"/>
        </w:rPr>
        <w:t xml:space="preserve"> oraz kilku z najbardziej odstających obserwacji </w:t>
      </w:r>
      <w:r>
        <w:rPr>
          <w:rFonts w:eastAsiaTheme="minorEastAsia"/>
        </w:rPr>
        <w:t>wykres</w:t>
      </w:r>
      <w:r w:rsidR="00C5426E">
        <w:rPr>
          <w:rFonts w:eastAsiaTheme="minorEastAsia"/>
        </w:rPr>
        <w:t>y pudełkowe prezentowały się w sposób następujący</w:t>
      </w:r>
      <w:r w:rsidR="00830697">
        <w:rPr>
          <w:rFonts w:eastAsiaTheme="minorEastAsia"/>
        </w:rPr>
        <w:t xml:space="preserve"> (z</w:t>
      </w:r>
      <w:r w:rsidR="00496C70">
        <w:rPr>
          <w:rFonts w:eastAsiaTheme="minorEastAsia"/>
        </w:rPr>
        <w:t>biór danych zawierał wtedy już tylko 11</w:t>
      </w:r>
      <w:r w:rsidR="00A12977">
        <w:rPr>
          <w:rFonts w:eastAsiaTheme="minorEastAsia"/>
        </w:rPr>
        <w:t> </w:t>
      </w:r>
      <w:r w:rsidR="00496C70">
        <w:rPr>
          <w:rFonts w:eastAsiaTheme="minorEastAsia"/>
        </w:rPr>
        <w:t>obserwacji oraz 21 zmiennych</w:t>
      </w:r>
      <w:r w:rsidR="00830697">
        <w:rPr>
          <w:rFonts w:eastAsiaTheme="minorEastAsia"/>
        </w:rPr>
        <w:t>)</w:t>
      </w:r>
      <w:r w:rsidR="00496C70">
        <w:rPr>
          <w:rFonts w:eastAsiaTheme="minorEastAsia"/>
        </w:rPr>
        <w:t>.</w:t>
      </w:r>
    </w:p>
    <w:p w14:paraId="6F96637E" w14:textId="0055F0BF" w:rsidR="00496C70" w:rsidRDefault="00496C70" w:rsidP="009157A4">
      <w:pPr>
        <w:rPr>
          <w:rFonts w:eastAsiaTheme="minorEastAsia"/>
        </w:rPr>
      </w:pPr>
      <w:r>
        <w:rPr>
          <w:rFonts w:eastAsiaTheme="minorEastAsia"/>
          <w:noProof/>
          <w:lang w:val="en-GB" w:eastAsia="en-GB"/>
        </w:rPr>
        <w:drawing>
          <wp:inline distT="0" distB="0" distL="0" distR="0" wp14:anchorId="01E2887B" wp14:editId="7FD3EDC7">
            <wp:extent cx="5396230" cy="4357370"/>
            <wp:effectExtent l="0" t="0" r="0" b="5080"/>
            <wp:docPr id="205" name="Obraz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B6C0" w14:textId="19AC8322" w:rsidR="00C5426E" w:rsidRPr="00A22066" w:rsidRDefault="00C5426E" w:rsidP="00C5426E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lastRenderedPageBreak/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496C70">
        <w:rPr>
          <w:rStyle w:val="Wyrnieniedelikatne"/>
        </w:rPr>
        <w:t>1</w:t>
      </w:r>
      <w:r w:rsidR="00F45D02">
        <w:rPr>
          <w:rStyle w:val="Wyrnieniedelikatne"/>
        </w:rPr>
        <w:t>2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Wykresy pudełkowe dla poszczególnych zmiennych (rolnictwo) </w:t>
      </w:r>
    </w:p>
    <w:p w14:paraId="2D91B92B" w14:textId="07EBE7A4" w:rsidR="00C5426E" w:rsidRDefault="00C5426E" w:rsidP="00C5426E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002241A5" w14:textId="77777777" w:rsidR="00A848DA" w:rsidRDefault="00A848DA" w:rsidP="00C5426E">
      <w:pPr>
        <w:jc w:val="center"/>
        <w:rPr>
          <w:rStyle w:val="Uwydatnienie"/>
        </w:rPr>
      </w:pPr>
    </w:p>
    <w:p w14:paraId="25431790" w14:textId="39FD6162" w:rsidR="007E177D" w:rsidRDefault="00C5426E" w:rsidP="00496C70">
      <w:pPr>
        <w:rPr>
          <w:rFonts w:eastAsiaTheme="minorEastAsia"/>
          <w:iCs/>
        </w:rPr>
      </w:pPr>
      <w:r>
        <w:rPr>
          <w:rStyle w:val="Uwydatnienie"/>
        </w:rPr>
        <w:tab/>
      </w:r>
      <w:r w:rsidRPr="00C5426E">
        <w:rPr>
          <w:rFonts w:eastAsiaTheme="minorEastAsia"/>
          <w:iCs/>
        </w:rPr>
        <w:t>Okazało się jednak</w:t>
      </w:r>
      <w:r>
        <w:rPr>
          <w:rFonts w:eastAsiaTheme="minorEastAsia"/>
          <w:iCs/>
        </w:rPr>
        <w:t xml:space="preserve"> że zestaw danych dalej zawiera obserwacje</w:t>
      </w:r>
      <w:r w:rsidR="00830697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które odstają w</w:t>
      </w:r>
      <w:r w:rsidR="00980D05">
        <w:rPr>
          <w:rFonts w:eastAsiaTheme="minorEastAsia"/>
          <w:iCs/>
        </w:rPr>
        <w:t> </w:t>
      </w:r>
      <w:r>
        <w:rPr>
          <w:rFonts w:eastAsiaTheme="minorEastAsia"/>
          <w:iCs/>
        </w:rPr>
        <w:t xml:space="preserve">znacznym stopniu od reszty. </w:t>
      </w:r>
      <w:r w:rsidR="00496C70">
        <w:rPr>
          <w:rFonts w:eastAsiaTheme="minorEastAsia"/>
          <w:iCs/>
        </w:rPr>
        <w:t>Więc postanowiono usunąć kolejne z nich.</w:t>
      </w:r>
      <w:r w:rsidR="00496C70">
        <w:rPr>
          <w:rFonts w:eastAsiaTheme="minorEastAsia"/>
          <w:iCs/>
          <w:noProof/>
          <w:lang w:val="en-GB" w:eastAsia="en-GB"/>
        </w:rPr>
        <w:drawing>
          <wp:inline distT="0" distB="0" distL="0" distR="0" wp14:anchorId="18F78DE7" wp14:editId="116B650F">
            <wp:extent cx="5396230" cy="4412615"/>
            <wp:effectExtent l="0" t="0" r="0" b="6985"/>
            <wp:docPr id="206" name="Obraz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0BBF" w14:textId="567955FD" w:rsidR="007E177D" w:rsidRPr="00A22066" w:rsidRDefault="007E177D" w:rsidP="007E177D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</w:t>
      </w:r>
      <w:r w:rsidR="00496C70">
        <w:rPr>
          <w:rStyle w:val="Wyrnieniedelikatne"/>
        </w:rPr>
        <w:t>.1</w:t>
      </w:r>
      <w:r w:rsidR="00F45D02">
        <w:rPr>
          <w:rStyle w:val="Wyrnieniedelikatne"/>
        </w:rPr>
        <w:t>3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>Wykresy pudełkowe dla poszczególnych zmiennych</w:t>
      </w:r>
      <w:r w:rsidR="005122D1">
        <w:rPr>
          <w:rStyle w:val="Wyrnieniedelikatne"/>
        </w:rPr>
        <w:t xml:space="preserve"> </w:t>
      </w:r>
      <w:r>
        <w:rPr>
          <w:rStyle w:val="Wyrnieniedelikatne"/>
        </w:rPr>
        <w:t xml:space="preserve">(rolnictwo) </w:t>
      </w:r>
    </w:p>
    <w:p w14:paraId="717A6DE2" w14:textId="4556CCFA" w:rsidR="007E177D" w:rsidRDefault="007E177D" w:rsidP="007E177D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4A589941" w14:textId="21140D84" w:rsidR="005122D1" w:rsidRDefault="005122D1" w:rsidP="00980D05">
      <w:pPr>
        <w:rPr>
          <w:rStyle w:val="Uwydatnienie"/>
        </w:rPr>
      </w:pPr>
    </w:p>
    <w:p w14:paraId="195734A8" w14:textId="007A3F1E" w:rsidR="00980D05" w:rsidRDefault="00980D05" w:rsidP="00980D05">
      <w:pPr>
        <w:ind w:firstLine="708"/>
        <w:rPr>
          <w:rFonts w:eastAsiaTheme="minorEastAsia"/>
        </w:rPr>
      </w:pPr>
      <w:r w:rsidRPr="00980D05">
        <w:rPr>
          <w:rFonts w:eastAsiaTheme="minorEastAsia"/>
        </w:rPr>
        <w:t>Kolejn</w:t>
      </w:r>
      <w:r w:rsidR="00496C70">
        <w:rPr>
          <w:rFonts w:eastAsiaTheme="minorEastAsia"/>
        </w:rPr>
        <w:t>e</w:t>
      </w:r>
      <w:r w:rsidRPr="00980D05">
        <w:rPr>
          <w:rFonts w:eastAsiaTheme="minorEastAsia"/>
        </w:rPr>
        <w:t xml:space="preserve"> zmienn</w:t>
      </w:r>
      <w:r w:rsidR="00496C70">
        <w:rPr>
          <w:rFonts w:eastAsiaTheme="minorEastAsia"/>
        </w:rPr>
        <w:t>e</w:t>
      </w:r>
      <w:r w:rsidRPr="00980D05">
        <w:rPr>
          <w:rFonts w:eastAsiaTheme="minorEastAsia"/>
        </w:rPr>
        <w:t xml:space="preserve"> któr</w:t>
      </w:r>
      <w:r w:rsidR="00496C70">
        <w:rPr>
          <w:rFonts w:eastAsiaTheme="minorEastAsia"/>
        </w:rPr>
        <w:t>e</w:t>
      </w:r>
      <w:r w:rsidRPr="00980D05">
        <w:rPr>
          <w:rFonts w:eastAsiaTheme="minorEastAsia"/>
        </w:rPr>
        <w:t xml:space="preserve"> determinował</w:t>
      </w:r>
      <w:r w:rsidR="00496C70">
        <w:rPr>
          <w:rFonts w:eastAsiaTheme="minorEastAsia"/>
        </w:rPr>
        <w:t>y</w:t>
      </w:r>
      <w:r w:rsidRPr="00980D05">
        <w:rPr>
          <w:rFonts w:eastAsiaTheme="minorEastAsia"/>
        </w:rPr>
        <w:t xml:space="preserve"> powstawanie obserwacji odstający</w:t>
      </w:r>
      <w:r>
        <w:rPr>
          <w:rFonts w:eastAsiaTheme="minorEastAsia"/>
        </w:rPr>
        <w:t>ch był</w:t>
      </w:r>
      <w:r w:rsidR="00496C70">
        <w:rPr>
          <w:rFonts w:eastAsiaTheme="minorEastAsia"/>
        </w:rPr>
        <w:t>y zmienne V2 oraz V21</w:t>
      </w:r>
      <w:r w:rsidR="00C30F7E">
        <w:rPr>
          <w:rFonts w:eastAsiaTheme="minorEastAsia"/>
        </w:rPr>
        <w:t>. Mimo</w:t>
      </w:r>
      <w:r w:rsidR="00830697">
        <w:rPr>
          <w:rFonts w:eastAsiaTheme="minorEastAsia"/>
        </w:rPr>
        <w:t>,</w:t>
      </w:r>
      <w:r w:rsidR="00C30F7E">
        <w:rPr>
          <w:rFonts w:eastAsiaTheme="minorEastAsia"/>
        </w:rPr>
        <w:t xml:space="preserve"> iż informacja jaką niosły te zmienne była ciekawa z punktu widzenia postawionych hipotez. Patrząc na wykresy korelacji</w:t>
      </w:r>
      <w:r w:rsidR="00830697">
        <w:rPr>
          <w:rFonts w:eastAsiaTheme="minorEastAsia"/>
        </w:rPr>
        <w:t>,</w:t>
      </w:r>
      <w:r w:rsidR="00C30F7E">
        <w:rPr>
          <w:rFonts w:eastAsiaTheme="minorEastAsia"/>
        </w:rPr>
        <w:t xml:space="preserve"> nie była zupełnie unikatowa</w:t>
      </w:r>
      <w:r w:rsidR="00830697">
        <w:rPr>
          <w:rFonts w:eastAsiaTheme="minorEastAsia"/>
        </w:rPr>
        <w:t>,</w:t>
      </w:r>
      <w:r w:rsidR="00C30F7E">
        <w:rPr>
          <w:rFonts w:eastAsiaTheme="minorEastAsia"/>
        </w:rPr>
        <w:t xml:space="preserve"> gdyż zarówno jedna jak i druga zmienna posiadały ujemną korelacje wyższą od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0,7</m:t>
            </m:r>
          </m:e>
        </m:d>
      </m:oMath>
      <w:r w:rsidR="00C30F7E">
        <w:rPr>
          <w:rFonts w:eastAsiaTheme="minorEastAsia"/>
        </w:rPr>
        <w:t xml:space="preserve">  przynajmniej z jedną zmienną. Zmienna V21 posiadała dwie zmienne</w:t>
      </w:r>
      <w:r w:rsidR="008B43A2">
        <w:rPr>
          <w:rFonts w:eastAsiaTheme="minorEastAsia"/>
        </w:rPr>
        <w:t>,</w:t>
      </w:r>
      <w:r w:rsidR="00C30F7E">
        <w:rPr>
          <w:rFonts w:eastAsiaTheme="minorEastAsia"/>
        </w:rPr>
        <w:t xml:space="preserve"> które miały korelacje wyższą od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0,7</m:t>
            </m:r>
          </m:e>
        </m:d>
      </m:oMath>
      <w:r w:rsidR="00C30F7E">
        <w:rPr>
          <w:rFonts w:eastAsiaTheme="minorEastAsia"/>
        </w:rPr>
        <w:t>. Ponadto jeśli usunięto by obserwacje które odpowiadały  za odstawanie w zbiorze zostały by jedynie obserwacje odpowiadające firmom</w:t>
      </w:r>
      <w:r w:rsidR="008B43A2">
        <w:rPr>
          <w:rFonts w:eastAsiaTheme="minorEastAsia"/>
        </w:rPr>
        <w:t>,</w:t>
      </w:r>
      <w:r w:rsidR="00C30F7E">
        <w:rPr>
          <w:rFonts w:eastAsiaTheme="minorEastAsia"/>
        </w:rPr>
        <w:t xml:space="preserve"> które nie zbankrutowały co nie było by korzystne dla tych badań. Poniżej przedstawiono wykres po usunięciu wyżej wymienionych zmiennych i zbiorze danym posiadającym </w:t>
      </w:r>
      <w:r w:rsidR="00C30F7E">
        <w:rPr>
          <w:rFonts w:eastAsiaTheme="minorEastAsia"/>
        </w:rPr>
        <w:lastRenderedPageBreak/>
        <w:t>6</w:t>
      </w:r>
      <w:r w:rsidR="00A12977">
        <w:rPr>
          <w:rFonts w:eastAsiaTheme="minorEastAsia"/>
        </w:rPr>
        <w:t> </w:t>
      </w:r>
      <w:r w:rsidR="00C30F7E">
        <w:rPr>
          <w:rFonts w:eastAsiaTheme="minorEastAsia"/>
        </w:rPr>
        <w:t>obserwacji 4 odnośnie spółek</w:t>
      </w:r>
      <w:r w:rsidR="008B43A2">
        <w:rPr>
          <w:rFonts w:eastAsiaTheme="minorEastAsia"/>
        </w:rPr>
        <w:t>,</w:t>
      </w:r>
      <w:r w:rsidR="00C30F7E">
        <w:rPr>
          <w:rFonts w:eastAsiaTheme="minorEastAsia"/>
        </w:rPr>
        <w:t xml:space="preserve"> które utrzymał się na rynku oraz 2 </w:t>
      </w:r>
      <w:r w:rsidR="00B56849">
        <w:rPr>
          <w:rFonts w:eastAsiaTheme="minorEastAsia"/>
        </w:rPr>
        <w:t>odnośnie tych którym się to nie udało.</w:t>
      </w:r>
    </w:p>
    <w:p w14:paraId="3FD3C922" w14:textId="3AD7E61C" w:rsidR="00B56849" w:rsidRDefault="00B56849" w:rsidP="00980D05">
      <w:pPr>
        <w:ind w:firstLine="708"/>
        <w:rPr>
          <w:rFonts w:eastAsiaTheme="minorEastAsia"/>
        </w:rPr>
      </w:pPr>
    </w:p>
    <w:p w14:paraId="1262C941" w14:textId="7902C1C8" w:rsidR="007E177D" w:rsidRPr="00B56849" w:rsidRDefault="00B56849" w:rsidP="00C5426E">
      <w:pPr>
        <w:rPr>
          <w:rFonts w:eastAsiaTheme="minorEastAsia"/>
        </w:rPr>
      </w:pPr>
      <w:r>
        <w:rPr>
          <w:rFonts w:eastAsiaTheme="minorEastAsia"/>
          <w:noProof/>
          <w:lang w:val="en-GB" w:eastAsia="en-GB"/>
        </w:rPr>
        <w:drawing>
          <wp:inline distT="0" distB="0" distL="0" distR="0" wp14:anchorId="3DBBD8D1" wp14:editId="5B30E7F1">
            <wp:extent cx="5396230" cy="4267200"/>
            <wp:effectExtent l="0" t="0" r="0" b="0"/>
            <wp:docPr id="207" name="Obraz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2412" w14:textId="168F2360" w:rsidR="00B56849" w:rsidRPr="00A22066" w:rsidRDefault="00B56849" w:rsidP="00B56849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2.1</w:t>
      </w:r>
      <w:r w:rsidR="009B606F">
        <w:rPr>
          <w:rStyle w:val="Wyrnieniedelikatne"/>
        </w:rPr>
        <w:t>4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Wykresy pudełkowe dla poszczególnych zmiennych po usunięciu zmiennej V2 oraz V21 (rolnictwo) </w:t>
      </w:r>
    </w:p>
    <w:p w14:paraId="0E83B2E4" w14:textId="77777777" w:rsidR="00B56849" w:rsidRDefault="00B56849" w:rsidP="00B56849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17A78EDE" w14:textId="77777777" w:rsidR="00656B81" w:rsidRPr="00C5426E" w:rsidRDefault="00656B81" w:rsidP="00C5426E">
      <w:pPr>
        <w:rPr>
          <w:rFonts w:eastAsiaTheme="minorEastAsia"/>
          <w:iCs/>
        </w:rPr>
      </w:pPr>
    </w:p>
    <w:p w14:paraId="07127229" w14:textId="504F0FE7" w:rsidR="00983036" w:rsidRDefault="00B56849" w:rsidP="00B56849">
      <w:pPr>
        <w:ind w:firstLine="708"/>
        <w:rPr>
          <w:rFonts w:eastAsiaTheme="minorEastAsia"/>
        </w:rPr>
      </w:pPr>
      <w:r>
        <w:rPr>
          <w:rFonts w:eastAsiaTheme="minorEastAsia"/>
        </w:rPr>
        <w:t>Jak widać na powyższym wykresie z obserwacjami odstającymi mamy do czynienia w przypadku jeszcze trzech zmiennych V12</w:t>
      </w:r>
      <w:r w:rsidR="00983036">
        <w:rPr>
          <w:rFonts w:eastAsiaTheme="minorEastAsia"/>
        </w:rPr>
        <w:t xml:space="preserve"> oraz</w:t>
      </w:r>
      <w:r>
        <w:rPr>
          <w:rFonts w:eastAsiaTheme="minorEastAsia"/>
        </w:rPr>
        <w:t xml:space="preserve"> V13. </w:t>
      </w:r>
      <w:r w:rsidR="00983036">
        <w:rPr>
          <w:rFonts w:eastAsiaTheme="minorEastAsia"/>
        </w:rPr>
        <w:t>Obserwacje te tyczą się spółek</w:t>
      </w:r>
      <w:r w:rsidR="00830697">
        <w:rPr>
          <w:rFonts w:eastAsiaTheme="minorEastAsia"/>
        </w:rPr>
        <w:t>,</w:t>
      </w:r>
      <w:r w:rsidR="00983036">
        <w:rPr>
          <w:rFonts w:eastAsiaTheme="minorEastAsia"/>
        </w:rPr>
        <w:t xml:space="preserve"> które zbankrutowały. Ze względu na fakt</w:t>
      </w:r>
      <w:r w:rsidR="00751C7E">
        <w:rPr>
          <w:rFonts w:eastAsiaTheme="minorEastAsia"/>
        </w:rPr>
        <w:t>,</w:t>
      </w:r>
      <w:r w:rsidR="00983036">
        <w:rPr>
          <w:rFonts w:eastAsiaTheme="minorEastAsia"/>
        </w:rPr>
        <w:t xml:space="preserve"> iż w zbiorze danych mamy na chwile obecną jedynie 2 takie spółki</w:t>
      </w:r>
      <w:r w:rsidR="00751C7E">
        <w:rPr>
          <w:rFonts w:eastAsiaTheme="minorEastAsia"/>
        </w:rPr>
        <w:t>,</w:t>
      </w:r>
      <w:r w:rsidR="00983036">
        <w:rPr>
          <w:rFonts w:eastAsiaTheme="minorEastAsia"/>
        </w:rPr>
        <w:t xml:space="preserve"> by pozbyć się obserwacji odstających usunięto te zmienne. Obserwacja odstająca w V17 tyczyła się spółki która nie zbankrutowała lecz i w tym przypadku usunięto zmienną. Ostatecznie zbiór nie posiadał żadnych obserwacji odstających.</w:t>
      </w:r>
    </w:p>
    <w:p w14:paraId="5C239EAA" w14:textId="56AEB2E9" w:rsidR="00C5426E" w:rsidRDefault="00983036" w:rsidP="00983036">
      <w:pPr>
        <w:rPr>
          <w:rFonts w:eastAsiaTheme="minorEastAsia"/>
        </w:rPr>
      </w:pPr>
      <w:r>
        <w:rPr>
          <w:rFonts w:eastAsiaTheme="minorEastAsia"/>
          <w:noProof/>
          <w:lang w:val="en-GB" w:eastAsia="en-GB"/>
        </w:rPr>
        <w:lastRenderedPageBreak/>
        <w:drawing>
          <wp:inline distT="0" distB="0" distL="0" distR="0" wp14:anchorId="61493873" wp14:editId="4D6B0079">
            <wp:extent cx="5396230" cy="5153660"/>
            <wp:effectExtent l="0" t="0" r="0" b="8890"/>
            <wp:docPr id="210" name="Obraz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F646" w14:textId="787D523A" w:rsidR="00983036" w:rsidRPr="00A22066" w:rsidRDefault="00983036" w:rsidP="00983036">
      <w:pPr>
        <w:pStyle w:val="Legenda"/>
        <w:jc w:val="center"/>
        <w:rPr>
          <w:rStyle w:val="Wyrnieniedelikatne"/>
        </w:rPr>
      </w:pPr>
      <w:r>
        <w:rPr>
          <w:rStyle w:val="Wyrnieniedelikatne"/>
        </w:rPr>
        <w:t>Wykres</w:t>
      </w:r>
      <w:r w:rsidRPr="00A22066">
        <w:rPr>
          <w:rStyle w:val="Wyrnieniedelikatne"/>
        </w:rPr>
        <w:t xml:space="preserve"> </w:t>
      </w:r>
      <w:r>
        <w:rPr>
          <w:rStyle w:val="Wyrnieniedelikatne"/>
        </w:rPr>
        <w:t>2.1</w:t>
      </w:r>
      <w:r w:rsidR="009B606F">
        <w:rPr>
          <w:rStyle w:val="Wyrnieniedelikatne"/>
        </w:rPr>
        <w:t>5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Wykresy pudełkowe dla poszczególnych zmiennych po usunięciu zmiennych V12, V13 oraz V17 (rolnictwo) </w:t>
      </w:r>
    </w:p>
    <w:p w14:paraId="58BF0E8A" w14:textId="5EB5ADFC" w:rsidR="00B56849" w:rsidRDefault="00983036" w:rsidP="00134030">
      <w:pPr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7AE08777" w14:textId="77777777" w:rsidR="00134030" w:rsidRPr="00134030" w:rsidRDefault="00134030" w:rsidP="00134030">
      <w:pPr>
        <w:jc w:val="center"/>
        <w:rPr>
          <w:iCs/>
          <w:sz w:val="20"/>
        </w:rPr>
      </w:pPr>
    </w:p>
    <w:p w14:paraId="5F907BF5" w14:textId="38E8CEFD" w:rsidR="002C7365" w:rsidRDefault="00134030" w:rsidP="002C7365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Po procesie usuwania obserwacji odstających zbiór </w:t>
      </w:r>
      <w:r w:rsidR="00A12977">
        <w:rPr>
          <w:rFonts w:eastAsiaTheme="minorEastAsia"/>
        </w:rPr>
        <w:t xml:space="preserve"> danych </w:t>
      </w:r>
      <w:r>
        <w:rPr>
          <w:rFonts w:eastAsiaTheme="minorEastAsia"/>
        </w:rPr>
        <w:t>zawierał 6 obserwacji</w:t>
      </w:r>
      <w:r w:rsidR="00A12977">
        <w:rPr>
          <w:rFonts w:eastAsiaTheme="minorEastAsia"/>
        </w:rPr>
        <w:t xml:space="preserve"> </w:t>
      </w:r>
      <w:r>
        <w:rPr>
          <w:rFonts w:eastAsiaTheme="minorEastAsia"/>
        </w:rPr>
        <w:t>oraz</w:t>
      </w:r>
      <w:r w:rsidR="00A12977">
        <w:rPr>
          <w:rFonts w:eastAsiaTheme="minorEastAsia"/>
        </w:rPr>
        <w:t> </w:t>
      </w:r>
      <w:r>
        <w:rPr>
          <w:rFonts w:eastAsiaTheme="minorEastAsia"/>
        </w:rPr>
        <w:t>16</w:t>
      </w:r>
      <w:r w:rsidR="00A12977">
        <w:rPr>
          <w:rFonts w:eastAsiaTheme="minorEastAsia"/>
        </w:rPr>
        <w:t> </w:t>
      </w:r>
      <w:r>
        <w:rPr>
          <w:rFonts w:eastAsiaTheme="minorEastAsia"/>
        </w:rPr>
        <w:t>zmiennych</w:t>
      </w:r>
      <w:r w:rsidR="008B43A2">
        <w:rPr>
          <w:rFonts w:eastAsiaTheme="minorEastAsia"/>
        </w:rPr>
        <w:t>,</w:t>
      </w:r>
      <w:r>
        <w:rPr>
          <w:rFonts w:eastAsiaTheme="minorEastAsia"/>
        </w:rPr>
        <w:t xml:space="preserve"> z których jedna mówiła o tym</w:t>
      </w:r>
      <w:r w:rsidR="00A12977">
        <w:rPr>
          <w:rFonts w:eastAsiaTheme="minorEastAsia"/>
        </w:rPr>
        <w:t>,</w:t>
      </w:r>
      <w:r>
        <w:rPr>
          <w:rFonts w:eastAsiaTheme="minorEastAsia"/>
        </w:rPr>
        <w:t xml:space="preserve"> czy dane przedsiębiorstwo zbankrutowało</w:t>
      </w:r>
      <w:r w:rsidR="00A12977">
        <w:rPr>
          <w:rFonts w:eastAsiaTheme="minorEastAsia"/>
        </w:rPr>
        <w:t>,</w:t>
      </w:r>
      <w:r>
        <w:rPr>
          <w:rFonts w:eastAsiaTheme="minorEastAsia"/>
        </w:rPr>
        <w:t xml:space="preserve"> czy też nie (Type).</w:t>
      </w:r>
    </w:p>
    <w:p w14:paraId="74DD76FC" w14:textId="3EC3EBD5" w:rsidR="00037E2B" w:rsidRDefault="00037E2B" w:rsidP="00037E2B">
      <w:pPr>
        <w:pStyle w:val="Nagwek3"/>
        <w:numPr>
          <w:ilvl w:val="0"/>
          <w:numId w:val="0"/>
        </w:numPr>
        <w:ind w:left="720" w:hanging="720"/>
      </w:pPr>
      <w:bookmarkStart w:id="44" w:name="_Toc44021421"/>
      <w:r>
        <w:t>Transformacja danych w celu przybliżenia rozkładów do rozkładu normalnego</w:t>
      </w:r>
      <w:bookmarkEnd w:id="44"/>
    </w:p>
    <w:p w14:paraId="7D3B3260" w14:textId="77777777" w:rsidR="00A47736" w:rsidRPr="00A47736" w:rsidRDefault="00A47736" w:rsidP="00A47736"/>
    <w:p w14:paraId="6F2AA950" w14:textId="63089192" w:rsidR="00037E2B" w:rsidRPr="00A47736" w:rsidRDefault="00A47736" w:rsidP="00037E2B">
      <w:pPr>
        <w:rPr>
          <w:rStyle w:val="Wyrnienieintensywne"/>
        </w:rPr>
      </w:pPr>
      <w:r w:rsidRPr="00A47736">
        <w:rPr>
          <w:rStyle w:val="Wyrnienieintensywne"/>
        </w:rPr>
        <w:t>Rolnictwo</w:t>
      </w:r>
    </w:p>
    <w:p w14:paraId="5AC58240" w14:textId="77777777" w:rsidR="00A47736" w:rsidRDefault="00A47736" w:rsidP="00037E2B">
      <w:pPr>
        <w:rPr>
          <w:rFonts w:eastAsiaTheme="minorEastAsia"/>
        </w:rPr>
      </w:pPr>
    </w:p>
    <w:p w14:paraId="36175541" w14:textId="027D9969" w:rsidR="00346F49" w:rsidRDefault="00037E2B" w:rsidP="00037E2B">
      <w:pPr>
        <w:rPr>
          <w:rFonts w:eastAsiaTheme="minorEastAsia"/>
        </w:rPr>
      </w:pPr>
      <w:r>
        <w:rPr>
          <w:rFonts w:eastAsiaTheme="minorEastAsia"/>
        </w:rPr>
        <w:tab/>
        <w:t xml:space="preserve">Z uwagi na fakt iż, po przeprowadzeniu testu okazało się że praktycznie wszystkie ze zmiennych nie przechodzą testu na normalność, podjęto kroki w celu przybliżenia rozkładów do rozkładu normalnego. W tym celu przetransformowano każdą ze </w:t>
      </w:r>
      <w:r>
        <w:rPr>
          <w:rFonts w:eastAsiaTheme="minorEastAsia"/>
        </w:rPr>
        <w:lastRenderedPageBreak/>
        <w:t>zmiennych.</w:t>
      </w:r>
      <w:r w:rsidR="001E1655">
        <w:rPr>
          <w:rFonts w:eastAsiaTheme="minorEastAsia"/>
        </w:rPr>
        <w:t xml:space="preserve"> W </w:t>
      </w:r>
      <w:r w:rsidR="00374C51">
        <w:rPr>
          <w:rFonts w:eastAsiaTheme="minorEastAsia"/>
        </w:rPr>
        <w:t>większości przypadków posłużono się</w:t>
      </w:r>
      <w:r w:rsidR="000B6387">
        <w:rPr>
          <w:rFonts w:eastAsiaTheme="minorEastAsia"/>
        </w:rPr>
        <w:t xml:space="preserve"> transformacją opartą na potęgowaniu, czyli</w:t>
      </w:r>
      <w:r w:rsidR="00374C51">
        <w:rPr>
          <w:rFonts w:eastAsiaTheme="minorEastAsia"/>
        </w:rPr>
        <w:t xml:space="preserve"> podnoszeniem poszczególnych zmiennych do potęgi</w:t>
      </w:r>
      <w:r w:rsidR="009B5CAE">
        <w:rPr>
          <w:rFonts w:eastAsiaTheme="minorEastAsia"/>
        </w:rPr>
        <w:t xml:space="preserve"> takiej która sprawiała że zmienna objaśniająca miała rozkład zbliżony do rozkładu </w:t>
      </w:r>
      <w:r w:rsidR="00346F49">
        <w:rPr>
          <w:rFonts w:eastAsiaTheme="minorEastAsia"/>
        </w:rPr>
        <w:t>normalnego</w:t>
      </w:r>
      <w:r w:rsidR="00374C51">
        <w:rPr>
          <w:rFonts w:eastAsiaTheme="minorEastAsia"/>
        </w:rPr>
        <w:t>.</w:t>
      </w:r>
      <w:r w:rsidR="001907AC">
        <w:rPr>
          <w:rFonts w:eastAsiaTheme="minorEastAsia"/>
        </w:rPr>
        <w:tab/>
      </w:r>
    </w:p>
    <w:p w14:paraId="68939A09" w14:textId="018943FC" w:rsidR="00346F49" w:rsidRDefault="00346F49" w:rsidP="00037E2B">
      <w:pPr>
        <w:rPr>
          <w:rFonts w:eastAsiaTheme="minorEastAsia"/>
        </w:rPr>
      </w:pPr>
    </w:p>
    <w:p w14:paraId="0A01BF91" w14:textId="7960BE18" w:rsidR="00346F49" w:rsidRDefault="00346F49" w:rsidP="00346F49">
      <w:pPr>
        <w:jc w:val="center"/>
        <w:rPr>
          <w:rFonts w:eastAsiaTheme="minorEastAsia"/>
        </w:rPr>
      </w:pPr>
      <w:r>
        <w:rPr>
          <w:rFonts w:eastAsiaTheme="minorEastAsia"/>
          <w:noProof/>
          <w:lang w:val="en-GB" w:eastAsia="en-GB"/>
        </w:rPr>
        <w:drawing>
          <wp:inline distT="0" distB="0" distL="0" distR="0" wp14:anchorId="796819F1" wp14:editId="59DE4DDE">
            <wp:extent cx="2299970" cy="5465445"/>
            <wp:effectExtent l="0" t="0" r="5080" b="1905"/>
            <wp:docPr id="212" name="Obraz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32A9" w14:textId="289788C9" w:rsidR="005C380F" w:rsidRDefault="005C380F" w:rsidP="005C380F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7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Wyniki testu Shapiro-Wilka dla wybranych zmiennych po transformacji danych (rolnictwo) </w:t>
      </w:r>
    </w:p>
    <w:p w14:paraId="399D7AF6" w14:textId="58C7B908" w:rsidR="005C380F" w:rsidRDefault="005C380F" w:rsidP="005C380F">
      <w:pPr>
        <w:pStyle w:val="Legenda"/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011259E0" w14:textId="77777777" w:rsidR="005C380F" w:rsidRPr="005C380F" w:rsidRDefault="005C380F" w:rsidP="005C380F"/>
    <w:p w14:paraId="0A69C257" w14:textId="34227A87" w:rsidR="00346F49" w:rsidRPr="00A47736" w:rsidRDefault="005C380F" w:rsidP="00A47736">
      <w:pPr>
        <w:ind w:firstLine="708"/>
      </w:pPr>
      <w:r>
        <w:t xml:space="preserve">Jak można zauważyć na powyższej ilustracji statystyka testowa </w:t>
      </w:r>
      <w:r w:rsidRPr="005C380F">
        <w:rPr>
          <w:i/>
          <w:iCs/>
        </w:rPr>
        <w:t xml:space="preserve">W </w:t>
      </w:r>
      <w:r>
        <w:t>wzrosła w</w:t>
      </w:r>
      <w:r w:rsidR="00A12977">
        <w:t> </w:t>
      </w:r>
      <w:r>
        <w:t>znacznym stopniu w przypadku wszystkich zmiennych. Także p-value znacznie wzrosło. Ukazane wyniki świadczą</w:t>
      </w:r>
      <w:r w:rsidR="00751C7E">
        <w:t>,</w:t>
      </w:r>
      <w:r>
        <w:t xml:space="preserve"> iż poszczególne zmienne zbliżyły się do rozkładu normalnego w znacznym stopniu. </w:t>
      </w:r>
    </w:p>
    <w:p w14:paraId="7C4CF1EA" w14:textId="26F05B60" w:rsidR="0027710E" w:rsidRDefault="00691C53" w:rsidP="009B5CAE">
      <w:pPr>
        <w:pStyle w:val="Nagwek3"/>
        <w:numPr>
          <w:ilvl w:val="0"/>
          <w:numId w:val="0"/>
        </w:numPr>
        <w:rPr>
          <w:rFonts w:eastAsiaTheme="minorEastAsia"/>
        </w:rPr>
      </w:pPr>
      <w:bookmarkStart w:id="45" w:name="_Toc44021422"/>
      <w:r>
        <w:rPr>
          <w:rFonts w:eastAsiaTheme="minorEastAsia"/>
        </w:rPr>
        <w:lastRenderedPageBreak/>
        <w:t>Standaryzacja danych</w:t>
      </w:r>
      <w:bookmarkEnd w:id="45"/>
    </w:p>
    <w:p w14:paraId="6DEE3396" w14:textId="77777777" w:rsidR="00A47736" w:rsidRPr="00A47736" w:rsidRDefault="00A47736" w:rsidP="00A47736"/>
    <w:p w14:paraId="4A11C647" w14:textId="77777777" w:rsidR="00A47736" w:rsidRPr="00A47736" w:rsidRDefault="00A47736" w:rsidP="00A47736">
      <w:pPr>
        <w:rPr>
          <w:rStyle w:val="Wyrnienieintensywne"/>
        </w:rPr>
      </w:pPr>
      <w:r w:rsidRPr="00A47736">
        <w:rPr>
          <w:rStyle w:val="Wyrnienieintensywne"/>
        </w:rPr>
        <w:t>Rolnictwo</w:t>
      </w:r>
    </w:p>
    <w:p w14:paraId="7CB0D2B1" w14:textId="663DE6CB" w:rsidR="004F51C5" w:rsidRDefault="004F51C5" w:rsidP="00CB7781"/>
    <w:p w14:paraId="6B654E26" w14:textId="4905B9EA" w:rsidR="001907AC" w:rsidRDefault="00FC6C13" w:rsidP="00CB7781">
      <w:pPr>
        <w:rPr>
          <w:i/>
          <w:iCs/>
        </w:rPr>
      </w:pPr>
      <w:r>
        <w:tab/>
        <w:t xml:space="preserve">Przed przeprowadzeniem analizy dyskryminacyjnej zaleca się również standaryzację danych </w:t>
      </w:r>
      <w:r w:rsidR="00374C51">
        <w:t>. Zmienna uzyskuje wtedy średnią równą zero oraz odchylenie standardowe równe 1.</w:t>
      </w:r>
      <w:r>
        <w:rPr>
          <w:rStyle w:val="Odwoanieprzypisudolnego"/>
        </w:rPr>
        <w:footnoteReference w:id="31"/>
      </w:r>
      <w:r w:rsidR="00374C51">
        <w:t xml:space="preserve"> W tym celu wykorzystano funkcję </w:t>
      </w:r>
      <w:r w:rsidR="00374C51" w:rsidRPr="00374C51">
        <w:rPr>
          <w:i/>
          <w:iCs/>
        </w:rPr>
        <w:t>scale()</w:t>
      </w:r>
      <w:r w:rsidR="009B5CAE">
        <w:rPr>
          <w:i/>
          <w:iCs/>
        </w:rPr>
        <w:t>.</w:t>
      </w:r>
    </w:p>
    <w:p w14:paraId="019E5D84" w14:textId="337644A8" w:rsidR="001907AC" w:rsidRDefault="001907AC" w:rsidP="00CB7781">
      <w:pPr>
        <w:rPr>
          <w:i/>
          <w:iCs/>
        </w:rPr>
      </w:pPr>
    </w:p>
    <w:p w14:paraId="5B34A13F" w14:textId="50A22BF9" w:rsidR="001907AC" w:rsidRDefault="00A47736" w:rsidP="00A47736">
      <w:pPr>
        <w:ind w:left="-567"/>
        <w:jc w:val="center"/>
      </w:pPr>
      <w:r>
        <w:rPr>
          <w:i/>
          <w:iCs/>
          <w:noProof/>
          <w:lang w:val="en-GB" w:eastAsia="en-GB"/>
        </w:rPr>
        <w:drawing>
          <wp:inline distT="0" distB="0" distL="0" distR="0" wp14:anchorId="2CF4ABCB" wp14:editId="595F90B7">
            <wp:extent cx="5396230" cy="2653030"/>
            <wp:effectExtent l="0" t="0" r="0" b="0"/>
            <wp:docPr id="213" name="Obraz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DAEE" w14:textId="0C611E9F" w:rsidR="00A47736" w:rsidRDefault="00A47736" w:rsidP="00A47736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8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Podstawowe statystyki opisowe po standaryzacji danych (rolnictwo) </w:t>
      </w:r>
    </w:p>
    <w:p w14:paraId="5288A42B" w14:textId="77777777" w:rsidR="00A47736" w:rsidRDefault="00A47736" w:rsidP="00A47736">
      <w:pPr>
        <w:pStyle w:val="Legenda"/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6F2CE3C5" w14:textId="32133A34" w:rsidR="004F51C5" w:rsidRDefault="00A47736" w:rsidP="00AD7F65">
      <w:pPr>
        <w:ind w:firstLine="708"/>
      </w:pPr>
      <w:r>
        <w:t>Jak widać standaryzacja przyniosła zamierzony efekt. Średnie wszystkich zmiennych wynoszą 0 natomiast odchylenie standardowe są równe 1.</w:t>
      </w:r>
    </w:p>
    <w:p w14:paraId="084F6918" w14:textId="61797D89" w:rsidR="00A47736" w:rsidRDefault="00A47736" w:rsidP="00A47736"/>
    <w:p w14:paraId="573E2EC1" w14:textId="21F93A84" w:rsidR="00AD7F65" w:rsidRDefault="00AD7F65" w:rsidP="00AD7F65">
      <w:pPr>
        <w:pStyle w:val="Nagwek3"/>
        <w:numPr>
          <w:ilvl w:val="0"/>
          <w:numId w:val="0"/>
        </w:numPr>
        <w:rPr>
          <w:rFonts w:eastAsiaTheme="minorEastAsia"/>
        </w:rPr>
      </w:pPr>
      <w:bookmarkStart w:id="46" w:name="_Toc44021423"/>
      <w:r>
        <w:rPr>
          <w:rFonts w:eastAsiaTheme="minorEastAsia"/>
        </w:rPr>
        <w:t>Współliniowość zmiennych objaśniających</w:t>
      </w:r>
      <w:bookmarkEnd w:id="46"/>
      <w:r>
        <w:rPr>
          <w:rFonts w:eastAsiaTheme="minorEastAsia"/>
        </w:rPr>
        <w:t xml:space="preserve"> </w:t>
      </w:r>
    </w:p>
    <w:p w14:paraId="57E30F4A" w14:textId="77777777" w:rsidR="00135E6D" w:rsidRDefault="00135E6D" w:rsidP="00AD7F65"/>
    <w:p w14:paraId="7146A1F5" w14:textId="563EB195" w:rsidR="00AD7F65" w:rsidRPr="00135E6D" w:rsidRDefault="00135E6D" w:rsidP="00AD7F65">
      <w:pPr>
        <w:rPr>
          <w:i/>
          <w:iCs/>
          <w:color w:val="444C9A" w:themeColor="accent1"/>
        </w:rPr>
      </w:pPr>
      <w:r w:rsidRPr="00A47736">
        <w:rPr>
          <w:rStyle w:val="Wyrnienieintensywne"/>
        </w:rPr>
        <w:t>Rolnictwo</w:t>
      </w:r>
      <w:r w:rsidR="00AD7F65">
        <w:tab/>
      </w:r>
    </w:p>
    <w:p w14:paraId="431FA2E2" w14:textId="77777777" w:rsidR="00135E6D" w:rsidRDefault="00135E6D" w:rsidP="00AD7F65"/>
    <w:p w14:paraId="6D062252" w14:textId="336A6BE5" w:rsidR="00451C98" w:rsidRDefault="00AD7F65" w:rsidP="00AD7F65">
      <w:r>
        <w:tab/>
        <w:t xml:space="preserve">Zanim ostatecznie wyestymowano model wymagane było jeszcze usunięcie zmiennych współliniowych. Model posiadał aż 16 zmiennych objaśniających jest to bardzo duża liczba w przypadku analizy dyskryminacyjnej. Standardowo modele zawierają dużo mniejszą liczbę zmiennych. </w:t>
      </w:r>
      <w:r w:rsidR="00D86A4D">
        <w:t>Budując model</w:t>
      </w:r>
      <w:r w:rsidR="00751C7E">
        <w:t>,</w:t>
      </w:r>
      <w:r w:rsidR="00D86A4D">
        <w:t xml:space="preserve"> dobierano zatem zmienne </w:t>
      </w:r>
      <w:r w:rsidR="00D86A4D">
        <w:lastRenderedPageBreak/>
        <w:t>w</w:t>
      </w:r>
      <w:r w:rsidR="00A12977">
        <w:t> </w:t>
      </w:r>
      <w:r w:rsidR="00D86A4D">
        <w:t>ten sposób</w:t>
      </w:r>
      <w:r w:rsidR="00751C7E">
        <w:t>,</w:t>
      </w:r>
      <w:r w:rsidR="00D86A4D">
        <w:t xml:space="preserve"> by współliniowość między nimi była jak najmniejsza</w:t>
      </w:r>
      <w:r w:rsidR="00A12977">
        <w:t>,</w:t>
      </w:r>
      <w:r w:rsidR="00D86A4D">
        <w:t xml:space="preserve"> a </w:t>
      </w:r>
      <w:r w:rsidR="00053577">
        <w:t xml:space="preserve">zatem </w:t>
      </w:r>
      <w:r w:rsidR="00D86A4D">
        <w:t>informacja niesiona ze przez zmienną jak najbardziej unikalna.</w:t>
      </w:r>
      <w:r w:rsidR="00451C98">
        <w:t xml:space="preserve"> Ostatecznie mode</w:t>
      </w:r>
      <w:r w:rsidR="00751C7E">
        <w:t>l</w:t>
      </w:r>
      <w:r w:rsidR="00A12977">
        <w:t>,</w:t>
      </w:r>
      <w:r w:rsidR="00451C98">
        <w:t xml:space="preserve"> który zdecydowano się utworzyć</w:t>
      </w:r>
      <w:r w:rsidR="00751C7E">
        <w:t>,</w:t>
      </w:r>
      <w:r w:rsidR="00451C98">
        <w:t xml:space="preserve"> zawierał 4 zmienne. Współczynniki współliniowości wyglądały w sposób następujący.</w:t>
      </w:r>
    </w:p>
    <w:p w14:paraId="30B07537" w14:textId="77777777" w:rsidR="00451C98" w:rsidRDefault="00451C98" w:rsidP="00AD7F65"/>
    <w:p w14:paraId="206B3870" w14:textId="49EE08E3" w:rsidR="00AD7F65" w:rsidRDefault="00451C98" w:rsidP="00451C9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75816D6" wp14:editId="4BD7BFA3">
            <wp:extent cx="2771140" cy="443230"/>
            <wp:effectExtent l="0" t="0" r="0" b="0"/>
            <wp:docPr id="215" name="Obraz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2F16" w14:textId="30F98CC4" w:rsidR="00451C98" w:rsidRDefault="00451C98" w:rsidP="00451C98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9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Współczynniki współliniowości pomiędzy zmiennymi użytymi do modelu (rolnictwo) </w:t>
      </w:r>
    </w:p>
    <w:p w14:paraId="721A36E1" w14:textId="112FE5D3" w:rsidR="00451C98" w:rsidRDefault="00451C98" w:rsidP="00451C98">
      <w:pPr>
        <w:pStyle w:val="Legenda"/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75908213" w14:textId="77777777" w:rsidR="00A12977" w:rsidRPr="00A12977" w:rsidRDefault="00A12977" w:rsidP="00A12977"/>
    <w:p w14:paraId="7AF74411" w14:textId="2B9FC241" w:rsidR="00451C98" w:rsidRDefault="00451C98" w:rsidP="00451C98">
      <w:r>
        <w:tab/>
        <w:t>Nie jest to w prawdzie zupełny brak współliniowości</w:t>
      </w:r>
      <w:r w:rsidR="00A12977">
        <w:t>,</w:t>
      </w:r>
      <w:r>
        <w:t xml:space="preserve"> ale żaden ze</w:t>
      </w:r>
      <w:r w:rsidR="00A12977">
        <w:t> </w:t>
      </w:r>
      <w:r>
        <w:t>współczynników nie przekracza 3.3</w:t>
      </w:r>
      <w:r w:rsidR="00A12977">
        <w:t>,</w:t>
      </w:r>
      <w:r>
        <w:t xml:space="preserve"> co jest wartością </w:t>
      </w:r>
      <w:r w:rsidR="00A12977">
        <w:t xml:space="preserve">jak najbardziej </w:t>
      </w:r>
      <w:r>
        <w:t>zadowalającą.</w:t>
      </w:r>
    </w:p>
    <w:p w14:paraId="0CD1EA62" w14:textId="658B83B8" w:rsidR="00A47736" w:rsidRDefault="00AD7F65" w:rsidP="00A47736">
      <w:r>
        <w:tab/>
      </w:r>
    </w:p>
    <w:p w14:paraId="590D1370" w14:textId="6681FC1F" w:rsidR="00CB7781" w:rsidRDefault="00CB7781" w:rsidP="0079609F">
      <w:pPr>
        <w:pStyle w:val="Nagwek2"/>
        <w:numPr>
          <w:ilvl w:val="0"/>
          <w:numId w:val="0"/>
        </w:numPr>
        <w:ind w:left="576" w:hanging="576"/>
      </w:pPr>
      <w:bookmarkStart w:id="47" w:name="_Toc29991212"/>
      <w:bookmarkStart w:id="48" w:name="_Toc44021424"/>
      <w:r>
        <w:t>2.</w:t>
      </w:r>
      <w:r w:rsidR="000653E1">
        <w:t>5</w:t>
      </w:r>
      <w:r>
        <w:t xml:space="preserve"> </w:t>
      </w:r>
      <w:r w:rsidRPr="00CD6D79">
        <w:t>Wyniki eksperymentu badawczego</w:t>
      </w:r>
      <w:bookmarkEnd w:id="47"/>
      <w:bookmarkEnd w:id="48"/>
      <w:r w:rsidRPr="00CD6D79">
        <w:t xml:space="preserve"> </w:t>
      </w:r>
    </w:p>
    <w:p w14:paraId="2B24C7C3" w14:textId="7CD3CCE1" w:rsidR="00C855A2" w:rsidRDefault="00C855A2" w:rsidP="00C855A2">
      <w:pPr>
        <w:rPr>
          <w:noProof/>
        </w:rPr>
      </w:pPr>
    </w:p>
    <w:p w14:paraId="1D8165A0" w14:textId="4EAAC24A" w:rsidR="00A47736" w:rsidRDefault="00A47736" w:rsidP="00C855A2">
      <w:pPr>
        <w:rPr>
          <w:rStyle w:val="Wyrnienieintensywne"/>
        </w:rPr>
      </w:pPr>
      <w:r w:rsidRPr="00A47736">
        <w:rPr>
          <w:rStyle w:val="Wyrnienieintensywne"/>
        </w:rPr>
        <w:t>Rolnictwo</w:t>
      </w:r>
    </w:p>
    <w:p w14:paraId="7009694D" w14:textId="2F1A3ED5" w:rsidR="00451C98" w:rsidRDefault="00451C98" w:rsidP="00451C98">
      <w:pPr>
        <w:rPr>
          <w:rStyle w:val="Wyrnienieintensywne"/>
        </w:rPr>
      </w:pPr>
    </w:p>
    <w:p w14:paraId="25F6E833" w14:textId="77777777" w:rsidR="00081418" w:rsidRDefault="00451C98" w:rsidP="00D939E4">
      <w:pPr>
        <w:ind w:firstLine="708"/>
        <w:jc w:val="center"/>
      </w:pPr>
      <w:r>
        <w:t xml:space="preserve">Finalny model zawierał </w:t>
      </w:r>
      <w:r w:rsidR="00135E6D">
        <w:t>cztery</w:t>
      </w:r>
      <w:r>
        <w:t xml:space="preserve"> zmienne objaśniające V1, V8, V16 oraz V20.</w:t>
      </w:r>
    </w:p>
    <w:p w14:paraId="2C595657" w14:textId="77777777" w:rsidR="00081418" w:rsidRDefault="00081418" w:rsidP="00D939E4">
      <w:pPr>
        <w:ind w:firstLine="708"/>
        <w:jc w:val="center"/>
      </w:pPr>
    </w:p>
    <w:p w14:paraId="28FF6ACC" w14:textId="0C36C612" w:rsidR="00451C98" w:rsidRDefault="00D939E4" w:rsidP="00D939E4">
      <w:pPr>
        <w:ind w:firstLine="708"/>
        <w:jc w:val="center"/>
      </w:pPr>
      <w:r>
        <w:rPr>
          <w:noProof/>
          <w:lang w:val="en-GB" w:eastAsia="en-GB"/>
        </w:rPr>
        <w:drawing>
          <wp:inline distT="0" distB="0" distL="0" distR="0" wp14:anchorId="6BA05EC0" wp14:editId="439D8486">
            <wp:extent cx="3789045" cy="3054927"/>
            <wp:effectExtent l="0" t="0" r="1905" b="0"/>
            <wp:docPr id="216" name="Obraz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8"/>
                    <a:stretch/>
                  </pic:blipFill>
                  <pic:spPr bwMode="auto">
                    <a:xfrm>
                      <a:off x="0" y="0"/>
                      <a:ext cx="3789045" cy="305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EC74F" w14:textId="4FAE7E67" w:rsidR="00081418" w:rsidRDefault="00081418" w:rsidP="00081418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10</w:t>
      </w:r>
      <w:r w:rsidRPr="00A22066">
        <w:rPr>
          <w:rStyle w:val="Wyrnieniedelikatne"/>
        </w:rPr>
        <w:t xml:space="preserve">. </w:t>
      </w:r>
      <w:r w:rsidR="00D6326E">
        <w:rPr>
          <w:rStyle w:val="Wyrnieniedelikatne"/>
        </w:rPr>
        <w:t xml:space="preserve">LDA </w:t>
      </w:r>
      <w:r>
        <w:rPr>
          <w:rStyle w:val="Wyrnieniedelikatne"/>
        </w:rPr>
        <w:t xml:space="preserve">(rolnictwo) </w:t>
      </w:r>
    </w:p>
    <w:p w14:paraId="4E211C35" w14:textId="733BD668" w:rsidR="00081418" w:rsidRDefault="00081418" w:rsidP="00081418">
      <w:pPr>
        <w:pStyle w:val="Legenda"/>
        <w:jc w:val="center"/>
        <w:rPr>
          <w:rStyle w:val="Uwydatnienie"/>
        </w:rPr>
      </w:pPr>
      <w:r w:rsidRPr="005D59DB">
        <w:rPr>
          <w:rStyle w:val="Uwydatnienie"/>
        </w:rPr>
        <w:t>Źródło: opracowanie własne</w:t>
      </w:r>
    </w:p>
    <w:p w14:paraId="599D5628" w14:textId="77777777" w:rsidR="00A74E2C" w:rsidRPr="00A74E2C" w:rsidRDefault="00A74E2C" w:rsidP="00A74E2C"/>
    <w:p w14:paraId="11F92A3A" w14:textId="01EFF922" w:rsidR="00A74E2C" w:rsidRDefault="00A74E2C" w:rsidP="00A74E2C">
      <w:r>
        <w:tab/>
        <w:t>Liniowa funkcja dyskryminacyjna miała następującą postać:</w:t>
      </w:r>
    </w:p>
    <w:p w14:paraId="323E1453" w14:textId="77777777" w:rsidR="00796B8D" w:rsidRDefault="00796B8D" w:rsidP="00A74E2C"/>
    <w:p w14:paraId="6C5A888F" w14:textId="3A36C3C2" w:rsidR="00A74E2C" w:rsidRDefault="00796B8D" w:rsidP="00974DD4">
      <w:pPr>
        <w:jc w:val="center"/>
      </w:pPr>
      <m:oMath>
        <m:r>
          <w:rPr>
            <w:rFonts w:ascii="Cambria Math" w:hAnsi="Cambria Math"/>
          </w:rPr>
          <m:t>LDA=-0,96*V1-0,34*V8+1,43*V16-0.32*V20</m:t>
        </m:r>
      </m:oMath>
      <w:r>
        <w:rPr>
          <w:rFonts w:eastAsiaTheme="minorEastAsia"/>
        </w:rPr>
        <w:t xml:space="preserve">  </w:t>
      </w:r>
      <w:r w:rsidR="0058091A">
        <w:t>(12)</w:t>
      </w:r>
    </w:p>
    <w:p w14:paraId="0D26B82F" w14:textId="21749727" w:rsidR="0058091A" w:rsidRDefault="0058091A" w:rsidP="00A74E2C"/>
    <w:p w14:paraId="33EB29B5" w14:textId="05E5F689" w:rsidR="0058091A" w:rsidRPr="00796B8D" w:rsidRDefault="0058091A" w:rsidP="0058091A">
      <w:pPr>
        <w:jc w:val="left"/>
        <w:rPr>
          <w:rFonts w:eastAsia="Times New Roman"/>
          <w:lang w:eastAsia="pl-PL"/>
        </w:rPr>
      </w:pPr>
      <w:r w:rsidRPr="00796B8D">
        <w:rPr>
          <w:rFonts w:eastAsia="Times New Roman"/>
          <w:lang w:eastAsia="pl-PL"/>
        </w:rPr>
        <w:t xml:space="preserve">V1 -  </w:t>
      </w:r>
      <m:oMath>
        <m:f>
          <m:fPr>
            <m:ctrlPr>
              <w:rPr>
                <w:rFonts w:ascii="Cambria Math" w:eastAsia="Times New Roman" w:hAnsi="Cambria Math"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eastAsia="pl-PL"/>
              </w:rPr>
              <m:t>Całkowita sprzedaż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eastAsia="pl-PL"/>
              </w:rPr>
              <m:t>Majątek</m:t>
            </m:r>
          </m:den>
        </m:f>
      </m:oMath>
      <w:r w:rsidRPr="00796B8D">
        <w:rPr>
          <w:rFonts w:eastAsia="Times New Roman"/>
          <w:lang w:eastAsia="pl-PL"/>
        </w:rPr>
        <w:t xml:space="preserve">    [TAT]</w:t>
      </w:r>
    </w:p>
    <w:p w14:paraId="0BBA9AF7" w14:textId="10D7AA2F" w:rsidR="0058091A" w:rsidRPr="00796B8D" w:rsidRDefault="0058091A" w:rsidP="0058091A">
      <w:pPr>
        <w:jc w:val="left"/>
        <w:rPr>
          <w:rFonts w:eastAsia="Times New Roman"/>
          <w:lang w:eastAsia="pl-PL"/>
        </w:rPr>
      </w:pPr>
    </w:p>
    <w:p w14:paraId="2832E911" w14:textId="263628D6" w:rsidR="0058091A" w:rsidRPr="00796B8D" w:rsidRDefault="0058091A" w:rsidP="0058091A">
      <w:pPr>
        <w:rPr>
          <w:rFonts w:eastAsiaTheme="minorEastAsia"/>
          <w:lang w:val="en-US" w:eastAsia="pl-PL"/>
        </w:rPr>
      </w:pPr>
      <w:r w:rsidRPr="00796B8D">
        <w:rPr>
          <w:lang w:val="en-US"/>
        </w:rPr>
        <w:t xml:space="preserve">V8 - </w:t>
      </w:r>
      <m:oMath>
        <m:f>
          <m:fPr>
            <m:ctrlPr>
              <w:rPr>
                <w:rFonts w:ascii="Cambria Math" w:eastAsia="Times New Roman" w:hAnsi="Cambria Math"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Zysk netto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Majątek</m:t>
            </m:r>
          </m:den>
        </m:f>
      </m:oMath>
      <w:r w:rsidRPr="00796B8D">
        <w:rPr>
          <w:rFonts w:eastAsiaTheme="minorEastAsia"/>
          <w:lang w:val="en-US" w:eastAsia="pl-PL"/>
        </w:rPr>
        <w:t xml:space="preserve">  [ROA]</w:t>
      </w:r>
    </w:p>
    <w:p w14:paraId="44240445" w14:textId="77777777" w:rsidR="0058091A" w:rsidRPr="00796B8D" w:rsidRDefault="0058091A" w:rsidP="0058091A">
      <w:pPr>
        <w:rPr>
          <w:rFonts w:eastAsiaTheme="minorEastAsia"/>
          <w:lang w:val="en-US" w:eastAsia="pl-PL"/>
        </w:rPr>
      </w:pPr>
    </w:p>
    <w:p w14:paraId="34C4B5C4" w14:textId="76594820" w:rsidR="0058091A" w:rsidRPr="00796B8D" w:rsidRDefault="0058091A" w:rsidP="0058091A">
      <w:pPr>
        <w:rPr>
          <w:rFonts w:eastAsiaTheme="minorEastAsia"/>
          <w:lang w:val="en-US" w:eastAsia="pl-PL"/>
        </w:rPr>
      </w:pPr>
      <w:r w:rsidRPr="00796B8D">
        <w:rPr>
          <w:lang w:val="en-US"/>
        </w:rPr>
        <w:t xml:space="preserve">V16 - </w:t>
      </w:r>
      <m:oMath>
        <m:f>
          <m:fPr>
            <m:ctrlPr>
              <w:rPr>
                <w:rFonts w:ascii="Cambria Math" w:eastAsia="Times New Roman" w:hAnsi="Cambria Math"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Całkowita wartość zadłużenia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Wartość majątku netto</m:t>
            </m:r>
          </m:den>
        </m:f>
      </m:oMath>
      <w:r w:rsidRPr="00796B8D">
        <w:rPr>
          <w:rFonts w:eastAsiaTheme="minorEastAsia"/>
          <w:lang w:val="en-US" w:eastAsia="pl-PL"/>
        </w:rPr>
        <w:t xml:space="preserve">  [DE]</w:t>
      </w:r>
    </w:p>
    <w:p w14:paraId="2032AECB" w14:textId="77777777" w:rsidR="0058091A" w:rsidRPr="00796B8D" w:rsidRDefault="0058091A" w:rsidP="0058091A">
      <w:pPr>
        <w:rPr>
          <w:rFonts w:eastAsiaTheme="minorEastAsia"/>
          <w:lang w:val="en-US" w:eastAsia="pl-PL"/>
        </w:rPr>
      </w:pPr>
    </w:p>
    <w:p w14:paraId="6EF4606D" w14:textId="3605F846" w:rsidR="0058091A" w:rsidRPr="00796B8D" w:rsidRDefault="0058091A" w:rsidP="0058091A">
      <w:pPr>
        <w:rPr>
          <w:lang w:val="en-US"/>
        </w:rPr>
      </w:pPr>
      <w:r w:rsidRPr="00796B8D">
        <w:rPr>
          <w:lang w:val="en-US"/>
        </w:rPr>
        <w:t xml:space="preserve">V20 - </w:t>
      </w:r>
      <m:oMath>
        <m:f>
          <m:fPr>
            <m:ctrlPr>
              <w:rPr>
                <w:rFonts w:ascii="Cambria Math" w:eastAsia="Times New Roman" w:hAnsi="Cambria Math"/>
                <w:lang w:eastAsia="pl-P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Wartość majątku netto +Pasywa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lang w:val="en-US" w:eastAsia="pl-PL"/>
              </w:rPr>
              <m:t>Środki trwałe</m:t>
            </m:r>
          </m:den>
        </m:f>
      </m:oMath>
      <w:r w:rsidRPr="00796B8D">
        <w:rPr>
          <w:rFonts w:eastAsiaTheme="minorEastAsia"/>
          <w:lang w:val="en-US" w:eastAsia="pl-PL"/>
        </w:rPr>
        <w:t xml:space="preserve">  [ACR]</w:t>
      </w:r>
    </w:p>
    <w:p w14:paraId="4932FE15" w14:textId="77777777" w:rsidR="0058091A" w:rsidRPr="0058091A" w:rsidRDefault="0058091A" w:rsidP="00A74E2C">
      <w:pPr>
        <w:rPr>
          <w:lang w:val="en-US"/>
        </w:rPr>
      </w:pPr>
    </w:p>
    <w:p w14:paraId="3BEFA28D" w14:textId="77777777" w:rsidR="00A74E2C" w:rsidRPr="0058091A" w:rsidRDefault="00A74E2C" w:rsidP="00A74E2C">
      <w:pPr>
        <w:rPr>
          <w:lang w:val="en-US"/>
        </w:rPr>
      </w:pPr>
    </w:p>
    <w:p w14:paraId="3D1046C0" w14:textId="322B9670" w:rsidR="00C855A2" w:rsidRPr="00284470" w:rsidRDefault="00081418" w:rsidP="00C855A2">
      <w:r>
        <w:rPr>
          <w:noProof/>
          <w:lang w:val="en-GB" w:eastAsia="en-GB"/>
        </w:rPr>
        <w:drawing>
          <wp:inline distT="0" distB="0" distL="0" distR="0" wp14:anchorId="68DBC6CE" wp14:editId="7E62DFAB">
            <wp:extent cx="5396230" cy="3685540"/>
            <wp:effectExtent l="0" t="0" r="0" b="0"/>
            <wp:docPr id="217" name="Obraz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1575" w14:textId="77777777" w:rsidR="00C855A2" w:rsidRDefault="00C855A2" w:rsidP="00C855A2">
      <w:pPr>
        <w:rPr>
          <w:rFonts w:eastAsiaTheme="minorEastAsia"/>
        </w:rPr>
      </w:pPr>
    </w:p>
    <w:p w14:paraId="577EFDF2" w14:textId="783F3D66" w:rsidR="00C855A2" w:rsidRPr="006551B4" w:rsidRDefault="00C855A2" w:rsidP="00C855A2">
      <w:pPr>
        <w:pStyle w:val="Legenda"/>
        <w:jc w:val="center"/>
        <w:rPr>
          <w:rStyle w:val="Wyrnieniedelikatne"/>
        </w:rPr>
      </w:pPr>
      <w:r w:rsidRPr="006551B4">
        <w:rPr>
          <w:rStyle w:val="Wyrnieniedelikatne"/>
        </w:rPr>
        <w:t>Wykres 2.</w:t>
      </w:r>
      <w:r w:rsidR="00081418">
        <w:rPr>
          <w:rStyle w:val="Wyrnieniedelikatne"/>
        </w:rPr>
        <w:t>1</w:t>
      </w:r>
      <w:r w:rsidR="009B606F">
        <w:rPr>
          <w:rStyle w:val="Wyrnieniedelikatne"/>
        </w:rPr>
        <w:t>6</w:t>
      </w:r>
      <w:r w:rsidRPr="006551B4">
        <w:rPr>
          <w:rStyle w:val="Wyrnieniedelikatne"/>
        </w:rPr>
        <w:t xml:space="preserve">. </w:t>
      </w:r>
      <w:r w:rsidR="00135E6D">
        <w:rPr>
          <w:rStyle w:val="Wyrnieniedelikatne"/>
        </w:rPr>
        <w:t xml:space="preserve">Wykres </w:t>
      </w:r>
      <w:r>
        <w:rPr>
          <w:rStyle w:val="Wyrnieniedelikatne"/>
        </w:rPr>
        <w:t xml:space="preserve">LDA </w:t>
      </w:r>
      <w:r w:rsidR="00135E6D">
        <w:rPr>
          <w:rStyle w:val="Wyrnieniedelikatne"/>
        </w:rPr>
        <w:t>(rolnictwo)</w:t>
      </w:r>
    </w:p>
    <w:p w14:paraId="21A09619" w14:textId="56599780" w:rsidR="0058091A" w:rsidRPr="008B43A2" w:rsidRDefault="00C855A2" w:rsidP="008B43A2">
      <w:pPr>
        <w:jc w:val="center"/>
        <w:rPr>
          <w:iCs/>
          <w:sz w:val="20"/>
        </w:rPr>
      </w:pPr>
      <w:r w:rsidRPr="004F51C5">
        <w:rPr>
          <w:rStyle w:val="Uwydatnienie"/>
        </w:rPr>
        <w:t>Źródło:</w:t>
      </w:r>
      <w:r>
        <w:rPr>
          <w:rStyle w:val="Uwydatnienie"/>
        </w:rPr>
        <w:t xml:space="preserve"> Opracowanie własne</w:t>
      </w:r>
    </w:p>
    <w:p w14:paraId="40C470A8" w14:textId="6B29CF4D" w:rsidR="0058091A" w:rsidRDefault="0058091A" w:rsidP="0058091A">
      <w:r>
        <w:lastRenderedPageBreak/>
        <w:tab/>
        <w:t>Patrząc na liniową funkcję dyskryminacyjną</w:t>
      </w:r>
      <w:r w:rsidR="00751C7E">
        <w:t>,</w:t>
      </w:r>
      <w:r>
        <w:t xml:space="preserve"> można zauważyć, iż zmienną która ma największy wpływ na przynależność do danej grupy była zmienna V16. Współczynnik liniowy przy tej zmiennej wynosi 1,43. </w:t>
      </w:r>
      <w:r w:rsidR="005A61F4">
        <w:t>Niejako potwierdza t</w:t>
      </w:r>
      <w:r w:rsidR="00751C7E">
        <w:t>o</w:t>
      </w:r>
      <w:r w:rsidR="005A61F4">
        <w:t xml:space="preserve"> jedną z</w:t>
      </w:r>
      <w:r w:rsidR="00A12977">
        <w:t> </w:t>
      </w:r>
      <w:r w:rsidR="005A61F4">
        <w:t>wcześniej stawianych hipotez, iż najważniejsze dyskryminatory to takie</w:t>
      </w:r>
      <w:r w:rsidR="00751C7E">
        <w:t>,</w:t>
      </w:r>
      <w:r w:rsidR="005A61F4">
        <w:t xml:space="preserve"> które wiążą się z zadłużeniem. </w:t>
      </w:r>
      <w:r w:rsidR="00751C7E">
        <w:t xml:space="preserve">Kolejną </w:t>
      </w:r>
      <w:r w:rsidR="005A61F4">
        <w:t>zmienną</w:t>
      </w:r>
      <w:r w:rsidR="00751C7E">
        <w:t>,</w:t>
      </w:r>
      <w:r w:rsidR="005A61F4">
        <w:t xml:space="preserve"> która miała bardzo duży wpływ na przynależność do poszczególnych klas</w:t>
      </w:r>
      <w:r w:rsidR="00751C7E">
        <w:t>,</w:t>
      </w:r>
      <w:r w:rsidR="005A61F4">
        <w:t xml:space="preserve"> była zmienna V1</w:t>
      </w:r>
      <w:r w:rsidR="00751C7E">
        <w:t>,</w:t>
      </w:r>
      <w:r w:rsidR="005A61F4">
        <w:t xml:space="preserve"> w której jedną ze składowych była całkowita sprzedaż </w:t>
      </w:r>
      <w:r w:rsidR="00751C7E">
        <w:t>(</w:t>
      </w:r>
      <w:r w:rsidR="005A61F4">
        <w:t>to również znajduje odzwierciedlenie w hipotezach stawianych na początku</w:t>
      </w:r>
      <w:r w:rsidR="00751C7E">
        <w:t>)</w:t>
      </w:r>
      <w:r w:rsidR="005A61F4">
        <w:t>.</w:t>
      </w:r>
    </w:p>
    <w:p w14:paraId="5D56DE0D" w14:textId="68918F08" w:rsidR="003B3045" w:rsidRDefault="003B3045" w:rsidP="0058091A"/>
    <w:p w14:paraId="33291ED7" w14:textId="3D3CF9DC" w:rsidR="003B3045" w:rsidRDefault="003B3045" w:rsidP="0058091A">
      <w:pPr>
        <w:rPr>
          <w:rStyle w:val="Wyrnienieintensywne"/>
        </w:rPr>
      </w:pPr>
      <w:r w:rsidRPr="003B3045">
        <w:rPr>
          <w:rStyle w:val="Wyrnienieintensywne"/>
        </w:rPr>
        <w:t>Budownictwo</w:t>
      </w:r>
    </w:p>
    <w:p w14:paraId="674A3920" w14:textId="257E5E70" w:rsidR="00A848DA" w:rsidRDefault="00A848DA" w:rsidP="0058091A">
      <w:pPr>
        <w:rPr>
          <w:rStyle w:val="Wyrnienieintensywne"/>
        </w:rPr>
      </w:pPr>
    </w:p>
    <w:p w14:paraId="7BF9B20B" w14:textId="08EF8F62" w:rsidR="00A848DA" w:rsidRDefault="00A848DA" w:rsidP="0058091A">
      <w:pPr>
        <w:rPr>
          <w:rStyle w:val="Wyrnienieintensywne"/>
        </w:rPr>
      </w:pPr>
      <w:r>
        <w:rPr>
          <w:rStyle w:val="Wyrnienieintensywne"/>
          <w:noProof/>
          <w:lang w:val="en-GB" w:eastAsia="en-GB"/>
        </w:rPr>
        <w:drawing>
          <wp:inline distT="0" distB="0" distL="0" distR="0" wp14:anchorId="6B5FC6FE" wp14:editId="21242CF7">
            <wp:extent cx="5396230" cy="4274185"/>
            <wp:effectExtent l="0" t="0" r="0" b="0"/>
            <wp:docPr id="219" name="Obraz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5714" w14:textId="412B7F05" w:rsidR="00A848DA" w:rsidRPr="006551B4" w:rsidRDefault="00A848DA" w:rsidP="00A848DA">
      <w:pPr>
        <w:pStyle w:val="Legenda"/>
        <w:jc w:val="center"/>
        <w:rPr>
          <w:rStyle w:val="Wyrnieniedelikatne"/>
        </w:rPr>
      </w:pPr>
      <w:r w:rsidRPr="006551B4">
        <w:rPr>
          <w:rStyle w:val="Wyrnieniedelikatne"/>
        </w:rPr>
        <w:t>Wykres 2.</w:t>
      </w:r>
      <w:r>
        <w:rPr>
          <w:rStyle w:val="Wyrnieniedelikatne"/>
        </w:rPr>
        <w:t>1</w:t>
      </w:r>
      <w:r w:rsidR="009B606F">
        <w:rPr>
          <w:rStyle w:val="Wyrnieniedelikatne"/>
        </w:rPr>
        <w:t>7</w:t>
      </w:r>
      <w:r w:rsidRPr="006551B4">
        <w:rPr>
          <w:rStyle w:val="Wyrnieniedelikatne"/>
        </w:rPr>
        <w:t xml:space="preserve">. </w:t>
      </w:r>
      <w:r>
        <w:rPr>
          <w:rStyle w:val="Wyrnieniedelikatne"/>
        </w:rPr>
        <w:t>Wykresy pudełkowe po usunięciu obserwacji odstających (budownictwo)</w:t>
      </w:r>
    </w:p>
    <w:p w14:paraId="2AC86772" w14:textId="77777777" w:rsidR="00A848DA" w:rsidRDefault="00A848DA" w:rsidP="00A848DA">
      <w:pPr>
        <w:jc w:val="center"/>
        <w:rPr>
          <w:rStyle w:val="Uwydatnienie"/>
        </w:rPr>
      </w:pPr>
      <w:r w:rsidRPr="004F51C5">
        <w:rPr>
          <w:rStyle w:val="Uwydatnienie"/>
        </w:rPr>
        <w:t>Źródło:</w:t>
      </w:r>
      <w:r>
        <w:rPr>
          <w:rStyle w:val="Uwydatnienie"/>
        </w:rPr>
        <w:t xml:space="preserve"> Opracowanie własne</w:t>
      </w:r>
    </w:p>
    <w:p w14:paraId="695C4537" w14:textId="68841621" w:rsidR="00A848DA" w:rsidRDefault="00A848DA" w:rsidP="0058091A">
      <w:pPr>
        <w:rPr>
          <w:rStyle w:val="Wyrnienieintensywne"/>
        </w:rPr>
      </w:pPr>
    </w:p>
    <w:p w14:paraId="2E51E7E0" w14:textId="0B85667D" w:rsidR="00A848DA" w:rsidRDefault="00A848DA" w:rsidP="00A848DA">
      <w:pPr>
        <w:rPr>
          <w:rStyle w:val="Wyrnienieintensywne"/>
        </w:rPr>
      </w:pPr>
      <w:r>
        <w:rPr>
          <w:rStyle w:val="Wyrnienieintensywne"/>
        </w:rPr>
        <w:tab/>
      </w:r>
    </w:p>
    <w:p w14:paraId="165C9F8B" w14:textId="4615F04D" w:rsidR="00CB72F8" w:rsidRDefault="00A848DA" w:rsidP="00A848DA">
      <w:r>
        <w:rPr>
          <w:rStyle w:val="Wyrnienieintensywne"/>
        </w:rPr>
        <w:tab/>
      </w:r>
      <w:r w:rsidRPr="00A848DA">
        <w:t>Po usunięciu obserwacji odstających zestaw danych zawierał 16 obserwacji z</w:t>
      </w:r>
      <w:r w:rsidR="00A12977">
        <w:t> </w:t>
      </w:r>
      <w:r w:rsidRPr="00A848DA">
        <w:t>czego 7 odnosiło się do spółek</w:t>
      </w:r>
      <w:r w:rsidR="00A12977">
        <w:t>,</w:t>
      </w:r>
      <w:r w:rsidRPr="00A848DA">
        <w:t xml:space="preserve"> które zbankrutowały natomiast kolejne 9 to tych</w:t>
      </w:r>
      <w:r w:rsidR="00A12977">
        <w:t>,</w:t>
      </w:r>
      <w:r w:rsidRPr="00A848DA">
        <w:t xml:space="preserve"> które </w:t>
      </w:r>
      <w:r w:rsidRPr="00A848DA">
        <w:lastRenderedPageBreak/>
        <w:t>utrzymały się na rynku</w:t>
      </w:r>
      <w:r>
        <w:t>. Po sprowadzeniu rozkładów zmiennych do rozkładów normalnych oraz standaryzacji otrzymano następujący model.</w:t>
      </w:r>
    </w:p>
    <w:p w14:paraId="02BF5609" w14:textId="31CFFA26" w:rsidR="00CB72F8" w:rsidRDefault="00CB72F8" w:rsidP="00CB72F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5044552" wp14:editId="2A4BCE28">
            <wp:extent cx="3858260" cy="3248891"/>
            <wp:effectExtent l="0" t="0" r="8890" b="8890"/>
            <wp:docPr id="220" name="Obraz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4"/>
                    <a:stretch/>
                  </pic:blipFill>
                  <pic:spPr bwMode="auto">
                    <a:xfrm>
                      <a:off x="0" y="0"/>
                      <a:ext cx="3858260" cy="32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49C0E" w14:textId="1689C542" w:rsidR="005951F4" w:rsidRDefault="005951F4" w:rsidP="005951F4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11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LDA (budownictwo) </w:t>
      </w:r>
    </w:p>
    <w:p w14:paraId="7D2B3DD3" w14:textId="10DF4E28" w:rsidR="00E7285A" w:rsidRPr="001B1D9E" w:rsidRDefault="005951F4" w:rsidP="001B1D9E">
      <w:pPr>
        <w:pStyle w:val="Legenda"/>
        <w:jc w:val="center"/>
        <w:rPr>
          <w:iCs w:val="0"/>
          <w:color w:val="auto"/>
          <w:sz w:val="20"/>
        </w:rPr>
      </w:pPr>
      <w:r w:rsidRPr="005D59DB">
        <w:rPr>
          <w:rStyle w:val="Uwydatnienie"/>
        </w:rPr>
        <w:t>Źródło: opracowanie własne</w:t>
      </w:r>
    </w:p>
    <w:p w14:paraId="54F33631" w14:textId="50FE786B" w:rsidR="009B6C62" w:rsidRDefault="009B6C62" w:rsidP="009B6C62">
      <w:pPr>
        <w:ind w:hanging="284"/>
        <w:jc w:val="center"/>
      </w:pPr>
      <w:r>
        <w:rPr>
          <w:noProof/>
          <w:lang w:val="en-GB" w:eastAsia="en-GB"/>
        </w:rPr>
        <w:drawing>
          <wp:inline distT="0" distB="0" distL="0" distR="0" wp14:anchorId="0923FC47" wp14:editId="79AE3B97">
            <wp:extent cx="5271654" cy="3884573"/>
            <wp:effectExtent l="0" t="0" r="5715" b="1905"/>
            <wp:docPr id="221" name="Obraz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8" cy="39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6C7C" w14:textId="7DAA9FB5" w:rsidR="009B6C62" w:rsidRPr="006551B4" w:rsidRDefault="009B6C62" w:rsidP="009B6C62">
      <w:pPr>
        <w:pStyle w:val="Legenda"/>
        <w:jc w:val="center"/>
        <w:rPr>
          <w:rStyle w:val="Wyrnieniedelikatne"/>
        </w:rPr>
      </w:pPr>
      <w:r w:rsidRPr="006551B4">
        <w:rPr>
          <w:rStyle w:val="Wyrnieniedelikatne"/>
        </w:rPr>
        <w:t>Wykres 2.</w:t>
      </w:r>
      <w:r>
        <w:rPr>
          <w:rStyle w:val="Wyrnieniedelikatne"/>
        </w:rPr>
        <w:t>1</w:t>
      </w:r>
      <w:r w:rsidR="009B606F">
        <w:rPr>
          <w:rStyle w:val="Wyrnieniedelikatne"/>
        </w:rPr>
        <w:t>8</w:t>
      </w:r>
      <w:r w:rsidRPr="006551B4">
        <w:rPr>
          <w:rStyle w:val="Wyrnieniedelikatne"/>
        </w:rPr>
        <w:t xml:space="preserve">. </w:t>
      </w:r>
      <w:r>
        <w:rPr>
          <w:rStyle w:val="Wyrnieniedelikatne"/>
        </w:rPr>
        <w:t>Wykres LDA (budownictwo)</w:t>
      </w:r>
    </w:p>
    <w:p w14:paraId="3B66E369" w14:textId="41F8B1AE" w:rsidR="00A848DA" w:rsidRPr="009B6C62" w:rsidRDefault="009B6C62" w:rsidP="009B6C62">
      <w:pPr>
        <w:jc w:val="center"/>
        <w:rPr>
          <w:rStyle w:val="Wyrnienieintensywne"/>
          <w:i w:val="0"/>
          <w:color w:val="auto"/>
          <w:sz w:val="20"/>
        </w:rPr>
      </w:pPr>
      <w:r w:rsidRPr="004F51C5">
        <w:rPr>
          <w:rStyle w:val="Uwydatnienie"/>
        </w:rPr>
        <w:t>Źródło:</w:t>
      </w:r>
      <w:r>
        <w:rPr>
          <w:rStyle w:val="Uwydatnienie"/>
        </w:rPr>
        <w:t xml:space="preserve"> Opracowanie własne</w:t>
      </w:r>
    </w:p>
    <w:p w14:paraId="367E6CBC" w14:textId="1EC2209F" w:rsidR="00E7285A" w:rsidRDefault="009B6C62" w:rsidP="0058091A">
      <w:pPr>
        <w:rPr>
          <w:rStyle w:val="Wyrnienieintensywne"/>
        </w:rPr>
      </w:pPr>
      <w:r>
        <w:rPr>
          <w:rStyle w:val="Wyrnienieintensywne"/>
        </w:rPr>
        <w:lastRenderedPageBreak/>
        <w:t xml:space="preserve"> </w:t>
      </w:r>
      <w:r>
        <w:rPr>
          <w:rStyle w:val="Wyrnienieintensywne"/>
        </w:rPr>
        <w:tab/>
      </w:r>
    </w:p>
    <w:p w14:paraId="0CE787C6" w14:textId="77777777" w:rsidR="001B1D9E" w:rsidRDefault="001B1D9E" w:rsidP="001B1D9E">
      <w:pPr>
        <w:ind w:firstLine="708"/>
      </w:pPr>
      <w:r>
        <w:t>Liniowa funkcja dyskryminacyjna miała następującą postać:</w:t>
      </w:r>
    </w:p>
    <w:p w14:paraId="52A74824" w14:textId="2AE0CEE1" w:rsidR="008B5661" w:rsidRDefault="001B1D9E" w:rsidP="0058091A">
      <w:r w:rsidRPr="009B6C62">
        <w:t xml:space="preserve"> </w:t>
      </w:r>
    </w:p>
    <w:p w14:paraId="134B97D1" w14:textId="44957B42" w:rsidR="00E7285A" w:rsidRDefault="008B5661" w:rsidP="00974DD4">
      <w:pPr>
        <w:jc w:val="center"/>
      </w:pPr>
      <m:oMath>
        <m:r>
          <w:rPr>
            <w:rFonts w:ascii="Cambria Math" w:hAnsi="Cambria Math"/>
          </w:rPr>
          <m:t>LDA=0,36*V1+0,14*V8+1,26*V16-0.14*V20</m:t>
        </m:r>
      </m:oMath>
      <w:r w:rsidR="00796B8D">
        <w:rPr>
          <w:rFonts w:eastAsiaTheme="minorEastAsia"/>
        </w:rPr>
        <w:t xml:space="preserve"> </w:t>
      </w:r>
      <w:r w:rsidR="001B1D9E">
        <w:t>(13)</w:t>
      </w:r>
    </w:p>
    <w:p w14:paraId="4DB64062" w14:textId="77777777" w:rsidR="001B1D9E" w:rsidRPr="001B1D9E" w:rsidRDefault="001B1D9E" w:rsidP="0058091A">
      <w:pPr>
        <w:rPr>
          <w:rStyle w:val="Wyrnienieintensywne"/>
          <w:i w:val="0"/>
          <w:iCs w:val="0"/>
          <w:color w:val="auto"/>
        </w:rPr>
      </w:pPr>
    </w:p>
    <w:p w14:paraId="4ACFB213" w14:textId="4220FD7E" w:rsidR="00FE6C86" w:rsidRDefault="00FE6C86" w:rsidP="00FE6C86">
      <w:pPr>
        <w:ind w:firstLine="708"/>
      </w:pPr>
      <w:r w:rsidRPr="000C7B4F">
        <w:t>Także i w tym przypadku zmienną objaśniającą mającą największy wpływ na przynależność do grup była zmienna V</w:t>
      </w:r>
      <w:r w:rsidR="00187111">
        <w:t>16</w:t>
      </w:r>
      <w:r w:rsidRPr="000C7B4F">
        <w:t>. Współczynniki przy pozostałych zmiennych również różniły się znacząco.</w:t>
      </w:r>
      <w:r>
        <w:t xml:space="preserve"> Ponadto przy niektórych zamiast wartości dodatniej mieliśmy wartość ujemną.</w:t>
      </w:r>
    </w:p>
    <w:p w14:paraId="083E669D" w14:textId="5CF346DC" w:rsidR="00E7285A" w:rsidRDefault="00E7285A" w:rsidP="0058091A">
      <w:pPr>
        <w:rPr>
          <w:rStyle w:val="Wyrnienieintensywne"/>
        </w:rPr>
      </w:pPr>
    </w:p>
    <w:p w14:paraId="1C111923" w14:textId="77777777" w:rsidR="00E7285A" w:rsidRDefault="00E7285A" w:rsidP="00E7285A">
      <w:pPr>
        <w:rPr>
          <w:rStyle w:val="Wyrnienieintensywne"/>
        </w:rPr>
      </w:pPr>
      <w:r w:rsidRPr="003B3045">
        <w:rPr>
          <w:rStyle w:val="Wyrnienieintensywne"/>
        </w:rPr>
        <w:t>Przemysł</w:t>
      </w:r>
    </w:p>
    <w:p w14:paraId="7BF25E1B" w14:textId="77777777" w:rsidR="00E7285A" w:rsidRDefault="00E7285A" w:rsidP="0058091A">
      <w:pPr>
        <w:rPr>
          <w:rStyle w:val="Wyrnienieintensywne"/>
        </w:rPr>
      </w:pPr>
    </w:p>
    <w:p w14:paraId="7104F9BD" w14:textId="175517CA" w:rsidR="00E7285A" w:rsidRDefault="00E7285A" w:rsidP="0058091A">
      <w:pPr>
        <w:rPr>
          <w:rStyle w:val="Wyrnienieintensywne"/>
        </w:rPr>
      </w:pPr>
      <w:r>
        <w:rPr>
          <w:rStyle w:val="Wyrnienieintensywne"/>
          <w:noProof/>
          <w:lang w:val="en-GB" w:eastAsia="en-GB"/>
        </w:rPr>
        <w:drawing>
          <wp:inline distT="0" distB="0" distL="0" distR="0" wp14:anchorId="0F97F4E9" wp14:editId="643B1AE4">
            <wp:extent cx="5396230" cy="4433570"/>
            <wp:effectExtent l="0" t="0" r="0" b="5080"/>
            <wp:docPr id="223" name="Obraz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B8BE" w14:textId="2FE6CC45" w:rsidR="00E7285A" w:rsidRPr="006551B4" w:rsidRDefault="00E7285A" w:rsidP="00E7285A">
      <w:pPr>
        <w:pStyle w:val="Legenda"/>
        <w:jc w:val="center"/>
        <w:rPr>
          <w:rStyle w:val="Wyrnieniedelikatne"/>
        </w:rPr>
      </w:pPr>
      <w:r w:rsidRPr="006551B4">
        <w:rPr>
          <w:rStyle w:val="Wyrnieniedelikatne"/>
        </w:rPr>
        <w:t>Wykres 2.</w:t>
      </w:r>
      <w:r>
        <w:rPr>
          <w:rStyle w:val="Wyrnieniedelikatne"/>
        </w:rPr>
        <w:t>1</w:t>
      </w:r>
      <w:r w:rsidR="009B606F">
        <w:rPr>
          <w:rStyle w:val="Wyrnieniedelikatne"/>
        </w:rPr>
        <w:t>9</w:t>
      </w:r>
      <w:r w:rsidRPr="006551B4">
        <w:rPr>
          <w:rStyle w:val="Wyrnieniedelikatne"/>
        </w:rPr>
        <w:t xml:space="preserve">. </w:t>
      </w:r>
      <w:r>
        <w:rPr>
          <w:rStyle w:val="Wyrnieniedelikatne"/>
        </w:rPr>
        <w:t>Wykresy pudełkowe po usunięciu obserwacji odstających (przemysł)</w:t>
      </w:r>
    </w:p>
    <w:p w14:paraId="35AC094C" w14:textId="77777777" w:rsidR="00E7285A" w:rsidRDefault="00E7285A" w:rsidP="00E7285A">
      <w:pPr>
        <w:jc w:val="center"/>
        <w:rPr>
          <w:rStyle w:val="Uwydatnienie"/>
        </w:rPr>
      </w:pPr>
      <w:r w:rsidRPr="004F51C5">
        <w:rPr>
          <w:rStyle w:val="Uwydatnienie"/>
        </w:rPr>
        <w:t>Źródło:</w:t>
      </w:r>
      <w:r>
        <w:rPr>
          <w:rStyle w:val="Uwydatnienie"/>
        </w:rPr>
        <w:t xml:space="preserve"> Opracowanie własne</w:t>
      </w:r>
    </w:p>
    <w:p w14:paraId="50EAF05B" w14:textId="2B54FE42" w:rsidR="00E7285A" w:rsidRDefault="00E7285A" w:rsidP="0058091A">
      <w:pPr>
        <w:rPr>
          <w:rStyle w:val="Wyrnienieintensywne"/>
        </w:rPr>
      </w:pPr>
    </w:p>
    <w:p w14:paraId="79A1EB52" w14:textId="5C59D644" w:rsidR="0067126D" w:rsidRDefault="00E7285A" w:rsidP="00E7285A">
      <w:pPr>
        <w:rPr>
          <w:i/>
          <w:iCs/>
        </w:rPr>
      </w:pPr>
      <w:r>
        <w:rPr>
          <w:rStyle w:val="Wyrnienieintensywne"/>
        </w:rPr>
        <w:lastRenderedPageBreak/>
        <w:tab/>
      </w:r>
      <w:r w:rsidRPr="00E7285A">
        <w:t xml:space="preserve">Obserwacje odstające w przypadku zmiennej </w:t>
      </w:r>
      <w:r>
        <w:rPr>
          <w:i/>
          <w:iCs/>
        </w:rPr>
        <w:t>T</w:t>
      </w:r>
      <w:r w:rsidRPr="00E7285A">
        <w:rPr>
          <w:i/>
          <w:iCs/>
        </w:rPr>
        <w:t>ype</w:t>
      </w:r>
      <w:r w:rsidRPr="00E7285A">
        <w:t xml:space="preserve"> wynikają z fakt iż w zbiorze danych zostały jedynie 3 przedsiębiorstwa które nie zbankrutowały, natomiast wszystkich obserwacji było 14</w:t>
      </w:r>
      <w:r w:rsidRPr="00E7285A">
        <w:rPr>
          <w:i/>
          <w:iCs/>
        </w:rPr>
        <w:t>.</w:t>
      </w:r>
    </w:p>
    <w:p w14:paraId="13EA293F" w14:textId="59947C01" w:rsidR="0067126D" w:rsidRDefault="00FE6C86" w:rsidP="00FE6C86">
      <w:pPr>
        <w:jc w:val="center"/>
        <w:rPr>
          <w:i/>
          <w:iCs/>
        </w:rPr>
      </w:pPr>
      <w:r>
        <w:rPr>
          <w:i/>
          <w:iCs/>
          <w:noProof/>
          <w:lang w:val="en-GB" w:eastAsia="en-GB"/>
        </w:rPr>
        <w:drawing>
          <wp:inline distT="0" distB="0" distL="0" distR="0" wp14:anchorId="69DAA49B" wp14:editId="578E4BE1">
            <wp:extent cx="3816985" cy="3207385"/>
            <wp:effectExtent l="0" t="0" r="0" b="0"/>
            <wp:docPr id="224" name="Obraz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D87D" w14:textId="521AE028" w:rsidR="00FE6C86" w:rsidRDefault="00FE6C86" w:rsidP="00FE6C86">
      <w:pPr>
        <w:pStyle w:val="Legenda"/>
        <w:jc w:val="center"/>
        <w:rPr>
          <w:rStyle w:val="Wyrnieniedelikatne"/>
        </w:rPr>
      </w:pPr>
      <w:r w:rsidRPr="00A22066">
        <w:rPr>
          <w:rStyle w:val="Wyrnieniedelikatne"/>
        </w:rPr>
        <w:t xml:space="preserve">Ilustracja </w:t>
      </w:r>
      <w:r>
        <w:rPr>
          <w:rStyle w:val="Wyrnieniedelikatne"/>
        </w:rPr>
        <w:t>2</w:t>
      </w:r>
      <w:r w:rsidRPr="00A22066">
        <w:rPr>
          <w:rStyle w:val="Wyrnieniedelikatne"/>
        </w:rPr>
        <w:t>.</w:t>
      </w:r>
      <w:r w:rsidR="009B606F">
        <w:rPr>
          <w:rStyle w:val="Wyrnieniedelikatne"/>
        </w:rPr>
        <w:t>12</w:t>
      </w:r>
      <w:r w:rsidRPr="00A22066">
        <w:rPr>
          <w:rStyle w:val="Wyrnieniedelikatne"/>
        </w:rPr>
        <w:t xml:space="preserve">. </w:t>
      </w:r>
      <w:r>
        <w:rPr>
          <w:rStyle w:val="Wyrnieniedelikatne"/>
        </w:rPr>
        <w:t xml:space="preserve">LDA (przemysł) </w:t>
      </w:r>
    </w:p>
    <w:p w14:paraId="1783092D" w14:textId="52B09BE7" w:rsidR="00FE6C86" w:rsidRPr="008B43A2" w:rsidRDefault="00FE6C86" w:rsidP="008B43A2">
      <w:pPr>
        <w:pStyle w:val="Legenda"/>
        <w:jc w:val="center"/>
        <w:rPr>
          <w:iCs w:val="0"/>
          <w:color w:val="auto"/>
          <w:sz w:val="20"/>
        </w:rPr>
      </w:pPr>
      <w:r w:rsidRPr="005D59DB">
        <w:rPr>
          <w:rStyle w:val="Uwydatnienie"/>
        </w:rPr>
        <w:t>Źródło: opracowanie własne</w:t>
      </w:r>
    </w:p>
    <w:p w14:paraId="3FC5C019" w14:textId="78AC1C58" w:rsidR="00FE6C86" w:rsidRPr="00FE6C86" w:rsidRDefault="00FE6C86" w:rsidP="008B43A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269EA0E" wp14:editId="1827A820">
            <wp:extent cx="5354781" cy="3732846"/>
            <wp:effectExtent l="0" t="0" r="0" b="1270"/>
            <wp:docPr id="225" name="Obraz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71" cy="374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52F7" w14:textId="01BE976E" w:rsidR="00FE6C86" w:rsidRPr="006551B4" w:rsidRDefault="00FE6C86" w:rsidP="00FE6C86">
      <w:pPr>
        <w:pStyle w:val="Legenda"/>
        <w:jc w:val="center"/>
        <w:rPr>
          <w:rStyle w:val="Wyrnieniedelikatne"/>
        </w:rPr>
      </w:pPr>
      <w:r w:rsidRPr="006551B4">
        <w:rPr>
          <w:rStyle w:val="Wyrnieniedelikatne"/>
        </w:rPr>
        <w:t>Wykres 2.</w:t>
      </w:r>
      <w:r w:rsidR="009B606F">
        <w:rPr>
          <w:rStyle w:val="Wyrnieniedelikatne"/>
        </w:rPr>
        <w:t>20</w:t>
      </w:r>
      <w:r w:rsidRPr="006551B4">
        <w:rPr>
          <w:rStyle w:val="Wyrnieniedelikatne"/>
        </w:rPr>
        <w:t xml:space="preserve">. </w:t>
      </w:r>
      <w:r>
        <w:rPr>
          <w:rStyle w:val="Wyrnieniedelikatne"/>
        </w:rPr>
        <w:t>Wykres LDA (przemysł)</w:t>
      </w:r>
    </w:p>
    <w:p w14:paraId="385DB0A3" w14:textId="77777777" w:rsidR="00FE6C86" w:rsidRPr="009B6C62" w:rsidRDefault="00FE6C86" w:rsidP="00FE6C86">
      <w:pPr>
        <w:jc w:val="center"/>
        <w:rPr>
          <w:rStyle w:val="Wyrnienieintensywne"/>
          <w:i w:val="0"/>
          <w:color w:val="auto"/>
          <w:sz w:val="20"/>
        </w:rPr>
      </w:pPr>
      <w:r w:rsidRPr="004F51C5">
        <w:rPr>
          <w:rStyle w:val="Uwydatnienie"/>
        </w:rPr>
        <w:t>Źródło:</w:t>
      </w:r>
      <w:r>
        <w:rPr>
          <w:rStyle w:val="Uwydatnienie"/>
        </w:rPr>
        <w:t xml:space="preserve"> Opracowanie własne</w:t>
      </w:r>
    </w:p>
    <w:p w14:paraId="30661EC9" w14:textId="77777777" w:rsidR="00FE6C86" w:rsidRPr="00E7285A" w:rsidRDefault="00FE6C86" w:rsidP="00FE6C86">
      <w:pPr>
        <w:jc w:val="center"/>
        <w:rPr>
          <w:i/>
          <w:iCs/>
        </w:rPr>
      </w:pPr>
    </w:p>
    <w:p w14:paraId="09715578" w14:textId="2B3C4CFF" w:rsidR="001B1D9E" w:rsidRPr="001B1D9E" w:rsidRDefault="00475167" w:rsidP="001B1D9E">
      <w:pPr>
        <w:rPr>
          <w:rStyle w:val="Wyrnienieintensywne"/>
          <w:i w:val="0"/>
          <w:iCs w:val="0"/>
        </w:rPr>
      </w:pPr>
      <w:r>
        <w:rPr>
          <w:rStyle w:val="Wyrnienieintensywne"/>
        </w:rPr>
        <w:tab/>
      </w:r>
      <w:r w:rsidRPr="001B1D9E">
        <w:t xml:space="preserve">Liniowa funkcja dyskryminacyjna miała w tym przypadku </w:t>
      </w:r>
      <w:r w:rsidR="001B1D9E" w:rsidRPr="001B1D9E">
        <w:t>następującą postać</w:t>
      </w:r>
      <w:r w:rsidR="001B1D9E">
        <w:t>:</w:t>
      </w:r>
    </w:p>
    <w:p w14:paraId="5736B824" w14:textId="77777777" w:rsidR="00796B8D" w:rsidRDefault="00796B8D" w:rsidP="00D6326E"/>
    <w:p w14:paraId="5DEF256B" w14:textId="6D5C8D34" w:rsidR="00CB7781" w:rsidRDefault="00796B8D" w:rsidP="00974DD4">
      <w:pPr>
        <w:jc w:val="center"/>
      </w:pPr>
      <m:oMath>
        <m:r>
          <w:rPr>
            <w:rFonts w:ascii="Cambria Math" w:hAnsi="Cambria Math"/>
          </w:rPr>
          <m:t>LDA=1,25*V1+0,16*V8-0,76*V16-0.97*V20</m:t>
        </m:r>
      </m:oMath>
      <w:r>
        <w:rPr>
          <w:rFonts w:eastAsiaTheme="minorEastAsia"/>
        </w:rPr>
        <w:t xml:space="preserve"> </w:t>
      </w:r>
      <w:r w:rsidR="001B1D9E">
        <w:t>(14)</w:t>
      </w:r>
    </w:p>
    <w:p w14:paraId="2787046D" w14:textId="01C18B9D" w:rsidR="001B1D9E" w:rsidRDefault="001B1D9E" w:rsidP="00D6326E"/>
    <w:p w14:paraId="7915BA7B" w14:textId="3D0988F9" w:rsidR="001B1D9E" w:rsidRDefault="001B1D9E" w:rsidP="00D6326E">
      <w:r>
        <w:tab/>
        <w:t>Jak widać w tym przypadku najważniejszym dyskryminatorem była zmienna V1</w:t>
      </w:r>
      <w:r w:rsidR="00A12977">
        <w:t>.</w:t>
      </w:r>
    </w:p>
    <w:p w14:paraId="396394E1" w14:textId="3E02A3B3" w:rsidR="001B1D9E" w:rsidRPr="00CD6D79" w:rsidRDefault="001B1D9E" w:rsidP="00D6326E">
      <w:r>
        <w:t xml:space="preserve">W </w:t>
      </w:r>
      <w:r w:rsidR="004F6A47">
        <w:t>pozostałych przypadkach</w:t>
      </w:r>
      <w:r>
        <w:t xml:space="preserve"> jak </w:t>
      </w:r>
      <w:r w:rsidR="004F6A47">
        <w:t>wcześniej analizowanych przykładach</w:t>
      </w:r>
      <w:r>
        <w:t xml:space="preserve"> zmieniły się wartości przy zmiennych objaśniających.</w:t>
      </w:r>
      <w:r w:rsidR="004F6A47">
        <w:t xml:space="preserve"> Zmienna V1 zawiera wskaźnik jakim jest całkowita sprzedaż. Otrzymane wyniki pokazują że dla gałęzi przemysłu właśnie ten wskaźnik ma największe znaczenie. Znikoma jest rola zmiennej V8 która zawiera wskaźnik związany z zyskiem netto. Nasuwają się wnioski</w:t>
      </w:r>
      <w:r w:rsidR="00A40CDA">
        <w:t xml:space="preserve">, </w:t>
      </w:r>
      <w:r w:rsidR="004F6A47">
        <w:t xml:space="preserve">że dla przedsiębiorstw przemysłowych nie </w:t>
      </w:r>
      <w:r w:rsidR="002D6D08">
        <w:t>tak ważna jak zysk jest całkowita sprzedaż.</w:t>
      </w:r>
    </w:p>
    <w:p w14:paraId="3A7B5CED" w14:textId="2109CB3D" w:rsidR="00CB7781" w:rsidRDefault="00CB7781" w:rsidP="00BA4D89">
      <w:pPr>
        <w:pStyle w:val="Nagwek2"/>
        <w:numPr>
          <w:ilvl w:val="0"/>
          <w:numId w:val="0"/>
        </w:numPr>
        <w:ind w:left="576" w:hanging="576"/>
      </w:pPr>
      <w:bookmarkStart w:id="49" w:name="_Toc29991213"/>
      <w:bookmarkStart w:id="50" w:name="_Toc44021425"/>
      <w:r>
        <w:t>2.</w:t>
      </w:r>
      <w:r w:rsidR="000653E1">
        <w:t>6</w:t>
      </w:r>
      <w:r>
        <w:t xml:space="preserve"> </w:t>
      </w:r>
      <w:r w:rsidRPr="00CD6D79">
        <w:t>Ocena efektywności</w:t>
      </w:r>
      <w:bookmarkEnd w:id="49"/>
      <w:bookmarkEnd w:id="50"/>
    </w:p>
    <w:p w14:paraId="0FC6A733" w14:textId="77777777" w:rsidR="00081418" w:rsidRPr="00081418" w:rsidRDefault="00081418" w:rsidP="00081418"/>
    <w:p w14:paraId="015201DB" w14:textId="67183CBD" w:rsidR="00C855A2" w:rsidRDefault="00C855A2" w:rsidP="00C855A2">
      <w:r>
        <w:tab/>
        <w:t>To jak dobrze sprawdza się dany model moż</w:t>
      </w:r>
      <w:r w:rsidR="003333B7">
        <w:t>na</w:t>
      </w:r>
      <w:r>
        <w:t xml:space="preserve"> ocenić po procencie przedsiębiorstw</w:t>
      </w:r>
      <w:r w:rsidR="003333B7">
        <w:t>,</w:t>
      </w:r>
      <w:r>
        <w:t xml:space="preserve"> które zostały dobrze sklasyfikowane</w:t>
      </w:r>
      <w:r w:rsidR="0058091A">
        <w:t xml:space="preserve"> stosując </w:t>
      </w:r>
      <w:r w:rsidR="001B1D9E">
        <w:t>ten</w:t>
      </w:r>
      <w:r w:rsidR="0058091A">
        <w:t xml:space="preserve"> model dl</w:t>
      </w:r>
      <w:r w:rsidR="003155C3">
        <w:t>a</w:t>
      </w:r>
      <w:r w:rsidR="0058091A">
        <w:t xml:space="preserve"> innego zbioru danych.</w:t>
      </w:r>
      <w:r w:rsidR="001B1D9E">
        <w:t xml:space="preserve"> </w:t>
      </w:r>
      <w:r w:rsidR="00BF135A">
        <w:t>Badania wydają się być efektywne jako że ich rezultaty pokazały różnice pomiędzy poszczególnymi gałęziami przemysłu. Inaczej mówiąc</w:t>
      </w:r>
      <w:r w:rsidR="00A40CDA">
        <w:t>,</w:t>
      </w:r>
      <w:r w:rsidR="00BF135A">
        <w:t xml:space="preserve"> wyniki badań </w:t>
      </w:r>
      <w:r w:rsidR="003333B7">
        <w:t>udowodniły</w:t>
      </w:r>
      <w:r w:rsidR="00BF135A">
        <w:t>, iż w każdym sektorze gospodarki inne zmienne objaśniające wpływają na przynależność do grup.</w:t>
      </w:r>
      <w:r w:rsidR="003333B7">
        <w:t xml:space="preserve"> Na podstawie badań można określić nie tylko, które zmienne objaśniające mają największy wpływa na przynależność do grup ale również </w:t>
      </w:r>
      <w:r w:rsidR="00210991">
        <w:t>o ile procent różni się  moc dyskryminatorów pomiędzy poszczególnymi gałęziami gospodarki. Przed zaimplementowaniem metody użyto odpowiednich narzędzi statystycznych tak by wyniki analiz były jak najrzetelniejsze. W tym celu zestawy danych poddano wielu testom  a obserwacje odstające zostały usunięte. Miało to znaczący wpływ na efektywność.</w:t>
      </w:r>
    </w:p>
    <w:p w14:paraId="4DC942A2" w14:textId="77777777" w:rsidR="005A61F4" w:rsidRPr="00C855A2" w:rsidRDefault="005A61F4" w:rsidP="00C855A2"/>
    <w:p w14:paraId="02BB927B" w14:textId="235868BE" w:rsidR="00FD20B1" w:rsidRDefault="006B7622" w:rsidP="00FD20B1">
      <w:pPr>
        <w:pStyle w:val="Nagwek2"/>
        <w:numPr>
          <w:ilvl w:val="0"/>
          <w:numId w:val="0"/>
        </w:numPr>
        <w:ind w:left="576" w:hanging="576"/>
      </w:pPr>
      <w:bookmarkStart w:id="51" w:name="_Toc44021426"/>
      <w:r>
        <w:t>2.7 Możliwe dalsze kierunki badań</w:t>
      </w:r>
      <w:bookmarkEnd w:id="51"/>
    </w:p>
    <w:p w14:paraId="11B704D6" w14:textId="77777777" w:rsidR="00FD20B1" w:rsidRPr="00FD20B1" w:rsidRDefault="00FD20B1" w:rsidP="00FD20B1"/>
    <w:p w14:paraId="186501CC" w14:textId="15F7E80E" w:rsidR="00FD20B1" w:rsidRDefault="00FD20B1" w:rsidP="00FD20B1">
      <w:r>
        <w:tab/>
        <w:t xml:space="preserve">Posiadając wiedzę nabytą </w:t>
      </w:r>
      <w:r w:rsidR="005D70DC">
        <w:t xml:space="preserve">z badań prowadzonych w tej pracy oraz modele jakie udało się wyestymować. Możliwe było by wykorzystanie </w:t>
      </w:r>
      <w:r w:rsidR="00FF4C2E">
        <w:t>ich</w:t>
      </w:r>
      <w:r w:rsidR="005D70DC">
        <w:t xml:space="preserve"> do  predykcja upadłości dla spółek z podobnej gałęzi gospodarki w przyszłych latach. Informacje taki</w:t>
      </w:r>
      <w:r w:rsidR="00081418">
        <w:t>e,</w:t>
      </w:r>
      <w:r w:rsidR="005D70DC">
        <w:t xml:space="preserve"> jeśli model </w:t>
      </w:r>
      <w:r w:rsidR="005D70DC">
        <w:lastRenderedPageBreak/>
        <w:t>by się sprawdził</w:t>
      </w:r>
      <w:r w:rsidR="001B1D9E">
        <w:t>,</w:t>
      </w:r>
      <w:r w:rsidR="005D70DC">
        <w:t xml:space="preserve"> były by niezwykle cenne i użyteczne ponieważ pozwalałby na szybkie identyfikowanie</w:t>
      </w:r>
      <w:r w:rsidR="001B1D9E">
        <w:t xml:space="preserve"> nadchodzących</w:t>
      </w:r>
      <w:r w:rsidR="005D70DC">
        <w:t xml:space="preserve"> zagrożeń</w:t>
      </w:r>
      <w:r w:rsidR="00081418">
        <w:t xml:space="preserve"> finansowych</w:t>
      </w:r>
      <w:r w:rsidR="001B1D9E">
        <w:t>.</w:t>
      </w:r>
      <w:r w:rsidR="00B74E9E">
        <w:t xml:space="preserve"> Mówiąc o predykcji na przyszłe lata należy liczyć się z faktem iż zmiany na rynku jakie przyniosła pandemia </w:t>
      </w:r>
      <w:r w:rsidR="00451C98">
        <w:t>k</w:t>
      </w:r>
      <w:r w:rsidR="00B74E9E">
        <w:t xml:space="preserve">oronawirusa w znacznym stopniu ograniczają możliwości prognostyczne. </w:t>
      </w:r>
      <w:r w:rsidR="00FF4C2E">
        <w:t>Choć jest też możliwe, że zmiany te nie wpłyną na to jakie wartości wskaźników finansowych wróżą bankructwo.</w:t>
      </w:r>
    </w:p>
    <w:p w14:paraId="4F4D677F" w14:textId="07C504BA" w:rsidR="00B74E9E" w:rsidRPr="00FD20B1" w:rsidRDefault="00BF135A" w:rsidP="00FF4C2E">
      <w:pPr>
        <w:ind w:firstLine="432"/>
      </w:pPr>
      <w:r>
        <w:t>Co więcej mówiąc o dalszym kierunku badań nie sposób nie wspomnieć</w:t>
      </w:r>
      <w:r w:rsidR="00A12977">
        <w:t xml:space="preserve"> </w:t>
      </w:r>
      <w:r>
        <w:t>o</w:t>
      </w:r>
      <w:r w:rsidR="00A12977">
        <w:t> </w:t>
      </w:r>
      <w:r>
        <w:t>możliwości zastosowania metody dla innych sektorów gospodarki.</w:t>
      </w:r>
      <w:r w:rsidR="00FF4C2E">
        <w:t xml:space="preserve"> Mając na uwadze wyniki jakie otrzymano w tych badaniach</w:t>
      </w:r>
      <w:r w:rsidR="00A40CDA">
        <w:t>,</w:t>
      </w:r>
      <w:r w:rsidR="00FF4C2E">
        <w:t xml:space="preserve"> można przewidywać</w:t>
      </w:r>
      <w:r w:rsidR="00A40CDA">
        <w:t>,</w:t>
      </w:r>
      <w:r w:rsidR="00FF4C2E">
        <w:t xml:space="preserve"> że gdybyśmy dysponowali danymi z gałęzi jaką jest na przykład turystyka moc dyskryminatorów d</w:t>
      </w:r>
      <w:r w:rsidR="00187111">
        <w:t xml:space="preserve">la </w:t>
      </w:r>
      <w:r w:rsidR="00FF4C2E">
        <w:t xml:space="preserve">zmiennych jakie zostały użyte zmieniła by się. </w:t>
      </w:r>
    </w:p>
    <w:p w14:paraId="29A8CEE2" w14:textId="19F368E2" w:rsidR="00CB7781" w:rsidRDefault="00CB7781" w:rsidP="00BA4D89">
      <w:pPr>
        <w:pStyle w:val="Nagwek1"/>
        <w:numPr>
          <w:ilvl w:val="0"/>
          <w:numId w:val="0"/>
        </w:numPr>
        <w:ind w:left="432" w:hanging="432"/>
      </w:pPr>
      <w:bookmarkStart w:id="52" w:name="_Toc29991214"/>
      <w:bookmarkStart w:id="53" w:name="_Toc44021427"/>
      <w:r>
        <w:t>3. Podsumowanie</w:t>
      </w:r>
      <w:bookmarkEnd w:id="52"/>
      <w:bookmarkEnd w:id="53"/>
    </w:p>
    <w:p w14:paraId="2A0B54A2" w14:textId="77777777" w:rsidR="00081418" w:rsidRPr="00081418" w:rsidRDefault="00081418" w:rsidP="00081418"/>
    <w:p w14:paraId="4F788A1E" w14:textId="1BB68B41" w:rsidR="001B73CD" w:rsidRPr="000C7B4F" w:rsidRDefault="00CB7781" w:rsidP="001B1D9E">
      <w:pPr>
        <w:ind w:firstLine="432"/>
        <w:rPr>
          <w:rFonts w:cstheme="minorHAnsi"/>
          <w:szCs w:val="23"/>
        </w:rPr>
      </w:pPr>
      <w:r w:rsidRPr="005D59DB">
        <w:rPr>
          <w:rFonts w:cstheme="minorHAnsi"/>
          <w:szCs w:val="23"/>
        </w:rPr>
        <w:t>Analiza dyskryminacyjna jest szerokim pojęciem obejmującym kilka podobnych technik statystycznych wykorzystywanych do testowania</w:t>
      </w:r>
      <w:r w:rsidR="00081418">
        <w:rPr>
          <w:rFonts w:cstheme="minorHAnsi"/>
          <w:szCs w:val="23"/>
        </w:rPr>
        <w:t xml:space="preserve"> </w:t>
      </w:r>
      <w:r w:rsidRPr="005D59DB">
        <w:rPr>
          <w:rFonts w:cstheme="minorHAnsi"/>
          <w:szCs w:val="23"/>
        </w:rPr>
        <w:t>hipotezy</w:t>
      </w:r>
      <w:r w:rsidR="00A40CDA">
        <w:rPr>
          <w:rFonts w:cstheme="minorHAnsi"/>
          <w:szCs w:val="23"/>
        </w:rPr>
        <w:t>. W</w:t>
      </w:r>
      <w:r w:rsidR="001B1D9E">
        <w:rPr>
          <w:rFonts w:cstheme="minorHAnsi"/>
          <w:szCs w:val="23"/>
        </w:rPr>
        <w:t xml:space="preserve"> tej pracy skupiono się jednak na liniowej </w:t>
      </w:r>
      <w:r w:rsidR="00A40CDA">
        <w:rPr>
          <w:rFonts w:cstheme="minorHAnsi"/>
          <w:szCs w:val="23"/>
        </w:rPr>
        <w:t xml:space="preserve">analizie </w:t>
      </w:r>
      <w:r w:rsidR="001B1D9E">
        <w:rPr>
          <w:rFonts w:cstheme="minorHAnsi"/>
          <w:szCs w:val="23"/>
        </w:rPr>
        <w:t>dyskryminacyjnej</w:t>
      </w:r>
      <w:r w:rsidR="00210991">
        <w:rPr>
          <w:rFonts w:cstheme="minorHAnsi"/>
          <w:szCs w:val="23"/>
        </w:rPr>
        <w:t xml:space="preserve"> czyli podejściu jakie zapoczątkowało rozwój technik klasyfikacyjnych</w:t>
      </w:r>
      <w:r w:rsidRPr="005D59DB">
        <w:rPr>
          <w:rFonts w:cstheme="minorHAnsi"/>
          <w:szCs w:val="23"/>
        </w:rPr>
        <w:t xml:space="preserve">. </w:t>
      </w:r>
      <w:bookmarkEnd w:id="0"/>
      <w:r w:rsidR="00FF4C2E">
        <w:rPr>
          <w:rFonts w:cstheme="minorHAnsi"/>
          <w:szCs w:val="23"/>
        </w:rPr>
        <w:t>Ta metoda, choć jej idea nie jest niczym nowym w świ</w:t>
      </w:r>
      <w:r w:rsidR="00A40CDA">
        <w:rPr>
          <w:rFonts w:cstheme="minorHAnsi"/>
          <w:szCs w:val="23"/>
        </w:rPr>
        <w:t>e</w:t>
      </w:r>
      <w:r w:rsidR="00FF4C2E">
        <w:rPr>
          <w:rFonts w:cstheme="minorHAnsi"/>
          <w:szCs w:val="23"/>
        </w:rPr>
        <w:t>cie nauki, dalej się sprawdza głównie dzięki rozwojowi technologii</w:t>
      </w:r>
      <w:r w:rsidR="00A40CDA">
        <w:rPr>
          <w:rFonts w:cstheme="minorHAnsi"/>
          <w:szCs w:val="23"/>
        </w:rPr>
        <w:t>,</w:t>
      </w:r>
      <w:r w:rsidR="00FF4C2E">
        <w:rPr>
          <w:rFonts w:cstheme="minorHAnsi"/>
          <w:szCs w:val="23"/>
        </w:rPr>
        <w:t xml:space="preserve"> który sprawił że jej użyteczność </w:t>
      </w:r>
      <w:r w:rsidR="00187111">
        <w:rPr>
          <w:rFonts w:cstheme="minorHAnsi"/>
          <w:szCs w:val="23"/>
        </w:rPr>
        <w:t>cały czas rośnie. Problem klasyfikacji obiektów jaki pozwala rozwiązać liniowa funkcja dyskryminacyjna nie tyczy się tylko badań jakie prowadzi się w biznesie</w:t>
      </w:r>
      <w:r w:rsidR="003333B7">
        <w:rPr>
          <w:rFonts w:cstheme="minorHAnsi"/>
          <w:szCs w:val="23"/>
        </w:rPr>
        <w:t xml:space="preserve"> jest on obecny nawet w medycynie. To pokazuje jak szerokie spektrum zastosowania ma analiza dyskryminacyjna</w:t>
      </w:r>
      <w:r w:rsidR="00210991">
        <w:rPr>
          <w:rFonts w:cstheme="minorHAnsi"/>
          <w:szCs w:val="23"/>
        </w:rPr>
        <w:t xml:space="preserve"> i jak </w:t>
      </w:r>
      <w:r w:rsidR="004733CA">
        <w:rPr>
          <w:rFonts w:cstheme="minorHAnsi"/>
          <w:szCs w:val="23"/>
        </w:rPr>
        <w:t>użyteczna</w:t>
      </w:r>
      <w:r w:rsidR="00210991">
        <w:rPr>
          <w:rFonts w:cstheme="minorHAnsi"/>
          <w:szCs w:val="23"/>
        </w:rPr>
        <w:t xml:space="preserve"> może być dla ludzkości</w:t>
      </w:r>
      <w:r w:rsidR="003333B7">
        <w:rPr>
          <w:rFonts w:cstheme="minorHAnsi"/>
          <w:szCs w:val="23"/>
        </w:rPr>
        <w:t>.</w:t>
      </w:r>
    </w:p>
    <w:p w14:paraId="5E578CDE" w14:textId="104BD726" w:rsidR="0028720C" w:rsidRDefault="00EC4988" w:rsidP="00A72F95">
      <w:pPr>
        <w:pStyle w:val="Nagwek1"/>
        <w:numPr>
          <w:ilvl w:val="0"/>
          <w:numId w:val="0"/>
        </w:numPr>
        <w:spacing w:after="480"/>
        <w:ind w:left="431" w:hanging="431"/>
        <w:rPr>
          <w:rFonts w:cs="Times New Roman"/>
          <w:lang w:eastAsia="pl-PL"/>
        </w:rPr>
      </w:pPr>
      <w:bookmarkStart w:id="54" w:name="_Toc484554637"/>
      <w:bookmarkStart w:id="55" w:name="_Toc44021428"/>
      <w:bookmarkStart w:id="56" w:name="_Toc453626569"/>
      <w:r>
        <w:rPr>
          <w:rFonts w:cs="Times New Roman"/>
          <w:lang w:eastAsia="pl-PL"/>
        </w:rPr>
        <w:t>Wnioski końcowe</w:t>
      </w:r>
      <w:bookmarkEnd w:id="54"/>
      <w:bookmarkEnd w:id="55"/>
    </w:p>
    <w:p w14:paraId="529B1A61" w14:textId="34099067" w:rsidR="003C2901" w:rsidRDefault="00FE6C86" w:rsidP="00FA469C">
      <w:pPr>
        <w:rPr>
          <w:lang w:eastAsia="pl-PL"/>
        </w:rPr>
      </w:pPr>
      <w:r>
        <w:rPr>
          <w:lang w:eastAsia="pl-PL"/>
        </w:rPr>
        <w:tab/>
        <w:t xml:space="preserve">Przeprowadzone badania miały na celu sprawdzić czy w poszczególnych gałęziach gospodarki inne zmienne determinują przynależność do grupy </w:t>
      </w:r>
      <w:r w:rsidR="001B1D9E">
        <w:rPr>
          <w:lang w:eastAsia="pl-PL"/>
        </w:rPr>
        <w:t>przedsiębiorstw które nie mają problemów finansowych oraz tych którym grozi bankructwo.</w:t>
      </w:r>
      <w:r>
        <w:rPr>
          <w:lang w:eastAsia="pl-PL"/>
        </w:rPr>
        <w:t xml:space="preserve"> </w:t>
      </w:r>
      <w:r w:rsidR="00504820">
        <w:rPr>
          <w:lang w:eastAsia="pl-PL"/>
        </w:rPr>
        <w:t>Innymi słowy sprawdzono jak wyglądają funkcje dyskryminacyjne dla różnych sektorów.</w:t>
      </w:r>
      <w:r w:rsidR="00511E5F">
        <w:rPr>
          <w:lang w:eastAsia="pl-PL"/>
        </w:rPr>
        <w:t xml:space="preserve"> Rezultaty sprawiają że dwie z trzech postawionych hipotezy wydają się być prawdziwe. Dla dwóch gałęzi</w:t>
      </w:r>
      <w:r w:rsidR="00337751">
        <w:rPr>
          <w:lang w:eastAsia="pl-PL"/>
        </w:rPr>
        <w:t xml:space="preserve"> gospodarki, rolnictwa oraz budownictwa,</w:t>
      </w:r>
      <w:r w:rsidR="00511E5F">
        <w:rPr>
          <w:lang w:eastAsia="pl-PL"/>
        </w:rPr>
        <w:t xml:space="preserve"> największą moc miał dyskryminator którego składową było całkowite zad</w:t>
      </w:r>
      <w:r w:rsidR="00A40CDA">
        <w:rPr>
          <w:lang w:eastAsia="pl-PL"/>
        </w:rPr>
        <w:t>ł</w:t>
      </w:r>
      <w:r w:rsidR="00511E5F">
        <w:rPr>
          <w:lang w:eastAsia="pl-PL"/>
        </w:rPr>
        <w:t>u</w:t>
      </w:r>
      <w:r w:rsidR="00A40CDA">
        <w:rPr>
          <w:lang w:eastAsia="pl-PL"/>
        </w:rPr>
        <w:t>ż</w:t>
      </w:r>
      <w:r w:rsidR="00511E5F">
        <w:rPr>
          <w:lang w:eastAsia="pl-PL"/>
        </w:rPr>
        <w:t>enie</w:t>
      </w:r>
      <w:r w:rsidR="00337751">
        <w:rPr>
          <w:lang w:eastAsia="pl-PL"/>
        </w:rPr>
        <w:t xml:space="preserve">, co potwierdza hipotezę, że </w:t>
      </w:r>
      <w:r w:rsidR="00337751">
        <w:rPr>
          <w:lang w:eastAsia="pl-PL"/>
        </w:rPr>
        <w:lastRenderedPageBreak/>
        <w:t>zmienna</w:t>
      </w:r>
      <w:r w:rsidR="00A40CDA">
        <w:rPr>
          <w:lang w:eastAsia="pl-PL"/>
        </w:rPr>
        <w:t>,</w:t>
      </w:r>
      <w:r w:rsidR="00337751">
        <w:rPr>
          <w:lang w:eastAsia="pl-PL"/>
        </w:rPr>
        <w:t xml:space="preserve"> która będzie miała duży wpływ na przynależność do grup będzie związana z zobowiązanymi krótko i długo terminowymi. Jeśli spółka ma problem z zobowiązanymi krótko i długoterminowymi siłą rzeczy całkowite zadłuż</w:t>
      </w:r>
      <w:r w:rsidR="00A40CDA">
        <w:rPr>
          <w:lang w:eastAsia="pl-PL"/>
        </w:rPr>
        <w:t>e</w:t>
      </w:r>
      <w:r w:rsidR="00337751">
        <w:rPr>
          <w:lang w:eastAsia="pl-PL"/>
        </w:rPr>
        <w:t xml:space="preserve">nie </w:t>
      </w:r>
      <w:r w:rsidR="00A40CDA">
        <w:rPr>
          <w:lang w:eastAsia="pl-PL"/>
        </w:rPr>
        <w:t xml:space="preserve">- </w:t>
      </w:r>
      <w:r w:rsidR="00337751">
        <w:rPr>
          <w:lang w:eastAsia="pl-PL"/>
        </w:rPr>
        <w:t>które jest wskaźnikiem wchodzącym w skład zmiennej V1</w:t>
      </w:r>
      <w:r w:rsidR="007626E7">
        <w:rPr>
          <w:lang w:eastAsia="pl-PL"/>
        </w:rPr>
        <w:t>6</w:t>
      </w:r>
      <w:r w:rsidR="00337751">
        <w:rPr>
          <w:lang w:eastAsia="pl-PL"/>
        </w:rPr>
        <w:t xml:space="preserve"> </w:t>
      </w:r>
      <w:r w:rsidR="00A40CDA">
        <w:rPr>
          <w:lang w:eastAsia="pl-PL"/>
        </w:rPr>
        <w:t xml:space="preserve">- </w:t>
      </w:r>
      <w:r w:rsidR="00337751">
        <w:rPr>
          <w:lang w:eastAsia="pl-PL"/>
        </w:rPr>
        <w:t>rośnie. Inaczej jest w przypadku trzeciego modelu który, odnosi się do przemysłu w tym przy</w:t>
      </w:r>
      <w:r w:rsidR="007626E7">
        <w:rPr>
          <w:lang w:eastAsia="pl-PL"/>
        </w:rPr>
        <w:t>padku zmienna ta ma ujemną wartość współczynnika liniowego. O ile modele odnoszące się do budownictwa i rolnictwa są częściowo podobne to model dla przemysłu jest zupełnie inny</w:t>
      </w:r>
      <w:r w:rsidR="004727BB">
        <w:rPr>
          <w:lang w:eastAsia="pl-PL"/>
        </w:rPr>
        <w:t xml:space="preserve"> wynikać</w:t>
      </w:r>
      <w:r w:rsidR="00A40CDA">
        <w:rPr>
          <w:lang w:eastAsia="pl-PL"/>
        </w:rPr>
        <w:t>, co</w:t>
      </w:r>
      <w:r w:rsidR="004727BB">
        <w:rPr>
          <w:lang w:eastAsia="pl-PL"/>
        </w:rPr>
        <w:t xml:space="preserve"> może z faktu, że przedsiębiorstwa przemysłowe mają inny charakter</w:t>
      </w:r>
      <w:r w:rsidR="007626E7">
        <w:rPr>
          <w:lang w:eastAsia="pl-PL"/>
        </w:rPr>
        <w:t>.</w:t>
      </w:r>
      <w:r w:rsidR="004727BB">
        <w:rPr>
          <w:lang w:eastAsia="pl-PL"/>
        </w:rPr>
        <w:t xml:space="preserve"> Jest też prawdopodobne to że obserwacje z tej gałęzi są spółkami które zatrudniają większą liczbę pracowników stąd te różnice. Choć badania prowadzone są dla grupy jaką są małe i średnie przedsiębiorstwa to i tej grupie mogą występować znaczące różnice w rozmiarze prowadzonej działalności.</w:t>
      </w:r>
      <w:r w:rsidR="007626E7">
        <w:rPr>
          <w:lang w:eastAsia="pl-PL"/>
        </w:rPr>
        <w:t xml:space="preserve"> Dla sektora przemysłowego najważniejsza jest całkowita sprzedaż co pozwala wnioskować, iż przedsiębiorstwa z tej gałęzi chcąc utrzymać się na rynku powinny maksymalizować wypływ produktów z firmy.</w:t>
      </w:r>
      <w:r w:rsidR="004727BB">
        <w:rPr>
          <w:lang w:eastAsia="pl-PL"/>
        </w:rPr>
        <w:t xml:space="preserve"> Jedyna zmienna która we wszystkich modelach ma współczynnik o wartości ujemnej to zmienna V20 której składowymi są </w:t>
      </w:r>
      <w:r w:rsidR="00AD5A34" w:rsidRPr="00AD5A34">
        <w:rPr>
          <w:i/>
          <w:iCs/>
          <w:lang w:eastAsia="pl-PL"/>
        </w:rPr>
        <w:t>wartość majątku netto+pasywa /środki trwałe</w:t>
      </w:r>
      <w:r w:rsidR="00AD5A34">
        <w:rPr>
          <w:lang w:eastAsia="pl-PL"/>
        </w:rPr>
        <w:t xml:space="preserve">  z uwagi na ten fakt możemy wnioskować że zmienna ta ma podobny wpływ we wszystkich gałęziach gospodarki.</w:t>
      </w:r>
      <w:r w:rsidR="00ED4989">
        <w:rPr>
          <w:lang w:eastAsia="pl-PL"/>
        </w:rPr>
        <w:t xml:space="preserve"> Dla przedsiębiorstw przemysłowych wpływ na przynależność do grup jest jednak znacznie większy.</w:t>
      </w:r>
    </w:p>
    <w:p w14:paraId="423854C7" w14:textId="2C8DA0A5" w:rsidR="004727BB" w:rsidRDefault="00ED4989" w:rsidP="00ED4989">
      <w:pPr>
        <w:spacing w:after="200" w:line="276" w:lineRule="auto"/>
        <w:jc w:val="left"/>
        <w:rPr>
          <w:lang w:eastAsia="pl-PL"/>
        </w:rPr>
      </w:pPr>
      <w:r>
        <w:rPr>
          <w:lang w:eastAsia="pl-PL"/>
        </w:rPr>
        <w:br w:type="page"/>
      </w:r>
    </w:p>
    <w:p w14:paraId="4BB5BD4A" w14:textId="50673B09" w:rsidR="001B1D9E" w:rsidRPr="00FF4C2E" w:rsidRDefault="002A02DF" w:rsidP="00FF4C2E">
      <w:pPr>
        <w:pStyle w:val="Nagwek1"/>
        <w:numPr>
          <w:ilvl w:val="0"/>
          <w:numId w:val="0"/>
        </w:numPr>
        <w:spacing w:after="480"/>
        <w:rPr>
          <w:rFonts w:cs="Times New Roman"/>
          <w:lang w:eastAsia="pl-PL"/>
        </w:rPr>
      </w:pPr>
      <w:bookmarkStart w:id="57" w:name="_Toc484554638"/>
      <w:bookmarkStart w:id="58" w:name="_Toc44021429"/>
      <w:r w:rsidRPr="0046189E">
        <w:rPr>
          <w:rFonts w:cs="Times New Roman"/>
          <w:lang w:eastAsia="pl-PL"/>
        </w:rPr>
        <w:lastRenderedPageBreak/>
        <w:t>L</w:t>
      </w:r>
      <w:r w:rsidR="00887904" w:rsidRPr="0046189E">
        <w:rPr>
          <w:rFonts w:cs="Times New Roman"/>
          <w:lang w:eastAsia="pl-PL"/>
        </w:rPr>
        <w:t>iteratur</w:t>
      </w:r>
      <w:r w:rsidRPr="0046189E">
        <w:rPr>
          <w:rFonts w:cs="Times New Roman"/>
          <w:lang w:eastAsia="pl-PL"/>
        </w:rPr>
        <w:t>a</w:t>
      </w:r>
      <w:bookmarkEnd w:id="56"/>
      <w:bookmarkEnd w:id="57"/>
      <w:bookmarkEnd w:id="58"/>
    </w:p>
    <w:p w14:paraId="29B11A5D" w14:textId="56E2FA49" w:rsidR="002A02DF" w:rsidRDefault="002A02DF" w:rsidP="005E269E">
      <w:pPr>
        <w:pStyle w:val="Nagwek2"/>
        <w:numPr>
          <w:ilvl w:val="0"/>
          <w:numId w:val="0"/>
        </w:numPr>
        <w:spacing w:before="480" w:after="400"/>
        <w:ind w:left="576" w:hanging="576"/>
        <w:rPr>
          <w:rFonts w:eastAsia="Times New Roman" w:cs="Times New Roman"/>
          <w:lang w:eastAsia="pl-PL"/>
        </w:rPr>
      </w:pPr>
      <w:bookmarkStart w:id="59" w:name="_Toc453249067"/>
      <w:bookmarkStart w:id="60" w:name="_Toc453610132"/>
      <w:bookmarkStart w:id="61" w:name="_Toc453626570"/>
      <w:bookmarkStart w:id="62" w:name="_Toc484554639"/>
      <w:bookmarkStart w:id="63" w:name="_Toc44021430"/>
      <w:r w:rsidRPr="0046189E">
        <w:rPr>
          <w:rFonts w:eastAsia="Times New Roman" w:cs="Times New Roman"/>
          <w:lang w:eastAsia="pl-PL"/>
        </w:rPr>
        <w:t>Pozycje zwarte</w:t>
      </w:r>
      <w:bookmarkEnd w:id="59"/>
      <w:bookmarkEnd w:id="60"/>
      <w:bookmarkEnd w:id="61"/>
      <w:bookmarkEnd w:id="62"/>
      <w:bookmarkEnd w:id="63"/>
    </w:p>
    <w:p w14:paraId="5CA8A978" w14:textId="3EE95D10" w:rsidR="00FF4C2E" w:rsidRDefault="00FF4C2E" w:rsidP="00051724">
      <w:r>
        <w:t xml:space="preserve">N. Grzenkowicz, J. Kowalczyk, A. Kusak, Z. Podgórski, M. Ambroziak, </w:t>
      </w:r>
      <w:r>
        <w:rPr>
          <w:i/>
          <w:iCs/>
        </w:rPr>
        <w:t>Podstawy funkcjonowania przedsiębiorstw,</w:t>
      </w:r>
      <w:r>
        <w:t xml:space="preserve"> </w:t>
      </w:r>
      <w:r w:rsidR="00CF5ED6">
        <w:t xml:space="preserve">„Wydawnictwo Naukowe Wydziału Zarządzania Uniwersytetu Warszawskiego”, </w:t>
      </w:r>
      <w:r>
        <w:t>Warszawa, 2008</w:t>
      </w:r>
      <w:r w:rsidR="00CF5ED6">
        <w:t>.</w:t>
      </w:r>
    </w:p>
    <w:p w14:paraId="5CC5FE09" w14:textId="77777777" w:rsidR="00FF4C2E" w:rsidRDefault="00FF4C2E" w:rsidP="00051724"/>
    <w:p w14:paraId="1D8C35D4" w14:textId="7F5B3169" w:rsidR="00FF4C2E" w:rsidRPr="00C405B5" w:rsidRDefault="00FF4C2E" w:rsidP="00C405B5">
      <w:pPr>
        <w:rPr>
          <w:iCs/>
        </w:rPr>
      </w:pPr>
      <w:r w:rsidRPr="00C405B5">
        <w:rPr>
          <w:iCs/>
        </w:rPr>
        <w:t xml:space="preserve">S.Juszczyk, R. Balin , </w:t>
      </w:r>
      <w:r w:rsidRPr="00C405B5">
        <w:rPr>
          <w:i/>
          <w:iCs/>
        </w:rPr>
        <w:t>Prognozowanie ryzyka bankructwa przedsiębiorstw z branży transportu drogowego towarów</w:t>
      </w:r>
      <w:r w:rsidRPr="00C405B5">
        <w:rPr>
          <w:iCs/>
        </w:rPr>
        <w:t>, „Zeszyty Naukowe Szkoły Głównej Gospodarstwa Wiejskiego. Ekonomika i Organizacja Gospodarki Żywnościowej”</w:t>
      </w:r>
      <w:r w:rsidR="002075DA" w:rsidRPr="002075DA">
        <w:rPr>
          <w:iCs/>
        </w:rPr>
        <w:t xml:space="preserve"> </w:t>
      </w:r>
      <w:r w:rsidR="002075DA">
        <w:rPr>
          <w:iCs/>
        </w:rPr>
        <w:t>, nr 104</w:t>
      </w:r>
      <w:r w:rsidRPr="00C405B5">
        <w:rPr>
          <w:iCs/>
        </w:rPr>
        <w:t>, 2013</w:t>
      </w:r>
      <w:r w:rsidR="00CF5ED6">
        <w:rPr>
          <w:iCs/>
        </w:rPr>
        <w:t>.</w:t>
      </w:r>
    </w:p>
    <w:p w14:paraId="722D9D4A" w14:textId="5AF81F42" w:rsidR="00FF4C2E" w:rsidRDefault="00FF4C2E" w:rsidP="00051724">
      <w:pPr>
        <w:rPr>
          <w:rStyle w:val="Uwydatnienie"/>
        </w:rPr>
      </w:pPr>
    </w:p>
    <w:p w14:paraId="7BD41F15" w14:textId="0AEB9D15" w:rsidR="00FF4C2E" w:rsidRPr="00C405B5" w:rsidRDefault="00FF4C2E" w:rsidP="00051724">
      <w:pPr>
        <w:rPr>
          <w:iCs/>
          <w:lang w:eastAsia="pl-PL"/>
        </w:rPr>
      </w:pPr>
      <w:r w:rsidRPr="00C405B5">
        <w:rPr>
          <w:iCs/>
          <w:lang w:eastAsia="pl-PL"/>
        </w:rPr>
        <w:t xml:space="preserve">E. Gantar, </w:t>
      </w:r>
      <w:r w:rsidRPr="00C405B5">
        <w:rPr>
          <w:i/>
          <w:iCs/>
          <w:lang w:eastAsia="pl-PL"/>
        </w:rPr>
        <w:t>Analiza dyskryminacyjna - stan aktualny i kierunki rozwoju</w:t>
      </w:r>
      <w:r w:rsidRPr="00C405B5">
        <w:rPr>
          <w:iCs/>
          <w:lang w:eastAsia="pl-PL"/>
        </w:rPr>
        <w:t>, ,,Prace Naukowe Uniwersytetu Ekonomicznego w Katowicach"</w:t>
      </w:r>
      <w:r w:rsidR="002075DA" w:rsidRPr="00C405B5">
        <w:rPr>
          <w:iCs/>
          <w:lang w:eastAsia="pl-PL"/>
        </w:rPr>
        <w:t>, nr 152</w:t>
      </w:r>
      <w:r w:rsidR="00534CAC">
        <w:rPr>
          <w:iCs/>
          <w:lang w:eastAsia="pl-PL"/>
        </w:rPr>
        <w:t>,</w:t>
      </w:r>
      <w:r w:rsidRPr="00C405B5">
        <w:rPr>
          <w:iCs/>
          <w:lang w:eastAsia="pl-PL"/>
        </w:rPr>
        <w:t xml:space="preserve"> 2013</w:t>
      </w:r>
      <w:r w:rsidR="00CF5ED6">
        <w:rPr>
          <w:iCs/>
          <w:lang w:eastAsia="pl-PL"/>
        </w:rPr>
        <w:t>.</w:t>
      </w:r>
    </w:p>
    <w:p w14:paraId="42756495" w14:textId="77777777" w:rsidR="00051724" w:rsidRPr="00C405B5" w:rsidRDefault="00051724" w:rsidP="00051724">
      <w:pPr>
        <w:rPr>
          <w:iCs/>
          <w:lang w:eastAsia="pl-PL"/>
        </w:rPr>
      </w:pPr>
    </w:p>
    <w:p w14:paraId="18DBF7F8" w14:textId="0BF5D5BF" w:rsidR="00FF4C2E" w:rsidRPr="00C405B5" w:rsidRDefault="00FF4C2E" w:rsidP="00051724">
      <w:pPr>
        <w:rPr>
          <w:iCs/>
          <w:lang w:eastAsia="pl-PL"/>
        </w:rPr>
      </w:pPr>
      <w:r w:rsidRPr="00C405B5">
        <w:rPr>
          <w:iCs/>
          <w:lang w:eastAsia="pl-PL"/>
        </w:rPr>
        <w:t xml:space="preserve">E.Grzegorzewska, H.Runowski, </w:t>
      </w:r>
      <w:r w:rsidRPr="00C405B5">
        <w:rPr>
          <w:i/>
          <w:iCs/>
          <w:lang w:eastAsia="pl-PL"/>
        </w:rPr>
        <w:t>Zdolności prognostyczne polskich modeli dyskryminacyjnych w badaniu kondycji finansowej przedsiębiorstw rolniczych</w:t>
      </w:r>
      <w:r w:rsidRPr="00C405B5">
        <w:rPr>
          <w:iCs/>
          <w:lang w:eastAsia="pl-PL"/>
        </w:rPr>
        <w:t>, „Roczniki Nauk Rolniczych”</w:t>
      </w:r>
      <w:r w:rsidR="002075DA" w:rsidRPr="00C405B5">
        <w:rPr>
          <w:iCs/>
          <w:lang w:eastAsia="pl-PL"/>
        </w:rPr>
        <w:t>,</w:t>
      </w:r>
      <w:r w:rsidR="0058358B">
        <w:rPr>
          <w:iCs/>
          <w:lang w:eastAsia="pl-PL"/>
        </w:rPr>
        <w:t xml:space="preserve"> </w:t>
      </w:r>
      <w:r w:rsidR="00534CAC">
        <w:rPr>
          <w:iCs/>
          <w:lang w:eastAsia="pl-PL"/>
        </w:rPr>
        <w:t>nr</w:t>
      </w:r>
      <w:r w:rsidR="002075DA" w:rsidRPr="00C405B5">
        <w:rPr>
          <w:iCs/>
          <w:lang w:eastAsia="pl-PL"/>
        </w:rPr>
        <w:t xml:space="preserve"> 95.3/4</w:t>
      </w:r>
      <w:r w:rsidRPr="00C405B5">
        <w:rPr>
          <w:iCs/>
          <w:lang w:eastAsia="pl-PL"/>
        </w:rPr>
        <w:t>, 2008.</w:t>
      </w:r>
    </w:p>
    <w:p w14:paraId="6AEAD0A9" w14:textId="77777777" w:rsidR="00051724" w:rsidRPr="00C405B5" w:rsidRDefault="00051724" w:rsidP="00051724">
      <w:pPr>
        <w:rPr>
          <w:iCs/>
          <w:lang w:eastAsia="pl-PL"/>
        </w:rPr>
      </w:pPr>
    </w:p>
    <w:p w14:paraId="7F7651C2" w14:textId="7115ACD1" w:rsidR="00FF4C2E" w:rsidRPr="00C405B5" w:rsidRDefault="00FF4C2E" w:rsidP="00051724">
      <w:pPr>
        <w:rPr>
          <w:iCs/>
          <w:lang w:eastAsia="pl-PL"/>
        </w:rPr>
      </w:pPr>
      <w:r w:rsidRPr="00C405B5">
        <w:rPr>
          <w:iCs/>
          <w:lang w:eastAsia="pl-PL"/>
        </w:rPr>
        <w:t xml:space="preserve">J. Kisielińska, A. Waszkowski. </w:t>
      </w:r>
      <w:r w:rsidRPr="00C405B5">
        <w:rPr>
          <w:i/>
          <w:iCs/>
          <w:lang w:eastAsia="pl-PL"/>
        </w:rPr>
        <w:t>Polskie modele do prognozowania bankructwa przedsiębiorstw i ich weryfikacja</w:t>
      </w:r>
      <w:r w:rsidRPr="00C405B5">
        <w:rPr>
          <w:iCs/>
          <w:lang w:eastAsia="pl-PL"/>
        </w:rPr>
        <w:t>, „Zeszyty Naukowe SGGW”</w:t>
      </w:r>
      <w:r w:rsidR="002075DA">
        <w:rPr>
          <w:iCs/>
          <w:lang w:eastAsia="pl-PL"/>
        </w:rPr>
        <w:t>, nr 82</w:t>
      </w:r>
      <w:r w:rsidRPr="00C405B5">
        <w:rPr>
          <w:iCs/>
          <w:lang w:eastAsia="pl-PL"/>
        </w:rPr>
        <w:t>, 2010</w:t>
      </w:r>
      <w:r w:rsidR="002075DA">
        <w:rPr>
          <w:iCs/>
          <w:lang w:eastAsia="pl-PL"/>
        </w:rPr>
        <w:t>.</w:t>
      </w:r>
    </w:p>
    <w:p w14:paraId="68711D60" w14:textId="5680EC14" w:rsidR="00051724" w:rsidRPr="00C405B5" w:rsidRDefault="00051724" w:rsidP="00051724">
      <w:pPr>
        <w:rPr>
          <w:iCs/>
          <w:lang w:eastAsia="pl-PL"/>
        </w:rPr>
      </w:pPr>
    </w:p>
    <w:p w14:paraId="2AED8CF0" w14:textId="653FF3DB" w:rsidR="00051724" w:rsidRDefault="00051724" w:rsidP="00051724">
      <w:pPr>
        <w:rPr>
          <w:iCs/>
          <w:lang w:eastAsia="pl-PL"/>
        </w:rPr>
      </w:pPr>
      <w:r w:rsidRPr="00C405B5">
        <w:rPr>
          <w:iCs/>
          <w:lang w:eastAsia="pl-PL"/>
        </w:rPr>
        <w:t xml:space="preserve">W. Pierzchalska, </w:t>
      </w:r>
      <w:r w:rsidR="00CF5ED6" w:rsidRPr="00974DD4">
        <w:rPr>
          <w:i/>
          <w:lang w:eastAsia="pl-PL"/>
        </w:rPr>
        <w:t>Analiza finansowa oraz modele przewidywania upadłości jako narzędzie oceny kondycji finansowej przedsiębiorstwa</w:t>
      </w:r>
      <w:r w:rsidR="00CF5ED6" w:rsidRPr="00CF5ED6">
        <w:rPr>
          <w:iCs/>
          <w:lang w:eastAsia="pl-PL"/>
        </w:rPr>
        <w:t>,</w:t>
      </w:r>
      <w:r w:rsidR="00B41504">
        <w:rPr>
          <w:iCs/>
          <w:lang w:eastAsia="pl-PL"/>
        </w:rPr>
        <w:t xml:space="preserve"> „Finanse i Prawo Finansowe”</w:t>
      </w:r>
      <w:r w:rsidR="002075DA">
        <w:rPr>
          <w:iCs/>
          <w:lang w:eastAsia="pl-PL"/>
        </w:rPr>
        <w:t>, nr</w:t>
      </w:r>
      <w:r w:rsidR="0058358B">
        <w:rPr>
          <w:iCs/>
          <w:lang w:eastAsia="pl-PL"/>
        </w:rPr>
        <w:t xml:space="preserve"> </w:t>
      </w:r>
      <w:r w:rsidR="002075DA">
        <w:rPr>
          <w:iCs/>
          <w:lang w:eastAsia="pl-PL"/>
        </w:rPr>
        <w:t>1</w:t>
      </w:r>
      <w:r w:rsidRPr="00C405B5">
        <w:rPr>
          <w:lang w:eastAsia="pl-PL"/>
        </w:rPr>
        <w:t xml:space="preserve"> </w:t>
      </w:r>
      <w:r w:rsidRPr="00C405B5">
        <w:rPr>
          <w:iCs/>
          <w:lang w:eastAsia="pl-PL"/>
        </w:rPr>
        <w:t>Łódź, 2014</w:t>
      </w:r>
      <w:r w:rsidR="00B41504">
        <w:rPr>
          <w:iCs/>
          <w:lang w:eastAsia="pl-PL"/>
        </w:rPr>
        <w:t>.</w:t>
      </w:r>
    </w:p>
    <w:p w14:paraId="7E7AF526" w14:textId="77777777" w:rsidR="00CF5ED6" w:rsidRPr="00C405B5" w:rsidRDefault="00CF5ED6" w:rsidP="00051724">
      <w:pPr>
        <w:rPr>
          <w:iCs/>
          <w:lang w:eastAsia="pl-PL"/>
        </w:rPr>
      </w:pPr>
    </w:p>
    <w:p w14:paraId="2A90FEF6" w14:textId="16F7A2C4" w:rsidR="00CF5ED6" w:rsidRPr="00C405B5" w:rsidRDefault="00CF5ED6" w:rsidP="00051724">
      <w:pPr>
        <w:pStyle w:val="Tekstprzypisudolnego"/>
        <w:rPr>
          <w:iCs/>
          <w:sz w:val="24"/>
          <w:szCs w:val="22"/>
          <w:lang w:eastAsia="pl-PL"/>
        </w:rPr>
      </w:pPr>
      <w:r>
        <w:rPr>
          <w:iCs/>
          <w:sz w:val="24"/>
          <w:szCs w:val="22"/>
          <w:lang w:eastAsia="pl-PL"/>
        </w:rPr>
        <w:t>R</w:t>
      </w:r>
      <w:r w:rsidRPr="00CF5ED6">
        <w:rPr>
          <w:iCs/>
          <w:sz w:val="24"/>
          <w:szCs w:val="22"/>
          <w:lang w:eastAsia="pl-PL"/>
        </w:rPr>
        <w:t xml:space="preserve">. </w:t>
      </w:r>
      <w:r>
        <w:rPr>
          <w:iCs/>
          <w:sz w:val="24"/>
          <w:szCs w:val="22"/>
          <w:lang w:eastAsia="pl-PL"/>
        </w:rPr>
        <w:t>B</w:t>
      </w:r>
      <w:r w:rsidRPr="00CF5ED6">
        <w:rPr>
          <w:iCs/>
          <w:sz w:val="24"/>
          <w:szCs w:val="22"/>
          <w:lang w:eastAsia="pl-PL"/>
        </w:rPr>
        <w:t xml:space="preserve">ejger, </w:t>
      </w:r>
      <w:r>
        <w:rPr>
          <w:iCs/>
          <w:sz w:val="24"/>
          <w:szCs w:val="22"/>
          <w:lang w:eastAsia="pl-PL"/>
        </w:rPr>
        <w:t>D</w:t>
      </w:r>
      <w:r w:rsidRPr="00CF5ED6">
        <w:rPr>
          <w:iCs/>
          <w:sz w:val="24"/>
          <w:szCs w:val="22"/>
          <w:lang w:eastAsia="pl-PL"/>
        </w:rPr>
        <w:t xml:space="preserve">. </w:t>
      </w:r>
      <w:r>
        <w:rPr>
          <w:iCs/>
          <w:sz w:val="24"/>
          <w:szCs w:val="22"/>
          <w:lang w:eastAsia="pl-PL"/>
        </w:rPr>
        <w:t>G</w:t>
      </w:r>
      <w:r w:rsidRPr="00CF5ED6">
        <w:rPr>
          <w:iCs/>
          <w:sz w:val="24"/>
          <w:szCs w:val="22"/>
          <w:lang w:eastAsia="pl-PL"/>
        </w:rPr>
        <w:t xml:space="preserve">ołębiowska, </w:t>
      </w:r>
      <w:r>
        <w:rPr>
          <w:iCs/>
          <w:sz w:val="24"/>
          <w:szCs w:val="22"/>
          <w:lang w:eastAsia="pl-PL"/>
        </w:rPr>
        <w:t>P</w:t>
      </w:r>
      <w:r w:rsidRPr="00CF5ED6">
        <w:rPr>
          <w:iCs/>
          <w:sz w:val="24"/>
          <w:szCs w:val="22"/>
          <w:lang w:eastAsia="pl-PL"/>
        </w:rPr>
        <w:t xml:space="preserve">. </w:t>
      </w:r>
      <w:r>
        <w:rPr>
          <w:iCs/>
          <w:sz w:val="24"/>
          <w:szCs w:val="22"/>
          <w:lang w:eastAsia="pl-PL"/>
        </w:rPr>
        <w:t>N</w:t>
      </w:r>
      <w:r w:rsidRPr="00CF5ED6">
        <w:rPr>
          <w:iCs/>
          <w:sz w:val="24"/>
          <w:szCs w:val="22"/>
          <w:lang w:eastAsia="pl-PL"/>
        </w:rPr>
        <w:t xml:space="preserve">icia, </w:t>
      </w:r>
      <w:r>
        <w:rPr>
          <w:iCs/>
          <w:sz w:val="24"/>
          <w:szCs w:val="22"/>
          <w:lang w:eastAsia="pl-PL"/>
        </w:rPr>
        <w:t>„</w:t>
      </w:r>
      <w:r w:rsidRPr="00974DD4">
        <w:rPr>
          <w:i/>
          <w:sz w:val="24"/>
          <w:szCs w:val="24"/>
          <w:lang w:eastAsia="pl-PL"/>
        </w:rPr>
        <w:t>Wykorzystanie analizy dyskryminacyjnej do porównania ekstraktów torfowych</w:t>
      </w:r>
      <w:r>
        <w:rPr>
          <w:iCs/>
          <w:sz w:val="24"/>
          <w:szCs w:val="22"/>
          <w:lang w:eastAsia="pl-PL"/>
        </w:rPr>
        <w:t>”</w:t>
      </w:r>
      <w:r w:rsidRPr="00CF5ED6">
        <w:rPr>
          <w:iCs/>
          <w:sz w:val="24"/>
          <w:szCs w:val="22"/>
          <w:lang w:eastAsia="pl-PL"/>
        </w:rPr>
        <w:t xml:space="preserve"> , „</w:t>
      </w:r>
      <w:r>
        <w:rPr>
          <w:iCs/>
          <w:sz w:val="24"/>
          <w:szCs w:val="22"/>
          <w:lang w:eastAsia="pl-PL"/>
        </w:rPr>
        <w:t>R</w:t>
      </w:r>
      <w:r w:rsidRPr="00CF5ED6">
        <w:rPr>
          <w:iCs/>
          <w:sz w:val="24"/>
          <w:szCs w:val="22"/>
          <w:lang w:eastAsia="pl-PL"/>
        </w:rPr>
        <w:t>oczniki gleboznawcze”</w:t>
      </w:r>
      <w:r w:rsidR="002075DA">
        <w:rPr>
          <w:iCs/>
          <w:sz w:val="24"/>
          <w:szCs w:val="22"/>
          <w:lang w:eastAsia="pl-PL"/>
        </w:rPr>
        <w:t>,</w:t>
      </w:r>
      <w:r w:rsidR="002075DA" w:rsidRPr="002075DA">
        <w:rPr>
          <w:iCs/>
          <w:sz w:val="24"/>
          <w:szCs w:val="22"/>
          <w:lang w:eastAsia="pl-PL"/>
        </w:rPr>
        <w:t xml:space="preserve"> </w:t>
      </w:r>
      <w:r w:rsidR="002075DA" w:rsidRPr="00CF5ED6">
        <w:rPr>
          <w:iCs/>
          <w:sz w:val="24"/>
          <w:szCs w:val="22"/>
          <w:lang w:eastAsia="pl-PL"/>
        </w:rPr>
        <w:t>nr 2</w:t>
      </w:r>
      <w:r w:rsidR="0058358B">
        <w:rPr>
          <w:iCs/>
          <w:sz w:val="24"/>
          <w:szCs w:val="22"/>
          <w:lang w:eastAsia="pl-PL"/>
        </w:rPr>
        <w:t>,</w:t>
      </w:r>
      <w:r w:rsidRPr="00CF5ED6">
        <w:rPr>
          <w:iCs/>
          <w:sz w:val="24"/>
          <w:szCs w:val="22"/>
          <w:lang w:eastAsia="pl-PL"/>
        </w:rPr>
        <w:t xml:space="preserve"> tom </w:t>
      </w:r>
      <w:r>
        <w:rPr>
          <w:iCs/>
          <w:sz w:val="24"/>
          <w:szCs w:val="22"/>
          <w:lang w:eastAsia="pl-PL"/>
        </w:rPr>
        <w:t>LX</w:t>
      </w:r>
      <w:r w:rsidRPr="00CF5ED6">
        <w:rPr>
          <w:iCs/>
          <w:sz w:val="24"/>
          <w:szCs w:val="22"/>
          <w:lang w:eastAsia="pl-PL"/>
        </w:rPr>
        <w:t xml:space="preserve"> </w:t>
      </w:r>
      <w:r>
        <w:rPr>
          <w:iCs/>
          <w:sz w:val="24"/>
          <w:szCs w:val="22"/>
          <w:lang w:eastAsia="pl-PL"/>
        </w:rPr>
        <w:t>W</w:t>
      </w:r>
      <w:r w:rsidRPr="00CF5ED6">
        <w:rPr>
          <w:iCs/>
          <w:sz w:val="24"/>
          <w:szCs w:val="22"/>
          <w:lang w:eastAsia="pl-PL"/>
        </w:rPr>
        <w:t>arszawa 2009</w:t>
      </w:r>
      <w:r w:rsidR="00B41504">
        <w:rPr>
          <w:iCs/>
          <w:sz w:val="24"/>
          <w:szCs w:val="22"/>
          <w:lang w:eastAsia="pl-PL"/>
        </w:rPr>
        <w:t>.</w:t>
      </w:r>
    </w:p>
    <w:p w14:paraId="45D9ED9D" w14:textId="77777777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</w:p>
    <w:p w14:paraId="23998B6D" w14:textId="730C4AE5" w:rsidR="00051724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iCs/>
          <w:sz w:val="24"/>
          <w:szCs w:val="22"/>
          <w:lang w:eastAsia="pl-PL"/>
        </w:rPr>
        <w:t>D.</w:t>
      </w:r>
      <w:r w:rsidR="00B41504">
        <w:rPr>
          <w:iCs/>
          <w:sz w:val="24"/>
          <w:szCs w:val="22"/>
          <w:lang w:eastAsia="pl-PL"/>
        </w:rPr>
        <w:t xml:space="preserve"> </w:t>
      </w:r>
      <w:r w:rsidRPr="00C405B5">
        <w:rPr>
          <w:iCs/>
          <w:sz w:val="24"/>
          <w:szCs w:val="22"/>
          <w:lang w:eastAsia="pl-PL"/>
        </w:rPr>
        <w:t xml:space="preserve">Raedler,. </w:t>
      </w:r>
      <w:r w:rsidRPr="00C405B5">
        <w:rPr>
          <w:i/>
          <w:iCs/>
          <w:sz w:val="24"/>
          <w:szCs w:val="22"/>
          <w:lang w:eastAsia="pl-PL"/>
        </w:rPr>
        <w:t>Identyfikacja nowych immunofenotypów w przypadku alergicznej i niealergicznej astmy u dziec</w:t>
      </w:r>
      <w:r w:rsidRPr="00C405B5">
        <w:rPr>
          <w:iCs/>
          <w:sz w:val="24"/>
          <w:szCs w:val="22"/>
          <w:lang w:eastAsia="pl-PL"/>
        </w:rPr>
        <w:t>, „Alergologia Polska-Polish Journal of Allergology”</w:t>
      </w:r>
      <w:r w:rsidR="002075DA">
        <w:rPr>
          <w:iCs/>
          <w:sz w:val="24"/>
          <w:szCs w:val="22"/>
          <w:lang w:eastAsia="pl-PL"/>
        </w:rPr>
        <w:t>, nr 3.2</w:t>
      </w:r>
      <w:r w:rsidRPr="00C405B5">
        <w:rPr>
          <w:iCs/>
          <w:sz w:val="24"/>
          <w:szCs w:val="22"/>
          <w:lang w:eastAsia="pl-PL"/>
        </w:rPr>
        <w:t> , 2016</w:t>
      </w:r>
      <w:r w:rsidR="00B41504">
        <w:rPr>
          <w:iCs/>
          <w:sz w:val="24"/>
          <w:szCs w:val="22"/>
          <w:lang w:eastAsia="pl-PL"/>
        </w:rPr>
        <w:t>.</w:t>
      </w:r>
    </w:p>
    <w:p w14:paraId="0D9A987F" w14:textId="77777777" w:rsidR="00C405B5" w:rsidRPr="00C405B5" w:rsidRDefault="00C405B5" w:rsidP="00051724">
      <w:pPr>
        <w:pStyle w:val="Tekstprzypisudolnego"/>
        <w:rPr>
          <w:iCs/>
          <w:sz w:val="24"/>
          <w:szCs w:val="22"/>
          <w:lang w:eastAsia="pl-PL"/>
        </w:rPr>
      </w:pPr>
    </w:p>
    <w:p w14:paraId="54869B8E" w14:textId="4009A1A4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iCs/>
          <w:sz w:val="24"/>
          <w:szCs w:val="22"/>
          <w:lang w:eastAsia="pl-PL"/>
        </w:rPr>
        <w:t xml:space="preserve">E.Mazur-Stążka, </w:t>
      </w:r>
      <w:r w:rsidRPr="00C405B5">
        <w:rPr>
          <w:i/>
          <w:iCs/>
          <w:sz w:val="24"/>
          <w:szCs w:val="22"/>
          <w:lang w:eastAsia="pl-PL"/>
        </w:rPr>
        <w:t>Komputerowe wspomaganie procesu diagnozowania choroby wieńcowej</w:t>
      </w:r>
      <w:r w:rsidRPr="00C405B5">
        <w:rPr>
          <w:iCs/>
          <w:sz w:val="24"/>
          <w:szCs w:val="22"/>
          <w:lang w:eastAsia="pl-PL"/>
        </w:rPr>
        <w:t>, „Cardiovascular Forum. Vol. 5. No. 1. Via Medica Medical Publishers”, 2000</w:t>
      </w:r>
      <w:r w:rsidR="00B41504">
        <w:rPr>
          <w:iCs/>
          <w:sz w:val="24"/>
          <w:szCs w:val="22"/>
          <w:lang w:eastAsia="pl-PL"/>
        </w:rPr>
        <w:t>.</w:t>
      </w:r>
    </w:p>
    <w:p w14:paraId="6A5DB334" w14:textId="77777777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</w:p>
    <w:p w14:paraId="4B0A70F3" w14:textId="39A228E8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iCs/>
          <w:sz w:val="24"/>
          <w:szCs w:val="22"/>
          <w:lang w:eastAsia="pl-PL"/>
        </w:rPr>
        <w:t xml:space="preserve">J. Moczko </w:t>
      </w:r>
      <w:r w:rsidR="00B41504" w:rsidRPr="00974DD4">
        <w:rPr>
          <w:i/>
          <w:sz w:val="24"/>
          <w:szCs w:val="22"/>
          <w:lang w:eastAsia="pl-PL"/>
        </w:rPr>
        <w:t>Niestandardowe techniki wspomagania diagnostyki kardiologicznej</w:t>
      </w:r>
      <w:r w:rsidR="00B41504" w:rsidRPr="00B41504" w:rsidDel="00B41504">
        <w:rPr>
          <w:iCs/>
          <w:sz w:val="24"/>
          <w:szCs w:val="22"/>
          <w:lang w:eastAsia="pl-PL"/>
        </w:rPr>
        <w:t xml:space="preserve"> </w:t>
      </w:r>
      <w:r w:rsidRPr="00C405B5">
        <w:rPr>
          <w:iCs/>
          <w:sz w:val="24"/>
          <w:szCs w:val="22"/>
          <w:lang w:eastAsia="pl-PL"/>
        </w:rPr>
        <w:t>, 2008</w:t>
      </w:r>
    </w:p>
    <w:p w14:paraId="4D6E05FD" w14:textId="77777777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</w:p>
    <w:p w14:paraId="6A9BF65D" w14:textId="58FC6F5A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iCs/>
          <w:sz w:val="24"/>
          <w:szCs w:val="22"/>
          <w:lang w:eastAsia="pl-PL"/>
        </w:rPr>
        <w:t xml:space="preserve">M. Markowska, </w:t>
      </w:r>
      <w:r w:rsidRPr="00C405B5">
        <w:rPr>
          <w:i/>
          <w:iCs/>
          <w:sz w:val="24"/>
          <w:szCs w:val="22"/>
          <w:lang w:eastAsia="pl-PL"/>
        </w:rPr>
        <w:t>Zastosowanie analizy dyskryminacyjnej do oceny zdolności kredytowej–case study</w:t>
      </w:r>
      <w:r w:rsidR="00B41504">
        <w:rPr>
          <w:iCs/>
          <w:sz w:val="24"/>
          <w:szCs w:val="22"/>
          <w:lang w:eastAsia="pl-PL"/>
        </w:rPr>
        <w:t>,</w:t>
      </w:r>
      <w:r w:rsidRPr="00C405B5">
        <w:rPr>
          <w:iCs/>
          <w:sz w:val="24"/>
          <w:szCs w:val="22"/>
          <w:lang w:eastAsia="pl-PL"/>
        </w:rPr>
        <w:t> „</w:t>
      </w:r>
      <w:r w:rsidR="00B41504" w:rsidRPr="00B41504">
        <w:rPr>
          <w:iCs/>
          <w:sz w:val="24"/>
          <w:szCs w:val="22"/>
          <w:lang w:eastAsia="pl-PL"/>
        </w:rPr>
        <w:t>zeszyty naukowe wwszip</w:t>
      </w:r>
      <w:r w:rsidR="00B41504">
        <w:rPr>
          <w:iCs/>
          <w:sz w:val="24"/>
          <w:szCs w:val="22"/>
          <w:lang w:eastAsia="pl-PL"/>
        </w:rPr>
        <w:t>"</w:t>
      </w:r>
      <w:r w:rsidR="002075DA">
        <w:rPr>
          <w:iCs/>
          <w:sz w:val="24"/>
          <w:szCs w:val="22"/>
          <w:lang w:eastAsia="pl-PL"/>
        </w:rPr>
        <w:t>,</w:t>
      </w:r>
      <w:r w:rsidR="002075DA" w:rsidRPr="002075DA">
        <w:rPr>
          <w:iCs/>
          <w:sz w:val="24"/>
          <w:szCs w:val="22"/>
          <w:lang w:eastAsia="pl-PL"/>
        </w:rPr>
        <w:t xml:space="preserve"> </w:t>
      </w:r>
      <w:r w:rsidR="002075DA" w:rsidRPr="00B41504">
        <w:rPr>
          <w:iCs/>
          <w:sz w:val="24"/>
          <w:szCs w:val="22"/>
          <w:lang w:eastAsia="pl-PL"/>
        </w:rPr>
        <w:t>nr 4</w:t>
      </w:r>
      <w:r w:rsidR="00B41504">
        <w:rPr>
          <w:iCs/>
          <w:sz w:val="24"/>
          <w:szCs w:val="22"/>
          <w:lang w:eastAsia="pl-PL"/>
        </w:rPr>
        <w:t>, 2004, s. 86.</w:t>
      </w:r>
    </w:p>
    <w:p w14:paraId="0D636708" w14:textId="77777777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</w:p>
    <w:p w14:paraId="7C4730B0" w14:textId="10E88AB6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iCs/>
          <w:sz w:val="24"/>
          <w:szCs w:val="22"/>
          <w:lang w:eastAsia="pl-PL"/>
        </w:rPr>
        <w:t xml:space="preserve">A. Leśniak, </w:t>
      </w:r>
      <w:r w:rsidRPr="00C405B5">
        <w:rPr>
          <w:i/>
          <w:iCs/>
          <w:sz w:val="24"/>
          <w:szCs w:val="22"/>
          <w:lang w:eastAsia="pl-PL"/>
        </w:rPr>
        <w:t>Wspomaganie decyzji przetargowych wykonawców z zastosowaniem metod matematycznych</w:t>
      </w:r>
      <w:r w:rsidRPr="00C405B5">
        <w:rPr>
          <w:iCs/>
          <w:sz w:val="24"/>
          <w:szCs w:val="22"/>
          <w:lang w:eastAsia="pl-PL"/>
        </w:rPr>
        <w:t xml:space="preserve">  2018 </w:t>
      </w:r>
      <w:r w:rsidRPr="00C405B5">
        <w:rPr>
          <w:iCs/>
          <w:sz w:val="24"/>
          <w:szCs w:val="22"/>
          <w:lang w:eastAsia="pl-PL"/>
        </w:rPr>
        <w:tab/>
      </w:r>
    </w:p>
    <w:p w14:paraId="3DFB72EE" w14:textId="77777777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</w:p>
    <w:p w14:paraId="5223C726" w14:textId="6AE46FB2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iCs/>
          <w:sz w:val="24"/>
          <w:szCs w:val="22"/>
          <w:lang w:eastAsia="pl-PL"/>
        </w:rPr>
        <w:t xml:space="preserve">E. Mączyńska, M. Zawadzki </w:t>
      </w:r>
      <w:r w:rsidRPr="00C405B5">
        <w:rPr>
          <w:i/>
          <w:iCs/>
          <w:sz w:val="24"/>
          <w:szCs w:val="22"/>
          <w:lang w:eastAsia="pl-PL"/>
        </w:rPr>
        <w:t>Dyskryminacyjne modele predykcji bankructwa przedsiębiorstw</w:t>
      </w:r>
      <w:r w:rsidRPr="00C405B5">
        <w:rPr>
          <w:iCs/>
          <w:sz w:val="24"/>
          <w:szCs w:val="22"/>
          <w:lang w:eastAsia="pl-PL"/>
        </w:rPr>
        <w:t>, „Ekonomista ”</w:t>
      </w:r>
      <w:r w:rsidR="002075DA" w:rsidRPr="002075DA">
        <w:rPr>
          <w:iCs/>
          <w:sz w:val="24"/>
          <w:szCs w:val="22"/>
          <w:lang w:eastAsia="pl-PL"/>
        </w:rPr>
        <w:t xml:space="preserve"> </w:t>
      </w:r>
      <w:r w:rsidR="002075DA">
        <w:rPr>
          <w:iCs/>
          <w:sz w:val="24"/>
          <w:szCs w:val="22"/>
          <w:lang w:eastAsia="pl-PL"/>
        </w:rPr>
        <w:t>nr 2</w:t>
      </w:r>
      <w:r w:rsidRPr="00C405B5">
        <w:rPr>
          <w:iCs/>
          <w:sz w:val="24"/>
          <w:szCs w:val="22"/>
          <w:lang w:eastAsia="pl-PL"/>
        </w:rPr>
        <w:t>,  2006</w:t>
      </w:r>
      <w:r w:rsidR="002075DA">
        <w:rPr>
          <w:iCs/>
          <w:sz w:val="24"/>
          <w:szCs w:val="22"/>
          <w:lang w:eastAsia="pl-PL"/>
        </w:rPr>
        <w:t>.</w:t>
      </w:r>
    </w:p>
    <w:p w14:paraId="0A121B38" w14:textId="77777777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</w:p>
    <w:p w14:paraId="419BD658" w14:textId="589DF5FA" w:rsidR="00051724" w:rsidRPr="007D157C" w:rsidRDefault="00051724" w:rsidP="00051724">
      <w:pPr>
        <w:pStyle w:val="Tekstprzypisudolnego"/>
        <w:rPr>
          <w:iCs/>
          <w:sz w:val="24"/>
          <w:szCs w:val="22"/>
          <w:lang w:val="en-US" w:eastAsia="pl-PL"/>
        </w:rPr>
      </w:pPr>
      <w:r w:rsidRPr="007D157C">
        <w:rPr>
          <w:iCs/>
          <w:sz w:val="24"/>
          <w:szCs w:val="22"/>
          <w:lang w:val="en-US" w:eastAsia="pl-PL"/>
        </w:rPr>
        <w:t xml:space="preserve">W. H. Beaver, </w:t>
      </w:r>
      <w:r w:rsidRPr="007D157C">
        <w:rPr>
          <w:i/>
          <w:iCs/>
          <w:sz w:val="24"/>
          <w:szCs w:val="22"/>
          <w:lang w:val="en-US" w:eastAsia="pl-PL"/>
        </w:rPr>
        <w:t>Financial ratios as predictors of failure</w:t>
      </w:r>
      <w:r w:rsidRPr="007D157C">
        <w:rPr>
          <w:iCs/>
          <w:sz w:val="24"/>
          <w:szCs w:val="22"/>
          <w:lang w:val="en-US" w:eastAsia="pl-PL"/>
        </w:rPr>
        <w:t>, “Journal of accounting research”</w:t>
      </w:r>
      <w:r w:rsidR="002075DA" w:rsidRPr="007D157C">
        <w:rPr>
          <w:iCs/>
          <w:sz w:val="24"/>
          <w:szCs w:val="22"/>
          <w:lang w:val="en-US" w:eastAsia="pl-PL"/>
        </w:rPr>
        <w:t>,</w:t>
      </w:r>
      <w:r w:rsidR="002075DA">
        <w:rPr>
          <w:iCs/>
          <w:sz w:val="24"/>
          <w:szCs w:val="22"/>
          <w:lang w:val="en-US" w:eastAsia="pl-PL"/>
        </w:rPr>
        <w:t xml:space="preserve"> nr 2</w:t>
      </w:r>
      <w:r w:rsidRPr="007D157C">
        <w:rPr>
          <w:iCs/>
          <w:sz w:val="24"/>
          <w:szCs w:val="22"/>
          <w:lang w:val="en-US" w:eastAsia="pl-PL"/>
        </w:rPr>
        <w:t>, 1966</w:t>
      </w:r>
      <w:r w:rsidR="002075DA">
        <w:rPr>
          <w:iCs/>
          <w:sz w:val="24"/>
          <w:szCs w:val="22"/>
          <w:lang w:val="en-US" w:eastAsia="pl-PL"/>
        </w:rPr>
        <w:t>.</w:t>
      </w:r>
      <w:r w:rsidRPr="007D157C">
        <w:rPr>
          <w:iCs/>
          <w:sz w:val="24"/>
          <w:szCs w:val="22"/>
          <w:lang w:val="en-US" w:eastAsia="pl-PL"/>
        </w:rPr>
        <w:t xml:space="preserve"> </w:t>
      </w:r>
    </w:p>
    <w:p w14:paraId="299EF112" w14:textId="5193193A" w:rsidR="00051724" w:rsidRPr="007D157C" w:rsidRDefault="00051724" w:rsidP="00051724">
      <w:pPr>
        <w:pStyle w:val="Tekstprzypisudolnego"/>
        <w:rPr>
          <w:iCs/>
          <w:sz w:val="24"/>
          <w:szCs w:val="22"/>
          <w:lang w:val="en-US" w:eastAsia="pl-PL"/>
        </w:rPr>
      </w:pPr>
    </w:p>
    <w:p w14:paraId="133BB02C" w14:textId="701F9E7B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iCs/>
          <w:sz w:val="24"/>
          <w:szCs w:val="22"/>
          <w:lang w:eastAsia="pl-PL"/>
        </w:rPr>
        <w:t xml:space="preserve">R. Krupski,. </w:t>
      </w:r>
      <w:r w:rsidRPr="00C405B5">
        <w:rPr>
          <w:i/>
          <w:iCs/>
          <w:sz w:val="24"/>
          <w:szCs w:val="22"/>
          <w:lang w:eastAsia="pl-PL"/>
        </w:rPr>
        <w:t>Kontekst turbulencji otoczenia w badaniach empirycznych nad strategiami przedsiębiorstw</w:t>
      </w:r>
      <w:r w:rsidRPr="00C405B5">
        <w:rPr>
          <w:iCs/>
          <w:sz w:val="24"/>
          <w:szCs w:val="22"/>
          <w:lang w:eastAsia="pl-PL"/>
        </w:rPr>
        <w:t>, „Przegląd Organizacji”</w:t>
      </w:r>
      <w:r w:rsidR="002075DA">
        <w:rPr>
          <w:iCs/>
          <w:sz w:val="24"/>
          <w:szCs w:val="22"/>
          <w:lang w:eastAsia="pl-PL"/>
        </w:rPr>
        <w:t>, nr 9</w:t>
      </w:r>
      <w:r w:rsidRPr="00C405B5">
        <w:rPr>
          <w:iCs/>
          <w:sz w:val="24"/>
          <w:szCs w:val="22"/>
          <w:lang w:eastAsia="pl-PL"/>
        </w:rPr>
        <w:t>, 2011</w:t>
      </w:r>
      <w:r w:rsidR="002075DA">
        <w:rPr>
          <w:iCs/>
          <w:sz w:val="24"/>
          <w:szCs w:val="22"/>
          <w:lang w:eastAsia="pl-PL"/>
        </w:rPr>
        <w:t>.</w:t>
      </w:r>
      <w:r w:rsidRPr="00C405B5">
        <w:rPr>
          <w:iCs/>
          <w:sz w:val="24"/>
          <w:szCs w:val="22"/>
          <w:lang w:eastAsia="pl-PL"/>
        </w:rPr>
        <w:t xml:space="preserve"> </w:t>
      </w:r>
    </w:p>
    <w:p w14:paraId="64CA91D4" w14:textId="77777777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</w:p>
    <w:p w14:paraId="35FBCE48" w14:textId="5E881151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sz w:val="24"/>
          <w:szCs w:val="22"/>
          <w:lang w:eastAsia="pl-PL"/>
        </w:rPr>
        <w:t xml:space="preserve">R. </w:t>
      </w:r>
      <w:r w:rsidRPr="00C405B5">
        <w:rPr>
          <w:iCs/>
          <w:sz w:val="24"/>
          <w:szCs w:val="22"/>
          <w:lang w:eastAsia="pl-PL"/>
        </w:rPr>
        <w:t>Wolański, </w:t>
      </w:r>
      <w:r w:rsidRPr="00C405B5">
        <w:rPr>
          <w:i/>
          <w:iCs/>
          <w:sz w:val="24"/>
          <w:szCs w:val="22"/>
          <w:lang w:eastAsia="pl-PL"/>
        </w:rPr>
        <w:t>Wpływ otoczenia finansowego na konkurencyjność małych i średnich przedsiębiorstw</w:t>
      </w:r>
      <w:r w:rsidRPr="00C405B5">
        <w:rPr>
          <w:sz w:val="24"/>
          <w:szCs w:val="22"/>
          <w:lang w:eastAsia="pl-PL"/>
        </w:rPr>
        <w:t>,</w:t>
      </w:r>
      <w:r w:rsidRPr="00C405B5">
        <w:rPr>
          <w:iCs/>
          <w:sz w:val="24"/>
          <w:szCs w:val="22"/>
          <w:lang w:eastAsia="pl-PL"/>
        </w:rPr>
        <w:t xml:space="preserve"> „Wolters Kluwer”, 2013</w:t>
      </w:r>
      <w:r w:rsidR="002075DA">
        <w:rPr>
          <w:iCs/>
          <w:sz w:val="24"/>
          <w:szCs w:val="22"/>
          <w:lang w:eastAsia="pl-PL"/>
        </w:rPr>
        <w:t>.</w:t>
      </w:r>
    </w:p>
    <w:p w14:paraId="468F462A" w14:textId="3B211EAC" w:rsidR="00051724" w:rsidRDefault="00051724" w:rsidP="00051724">
      <w:pPr>
        <w:rPr>
          <w:lang w:eastAsia="pl-PL"/>
        </w:rPr>
      </w:pPr>
    </w:p>
    <w:p w14:paraId="00A28A4D" w14:textId="472655C6" w:rsidR="00051724" w:rsidRPr="00C405B5" w:rsidRDefault="00051724" w:rsidP="00051724">
      <w:pPr>
        <w:rPr>
          <w:iCs/>
          <w:lang w:eastAsia="pl-PL"/>
        </w:rPr>
      </w:pPr>
      <w:r w:rsidRPr="00C405B5">
        <w:rPr>
          <w:iCs/>
          <w:lang w:eastAsia="pl-PL"/>
        </w:rPr>
        <w:t>B. Korkozowicz, </w:t>
      </w:r>
      <w:r w:rsidRPr="00C405B5">
        <w:rPr>
          <w:i/>
          <w:lang w:eastAsia="pl-PL"/>
        </w:rPr>
        <w:t>Małe i średnie przedsiębiorstwa na świecie</w:t>
      </w:r>
      <w:r w:rsidRPr="00C405B5">
        <w:rPr>
          <w:iCs/>
          <w:lang w:eastAsia="pl-PL"/>
        </w:rPr>
        <w:t>, „Polska Fundacja Promocji i Rozwoju Małych i Średnich Przedsiębiorstw”, 2000</w:t>
      </w:r>
      <w:r w:rsidR="002075DA">
        <w:rPr>
          <w:iCs/>
          <w:lang w:eastAsia="pl-PL"/>
        </w:rPr>
        <w:t>.</w:t>
      </w:r>
    </w:p>
    <w:p w14:paraId="5548FA3D" w14:textId="080FBA11" w:rsidR="00051724" w:rsidRPr="00C405B5" w:rsidRDefault="00051724" w:rsidP="00051724">
      <w:pPr>
        <w:pStyle w:val="Tekstprzypisudolnego"/>
        <w:rPr>
          <w:iCs/>
          <w:sz w:val="24"/>
          <w:szCs w:val="22"/>
          <w:lang w:eastAsia="pl-PL"/>
        </w:rPr>
      </w:pPr>
      <w:r w:rsidRPr="00C405B5">
        <w:rPr>
          <w:iCs/>
          <w:sz w:val="24"/>
          <w:szCs w:val="22"/>
          <w:lang w:eastAsia="pl-PL"/>
        </w:rPr>
        <w:t xml:space="preserve">M. Kasjaniuk, </w:t>
      </w:r>
      <w:r w:rsidRPr="00C405B5">
        <w:rPr>
          <w:i/>
          <w:iCs/>
          <w:sz w:val="24"/>
          <w:szCs w:val="22"/>
          <w:lang w:eastAsia="pl-PL"/>
        </w:rPr>
        <w:t>Zastosowanie analizy dyskryminacyjnej do modelowania i prognozowania kondycji przedsiębiorstw</w:t>
      </w:r>
      <w:r w:rsidRPr="00C405B5">
        <w:rPr>
          <w:iCs/>
          <w:sz w:val="24"/>
          <w:szCs w:val="22"/>
          <w:lang w:eastAsia="pl-PL"/>
        </w:rPr>
        <w:t>, „Barometr Regionalny”</w:t>
      </w:r>
      <w:r w:rsidR="002075DA">
        <w:rPr>
          <w:iCs/>
          <w:sz w:val="24"/>
          <w:szCs w:val="22"/>
          <w:lang w:eastAsia="pl-PL"/>
        </w:rPr>
        <w:t>, nr 2.6</w:t>
      </w:r>
      <w:r w:rsidRPr="00C405B5">
        <w:rPr>
          <w:iCs/>
          <w:sz w:val="24"/>
          <w:szCs w:val="22"/>
          <w:lang w:eastAsia="pl-PL"/>
        </w:rPr>
        <w:t>, 2006</w:t>
      </w:r>
      <w:r w:rsidR="002075DA">
        <w:rPr>
          <w:iCs/>
          <w:sz w:val="24"/>
          <w:szCs w:val="22"/>
          <w:lang w:eastAsia="pl-PL"/>
        </w:rPr>
        <w:t>.</w:t>
      </w:r>
    </w:p>
    <w:p w14:paraId="6E21CE0D" w14:textId="77777777" w:rsidR="00051724" w:rsidRPr="00C405B5" w:rsidRDefault="00051724" w:rsidP="00051724">
      <w:pPr>
        <w:pStyle w:val="Tekstprzypisudolnego"/>
        <w:rPr>
          <w:sz w:val="24"/>
          <w:szCs w:val="22"/>
          <w:lang w:eastAsia="pl-PL"/>
        </w:rPr>
      </w:pPr>
    </w:p>
    <w:p w14:paraId="43549233" w14:textId="5E61C882" w:rsidR="00051724" w:rsidRDefault="00051724" w:rsidP="00051724">
      <w:pPr>
        <w:rPr>
          <w:iCs/>
          <w:lang w:eastAsia="pl-PL"/>
        </w:rPr>
      </w:pPr>
      <w:r w:rsidRPr="00C405B5">
        <w:rPr>
          <w:iCs/>
          <w:lang w:eastAsia="pl-PL"/>
        </w:rPr>
        <w:t xml:space="preserve">E. Gantar, </w:t>
      </w:r>
      <w:r w:rsidRPr="00C405B5">
        <w:rPr>
          <w:i/>
          <w:iCs/>
          <w:lang w:eastAsia="pl-PL"/>
        </w:rPr>
        <w:t>Analiza dyskryminacyjna - stan aktualny i kierunki rozwoju</w:t>
      </w:r>
      <w:r w:rsidRPr="00C405B5">
        <w:rPr>
          <w:iCs/>
          <w:lang w:eastAsia="pl-PL"/>
        </w:rPr>
        <w:t>, ,,Prace Naukowe Uniwersytetu Ekonomicznego w Katowicach"</w:t>
      </w:r>
      <w:r w:rsidR="00934B67" w:rsidRPr="00C405B5">
        <w:rPr>
          <w:iCs/>
          <w:lang w:eastAsia="pl-PL"/>
        </w:rPr>
        <w:t xml:space="preserve">, nr 152, </w:t>
      </w:r>
      <w:r w:rsidRPr="00C405B5">
        <w:rPr>
          <w:iCs/>
          <w:lang w:eastAsia="pl-PL"/>
        </w:rPr>
        <w:t xml:space="preserve"> 2013</w:t>
      </w:r>
      <w:r w:rsidR="00934B67">
        <w:rPr>
          <w:iCs/>
          <w:lang w:eastAsia="pl-PL"/>
        </w:rPr>
        <w:t>.</w:t>
      </w:r>
      <w:r w:rsidRPr="00C405B5">
        <w:rPr>
          <w:iCs/>
          <w:lang w:eastAsia="pl-PL"/>
        </w:rPr>
        <w:t xml:space="preserve"> </w:t>
      </w:r>
    </w:p>
    <w:p w14:paraId="776A41C6" w14:textId="426A31C1" w:rsidR="00C405B5" w:rsidRDefault="00C405B5" w:rsidP="00C405B5">
      <w:pPr>
        <w:rPr>
          <w:lang w:eastAsia="pl-PL"/>
        </w:rPr>
      </w:pPr>
    </w:p>
    <w:p w14:paraId="7F039772" w14:textId="4974FD55" w:rsidR="00C405B5" w:rsidRPr="007D157C" w:rsidRDefault="00C405B5" w:rsidP="00C405B5">
      <w:pPr>
        <w:rPr>
          <w:lang w:val="en-US" w:eastAsia="pl-PL"/>
        </w:rPr>
      </w:pPr>
      <w:r w:rsidRPr="00C405B5">
        <w:rPr>
          <w:iCs/>
          <w:lang w:eastAsia="pl-PL"/>
        </w:rPr>
        <w:t xml:space="preserve">J. Pociecha </w:t>
      </w:r>
      <w:r w:rsidRPr="00C405B5">
        <w:rPr>
          <w:i/>
          <w:iCs/>
          <w:lang w:eastAsia="pl-PL"/>
        </w:rPr>
        <w:t>Problemy prognozowania bankructwa firmy metodą analizy dyskryminacyjnej</w:t>
      </w:r>
      <w:r w:rsidRPr="00C405B5">
        <w:rPr>
          <w:iCs/>
          <w:lang w:eastAsia="pl-PL"/>
        </w:rPr>
        <w:t xml:space="preserve"> „</w:t>
      </w:r>
      <w:hyperlink r:id="rId62" w:history="1">
        <w:r w:rsidRPr="00C405B5">
          <w:rPr>
            <w:iCs/>
            <w:lang w:eastAsia="pl-PL"/>
          </w:rPr>
          <w:t xml:space="preserve">Acta Universitatis Lodziensis. </w:t>
        </w:r>
        <w:r w:rsidRPr="007D157C">
          <w:rPr>
            <w:iCs/>
            <w:lang w:val="en-US" w:eastAsia="pl-PL"/>
          </w:rPr>
          <w:t>Folia Oeconomica”</w:t>
        </w:r>
        <w:r w:rsidR="00934B67">
          <w:rPr>
            <w:iCs/>
            <w:lang w:val="en-US" w:eastAsia="pl-PL"/>
          </w:rPr>
          <w:t>,</w:t>
        </w:r>
        <w:r w:rsidR="00934B67" w:rsidRPr="00934B67">
          <w:rPr>
            <w:iCs/>
            <w:lang w:val="en-US" w:eastAsia="pl-PL"/>
          </w:rPr>
          <w:t xml:space="preserve"> nr 205</w:t>
        </w:r>
        <w:r w:rsidRPr="007D157C">
          <w:rPr>
            <w:iCs/>
            <w:lang w:val="en-US" w:eastAsia="pl-PL"/>
          </w:rPr>
          <w:t>, 2006</w:t>
        </w:r>
        <w:r w:rsidR="00934B67">
          <w:rPr>
            <w:iCs/>
            <w:lang w:val="en-US" w:eastAsia="pl-PL"/>
          </w:rPr>
          <w:t>.</w:t>
        </w:r>
        <w:r w:rsidR="00934B67" w:rsidRPr="007D157C" w:rsidDel="00934B67">
          <w:rPr>
            <w:iCs/>
            <w:lang w:val="en-US" w:eastAsia="pl-PL"/>
          </w:rPr>
          <w:t xml:space="preserve"> </w:t>
        </w:r>
      </w:hyperlink>
    </w:p>
    <w:p w14:paraId="07EC3AA4" w14:textId="0C926040" w:rsidR="00C405B5" w:rsidRPr="007D157C" w:rsidRDefault="00C405B5" w:rsidP="00C405B5">
      <w:pPr>
        <w:rPr>
          <w:lang w:val="en-US" w:eastAsia="pl-PL"/>
        </w:rPr>
      </w:pPr>
    </w:p>
    <w:p w14:paraId="55679D20" w14:textId="28279320" w:rsidR="00C405B5" w:rsidRPr="007D157C" w:rsidRDefault="00C405B5" w:rsidP="00051724">
      <w:pPr>
        <w:rPr>
          <w:iCs/>
          <w:lang w:val="en-US" w:eastAsia="pl-PL"/>
        </w:rPr>
      </w:pPr>
      <w:r w:rsidRPr="007D157C">
        <w:rPr>
          <w:iCs/>
          <w:lang w:val="en-US" w:eastAsia="pl-PL"/>
        </w:rPr>
        <w:t xml:space="preserve">Błonski, K., &amp; Brozek, O. </w:t>
      </w:r>
      <w:r w:rsidRPr="007D157C">
        <w:rPr>
          <w:i/>
          <w:iCs/>
          <w:lang w:val="en-US" w:eastAsia="pl-PL"/>
        </w:rPr>
        <w:t>Handwritten digit recognition using discriminant analysis</w:t>
      </w:r>
      <w:r w:rsidR="00934B67">
        <w:rPr>
          <w:iCs/>
          <w:lang w:val="en-US" w:eastAsia="pl-PL"/>
        </w:rPr>
        <w:t>, “</w:t>
      </w:r>
      <w:r w:rsidR="00934B67" w:rsidRPr="00974DD4">
        <w:rPr>
          <w:lang w:val="en-US"/>
        </w:rPr>
        <w:t>Faculty of Applied Mathematics, Sielsian University of Technology Gliwice</w:t>
      </w:r>
      <w:r w:rsidR="00934B67">
        <w:rPr>
          <w:lang w:val="en-US"/>
        </w:rPr>
        <w:t>”,</w:t>
      </w:r>
      <w:r w:rsidRPr="007D157C">
        <w:rPr>
          <w:iCs/>
          <w:lang w:val="en-US" w:eastAsia="pl-PL"/>
        </w:rPr>
        <w:t xml:space="preserve"> 2019</w:t>
      </w:r>
      <w:r w:rsidR="00934B67">
        <w:rPr>
          <w:iCs/>
          <w:lang w:val="en-US" w:eastAsia="pl-PL"/>
        </w:rPr>
        <w:t>.</w:t>
      </w:r>
    </w:p>
    <w:p w14:paraId="44EEA04C" w14:textId="11884B65" w:rsidR="00C405B5" w:rsidRPr="007D157C" w:rsidRDefault="00C405B5" w:rsidP="00051724">
      <w:pPr>
        <w:rPr>
          <w:iCs/>
          <w:lang w:val="en-US" w:eastAsia="pl-PL"/>
        </w:rPr>
      </w:pPr>
    </w:p>
    <w:p w14:paraId="34C1159E" w14:textId="13D905F8" w:rsidR="00C405B5" w:rsidRPr="00974DD4" w:rsidRDefault="00C405B5" w:rsidP="00051724">
      <w:pPr>
        <w:rPr>
          <w:lang w:val="en-US" w:eastAsia="pl-PL"/>
        </w:rPr>
      </w:pPr>
      <w:r>
        <w:rPr>
          <w:lang w:eastAsia="pl-PL"/>
        </w:rPr>
        <w:t>S.</w:t>
      </w:r>
      <w:r w:rsidRPr="00C405B5">
        <w:rPr>
          <w:iCs/>
          <w:lang w:eastAsia="pl-PL"/>
        </w:rPr>
        <w:t xml:space="preserve">Godlewska, </w:t>
      </w:r>
      <w:r w:rsidRPr="00C405B5">
        <w:rPr>
          <w:i/>
          <w:iCs/>
          <w:lang w:eastAsia="pl-PL"/>
        </w:rPr>
        <w:t>Skuteczność polskich modeli dyskryminacyjnych w ocenie zagrożenia upadłością spółek giełdowych</w:t>
      </w:r>
      <w:r>
        <w:rPr>
          <w:iCs/>
          <w:lang w:eastAsia="pl-PL"/>
        </w:rPr>
        <w:t>,</w:t>
      </w:r>
      <w:r w:rsidR="00715087">
        <w:rPr>
          <w:iCs/>
          <w:lang w:eastAsia="pl-PL"/>
        </w:rPr>
        <w:t xml:space="preserve"> </w:t>
      </w:r>
      <w:r w:rsidRPr="00C405B5">
        <w:rPr>
          <w:iCs/>
          <w:lang w:eastAsia="pl-PL"/>
        </w:rPr>
        <w:t> </w:t>
      </w:r>
      <w:r w:rsidR="00715087">
        <w:rPr>
          <w:iCs/>
          <w:lang w:eastAsia="pl-PL"/>
        </w:rPr>
        <w:t>„</w:t>
      </w:r>
      <w:r w:rsidRPr="00C405B5">
        <w:rPr>
          <w:iCs/>
          <w:lang w:eastAsia="pl-PL"/>
        </w:rPr>
        <w:t xml:space="preserve">Annales Universitatis Mariae Curie-Skłodowska. </w:t>
      </w:r>
      <w:r w:rsidRPr="00974DD4">
        <w:rPr>
          <w:iCs/>
          <w:lang w:val="en-US" w:eastAsia="pl-PL"/>
        </w:rPr>
        <w:t>Sectio H. Oeconomia</w:t>
      </w:r>
      <w:r w:rsidR="00715087" w:rsidRPr="00974DD4">
        <w:rPr>
          <w:iCs/>
          <w:lang w:val="en-US" w:eastAsia="pl-PL"/>
        </w:rPr>
        <w:t>”</w:t>
      </w:r>
      <w:r w:rsidR="00934B67" w:rsidRPr="00974DD4">
        <w:rPr>
          <w:iCs/>
          <w:lang w:val="en-US" w:eastAsia="pl-PL"/>
        </w:rPr>
        <w:t xml:space="preserve">, nr </w:t>
      </w:r>
      <w:r w:rsidRPr="00974DD4">
        <w:rPr>
          <w:iCs/>
          <w:lang w:val="en-US" w:eastAsia="pl-PL"/>
        </w:rPr>
        <w:t> 44.2, 2010</w:t>
      </w:r>
      <w:r w:rsidR="00934B67" w:rsidRPr="00974DD4">
        <w:rPr>
          <w:iCs/>
          <w:lang w:val="en-US" w:eastAsia="pl-PL"/>
        </w:rPr>
        <w:t>.</w:t>
      </w:r>
    </w:p>
    <w:p w14:paraId="34E6512C" w14:textId="0AFCF54F" w:rsidR="00051724" w:rsidRPr="00974DD4" w:rsidRDefault="00051724" w:rsidP="00051724">
      <w:pPr>
        <w:pStyle w:val="Nagwek2"/>
        <w:numPr>
          <w:ilvl w:val="0"/>
          <w:numId w:val="0"/>
        </w:numPr>
        <w:ind w:left="576" w:hanging="576"/>
        <w:rPr>
          <w:lang w:val="en-US" w:eastAsia="pl-PL"/>
        </w:rPr>
      </w:pPr>
      <w:bookmarkStart w:id="64" w:name="_Toc44021431"/>
      <w:r w:rsidRPr="00974DD4">
        <w:rPr>
          <w:lang w:val="en-US" w:eastAsia="pl-PL"/>
        </w:rPr>
        <w:t>Strony internetowe</w:t>
      </w:r>
      <w:bookmarkEnd w:id="64"/>
    </w:p>
    <w:p w14:paraId="3E623018" w14:textId="29D73664" w:rsidR="009220B7" w:rsidRPr="00974DD4" w:rsidRDefault="00356C49" w:rsidP="00C405B5">
      <w:pPr>
        <w:rPr>
          <w:lang w:val="en-US" w:eastAsia="pl-PL"/>
        </w:rPr>
      </w:pPr>
      <w:hyperlink r:id="rId63" w:history="1">
        <w:r w:rsidR="00051724" w:rsidRPr="00974DD4">
          <w:rPr>
            <w:iCs/>
            <w:lang w:val="en-US" w:eastAsia="pl-PL"/>
          </w:rPr>
          <w:t>https://ec.europa.eu/eurostat/tgm/table.do?tab=table&amp;plugin=1&amp;language=en&amp;pcode=tec00114</w:t>
        </w:r>
      </w:hyperlink>
    </w:p>
    <w:p w14:paraId="404E596B" w14:textId="77777777" w:rsidR="009220B7" w:rsidRPr="00974DD4" w:rsidRDefault="009220B7" w:rsidP="00C405B5">
      <w:pPr>
        <w:rPr>
          <w:lang w:val="en-US" w:eastAsia="pl-PL"/>
        </w:rPr>
      </w:pPr>
    </w:p>
    <w:p w14:paraId="332FB135" w14:textId="75AEEA6D" w:rsidR="00051724" w:rsidRPr="00974DD4" w:rsidRDefault="00356C49" w:rsidP="00C405B5">
      <w:pPr>
        <w:rPr>
          <w:lang w:val="en-US" w:eastAsia="pl-PL"/>
        </w:rPr>
      </w:pPr>
      <w:hyperlink r:id="rId64" w:history="1">
        <w:r w:rsidR="00051724" w:rsidRPr="00974DD4">
          <w:rPr>
            <w:iCs/>
            <w:lang w:val="en-US" w:eastAsia="pl-PL"/>
          </w:rPr>
          <w:t>http://polskoslowackaizba.pl/gospodarka-slowacji-w-2019-roku/</w:t>
        </w:r>
      </w:hyperlink>
    </w:p>
    <w:p w14:paraId="526443DE" w14:textId="77777777" w:rsidR="00715087" w:rsidRPr="00974DD4" w:rsidRDefault="00715087" w:rsidP="00C405B5">
      <w:pPr>
        <w:rPr>
          <w:lang w:val="en-US" w:eastAsia="pl-PL"/>
        </w:rPr>
      </w:pPr>
    </w:p>
    <w:p w14:paraId="2460C18D" w14:textId="6B8C879E" w:rsidR="00051724" w:rsidRPr="00974DD4" w:rsidRDefault="00356C49" w:rsidP="00C405B5">
      <w:pPr>
        <w:rPr>
          <w:iCs/>
          <w:lang w:val="en-US" w:eastAsia="pl-PL"/>
        </w:rPr>
      </w:pPr>
      <w:hyperlink r:id="rId65" w:anchor="bbib2" w:history="1">
        <w:r w:rsidR="00051724" w:rsidRPr="00974DD4">
          <w:rPr>
            <w:lang w:val="en-US" w:eastAsia="pl-PL"/>
          </w:rPr>
          <w:t>https://www.sciencedirect.com/science/article/pii/S2352340919307140#bbib2</w:t>
        </w:r>
      </w:hyperlink>
    </w:p>
    <w:p w14:paraId="093BAECA" w14:textId="77777777" w:rsidR="00715087" w:rsidRPr="00974DD4" w:rsidRDefault="00715087" w:rsidP="00C405B5">
      <w:pPr>
        <w:rPr>
          <w:iCs/>
          <w:lang w:val="en-US" w:eastAsia="pl-PL"/>
        </w:rPr>
      </w:pPr>
    </w:p>
    <w:p w14:paraId="152F1801" w14:textId="51AD2E8F" w:rsidR="00C405B5" w:rsidRPr="00974DD4" w:rsidRDefault="00356C49" w:rsidP="00C405B5">
      <w:pPr>
        <w:rPr>
          <w:lang w:val="en-US" w:eastAsia="pl-PL"/>
        </w:rPr>
      </w:pPr>
      <w:hyperlink r:id="rId66" w:history="1">
        <w:r w:rsidR="00C405B5" w:rsidRPr="00974DD4">
          <w:rPr>
            <w:iCs/>
            <w:lang w:val="en-US" w:eastAsia="pl-PL"/>
          </w:rPr>
          <w:t>https://www.statystyka.az.pl/centrum-statystyki/test-normalnosci-shapiro-wilka.php</w:t>
        </w:r>
      </w:hyperlink>
    </w:p>
    <w:p w14:paraId="7BE0001C" w14:textId="77777777" w:rsidR="00715087" w:rsidRPr="00974DD4" w:rsidRDefault="00715087" w:rsidP="00C405B5">
      <w:pPr>
        <w:rPr>
          <w:lang w:val="en-US" w:eastAsia="pl-PL"/>
        </w:rPr>
      </w:pPr>
    </w:p>
    <w:p w14:paraId="63B8C87F" w14:textId="5B711C0B" w:rsidR="00C405B5" w:rsidRPr="00974DD4" w:rsidRDefault="00356C49" w:rsidP="00C405B5">
      <w:pPr>
        <w:rPr>
          <w:iCs/>
          <w:lang w:val="en-US" w:eastAsia="pl-PL"/>
        </w:rPr>
      </w:pPr>
      <w:hyperlink r:id="rId67" w:history="1">
        <w:r w:rsidR="00C405B5" w:rsidRPr="00974DD4">
          <w:rPr>
            <w:lang w:val="en-US" w:eastAsia="pl-PL"/>
          </w:rPr>
          <w:t>https://www.naukowiec.org/tablice/statystyka/rozklad-w-test-shapiro-wilka-_335.html</w:t>
        </w:r>
      </w:hyperlink>
    </w:p>
    <w:p w14:paraId="1D4DC52A" w14:textId="77777777" w:rsidR="00715087" w:rsidRPr="00974DD4" w:rsidRDefault="00715087" w:rsidP="00C405B5">
      <w:pPr>
        <w:rPr>
          <w:iCs/>
          <w:lang w:val="en-US" w:eastAsia="pl-PL"/>
        </w:rPr>
      </w:pPr>
    </w:p>
    <w:p w14:paraId="396A9300" w14:textId="6EE098AB" w:rsidR="00C405B5" w:rsidRPr="00974DD4" w:rsidRDefault="00356C49" w:rsidP="00C405B5">
      <w:pPr>
        <w:rPr>
          <w:lang w:val="en-US" w:eastAsia="pl-PL"/>
        </w:rPr>
      </w:pPr>
      <w:hyperlink r:id="rId68" w:history="1">
        <w:r w:rsidR="00C405B5" w:rsidRPr="00974DD4">
          <w:rPr>
            <w:iCs/>
            <w:lang w:val="en-US" w:eastAsia="pl-PL"/>
          </w:rPr>
          <w:t>http://manuals.pqstat.pl/statpqpl:usepl:arkpl:normstandpl</w:t>
        </w:r>
      </w:hyperlink>
    </w:p>
    <w:p w14:paraId="78D450F2" w14:textId="77777777" w:rsidR="00051724" w:rsidRPr="00974DD4" w:rsidRDefault="00051724" w:rsidP="00051724">
      <w:pPr>
        <w:rPr>
          <w:lang w:val="en-US" w:eastAsia="pl-PL"/>
        </w:rPr>
      </w:pPr>
    </w:p>
    <w:p w14:paraId="63682F6C" w14:textId="77777777" w:rsidR="00D83907" w:rsidRPr="004C2697" w:rsidRDefault="00D83907" w:rsidP="00595418">
      <w:pPr>
        <w:pStyle w:val="Nagwek2"/>
        <w:numPr>
          <w:ilvl w:val="0"/>
          <w:numId w:val="0"/>
        </w:numPr>
        <w:spacing w:before="480" w:after="400"/>
        <w:ind w:left="578" w:hanging="578"/>
      </w:pPr>
      <w:bookmarkStart w:id="65" w:name="_Toc484554641"/>
      <w:bookmarkStart w:id="66" w:name="_Toc44021432"/>
      <w:r w:rsidRPr="004C2697">
        <w:t>Akty prawne</w:t>
      </w:r>
      <w:bookmarkEnd w:id="65"/>
      <w:bookmarkEnd w:id="66"/>
    </w:p>
    <w:p w14:paraId="4CBF7315" w14:textId="0508B6FA" w:rsidR="00A40C76" w:rsidRDefault="00715087" w:rsidP="00715087">
      <w:pPr>
        <w:rPr>
          <w:lang w:eastAsia="pl-PL"/>
        </w:rPr>
      </w:pPr>
      <w:bookmarkStart w:id="67" w:name="_Toc453626578"/>
      <w:r w:rsidRPr="00715087">
        <w:rPr>
          <w:iCs/>
          <w:lang w:eastAsia="pl-PL"/>
        </w:rPr>
        <w:t>Komisji Wspólnoty Europejskiej nr 800/2008 z dnia 6 sierpnia 2008r.</w:t>
      </w:r>
    </w:p>
    <w:bookmarkEnd w:id="67"/>
    <w:p w14:paraId="37821572" w14:textId="45619BD6" w:rsidR="005819F6" w:rsidRPr="005819F6" w:rsidRDefault="0010080F" w:rsidP="005819F6">
      <w:pPr>
        <w:pStyle w:val="Nagwek1"/>
        <w:numPr>
          <w:ilvl w:val="0"/>
          <w:numId w:val="0"/>
        </w:numPr>
        <w:spacing w:after="480"/>
        <w:rPr>
          <w:rFonts w:cs="Times New Roman"/>
          <w:lang w:eastAsia="pl-PL"/>
        </w:rPr>
      </w:pPr>
      <w:r>
        <w:rPr>
          <w:lang w:eastAsia="pl-PL"/>
        </w:rPr>
        <w:br w:type="page"/>
      </w:r>
      <w:bookmarkStart w:id="68" w:name="_Toc484554643"/>
      <w:bookmarkStart w:id="69" w:name="_Toc44021433"/>
      <w:r w:rsidR="00FF4C2E">
        <w:rPr>
          <w:rFonts w:cs="Times New Roman"/>
          <w:lang w:eastAsia="pl-PL"/>
        </w:rPr>
        <w:lastRenderedPageBreak/>
        <w:t>Ilustracje</w:t>
      </w:r>
      <w:r w:rsidR="005819F6">
        <w:rPr>
          <w:rFonts w:cs="Times New Roman"/>
          <w:lang w:eastAsia="pl-PL"/>
        </w:rPr>
        <w:t>, schematy i wykresy</w:t>
      </w:r>
      <w:bookmarkEnd w:id="68"/>
      <w:bookmarkEnd w:id="69"/>
    </w:p>
    <w:p w14:paraId="147D962D" w14:textId="36377ABA" w:rsidR="001B73CD" w:rsidRDefault="0010080F" w:rsidP="005819F6">
      <w:pPr>
        <w:pStyle w:val="Nagwek2"/>
        <w:numPr>
          <w:ilvl w:val="0"/>
          <w:numId w:val="0"/>
        </w:numPr>
        <w:spacing w:before="480" w:after="400"/>
        <w:ind w:left="578" w:hanging="221"/>
        <w:rPr>
          <w:rFonts w:eastAsia="Times New Roman" w:cs="Times New Roman"/>
          <w:lang w:eastAsia="pl-PL"/>
        </w:rPr>
      </w:pPr>
      <w:bookmarkStart w:id="70" w:name="_Toc484554644"/>
      <w:bookmarkStart w:id="71" w:name="_Toc44021434"/>
      <w:r>
        <w:rPr>
          <w:rFonts w:eastAsia="Times New Roman" w:cs="Times New Roman"/>
          <w:lang w:eastAsia="pl-PL"/>
        </w:rPr>
        <w:t xml:space="preserve">Spis </w:t>
      </w:r>
      <w:bookmarkEnd w:id="70"/>
      <w:r w:rsidR="001B1D9E">
        <w:rPr>
          <w:rFonts w:eastAsia="Times New Roman" w:cs="Times New Roman"/>
          <w:lang w:eastAsia="pl-PL"/>
        </w:rPr>
        <w:t>ilustracji</w:t>
      </w:r>
      <w:bookmarkEnd w:id="71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0"/>
        <w:gridCol w:w="7003"/>
      </w:tblGrid>
      <w:tr w:rsidR="005819F6" w:rsidRPr="00B77AFB" w14:paraId="4B7394E3" w14:textId="77777777" w:rsidTr="007F6380">
        <w:trPr>
          <w:trHeight w:val="219"/>
        </w:trPr>
        <w:tc>
          <w:tcPr>
            <w:tcW w:w="1500" w:type="dxa"/>
          </w:tcPr>
          <w:p w14:paraId="30F6F512" w14:textId="6867241E" w:rsidR="005819F6" w:rsidRPr="007F6380" w:rsidRDefault="001B1D9E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 xml:space="preserve">Ilustracja </w:t>
            </w:r>
            <w:r w:rsidR="005819F6" w:rsidRPr="007F6380">
              <w:rPr>
                <w:rFonts w:cs="Times New Roman"/>
                <w:szCs w:val="24"/>
                <w:lang w:eastAsia="pl-PL"/>
              </w:rPr>
              <w:t>1.1</w:t>
            </w:r>
          </w:p>
        </w:tc>
        <w:tc>
          <w:tcPr>
            <w:tcW w:w="7003" w:type="dxa"/>
          </w:tcPr>
          <w:p w14:paraId="0D247A46" w14:textId="3E02BAAE" w:rsidR="005819F6" w:rsidRPr="007F6380" w:rsidRDefault="00051724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Niektóre z bibliotek wykorzystane do przeprowadzenia badań</w:t>
            </w:r>
          </w:p>
        </w:tc>
      </w:tr>
      <w:tr w:rsidR="005819F6" w:rsidRPr="00B77AFB" w14:paraId="6A773ACB" w14:textId="77777777" w:rsidTr="007F6380">
        <w:tc>
          <w:tcPr>
            <w:tcW w:w="1500" w:type="dxa"/>
          </w:tcPr>
          <w:p w14:paraId="2C23B0EB" w14:textId="2C29BFA7" w:rsidR="005819F6" w:rsidRPr="007F6380" w:rsidRDefault="001B1D9E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 xml:space="preserve">Ilustracja </w:t>
            </w:r>
            <w:r w:rsidR="007F6380" w:rsidRPr="007F6380">
              <w:rPr>
                <w:rFonts w:cs="Times New Roman"/>
                <w:szCs w:val="24"/>
                <w:lang w:eastAsia="pl-PL"/>
              </w:rPr>
              <w:t>2.1</w:t>
            </w:r>
          </w:p>
        </w:tc>
        <w:tc>
          <w:tcPr>
            <w:tcW w:w="7003" w:type="dxa"/>
          </w:tcPr>
          <w:p w14:paraId="7046E2C9" w14:textId="1EAD0379" w:rsidR="005819F6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Statystyki opisowe</w:t>
            </w:r>
          </w:p>
        </w:tc>
      </w:tr>
      <w:tr w:rsidR="00FD20B1" w:rsidRPr="00B77AFB" w14:paraId="378F2E7E" w14:textId="77777777" w:rsidTr="007F6380">
        <w:tc>
          <w:tcPr>
            <w:tcW w:w="1500" w:type="dxa"/>
          </w:tcPr>
          <w:p w14:paraId="704EADB3" w14:textId="16EE3CE8" w:rsidR="00FD20B1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2.2</w:t>
            </w:r>
          </w:p>
        </w:tc>
        <w:tc>
          <w:tcPr>
            <w:tcW w:w="7003" w:type="dxa"/>
          </w:tcPr>
          <w:p w14:paraId="156AA6D6" w14:textId="743B9A9F" w:rsidR="00FD20B1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Statystyki opisowe</w:t>
            </w:r>
          </w:p>
        </w:tc>
      </w:tr>
      <w:tr w:rsidR="00FD20B1" w:rsidRPr="00B77AFB" w14:paraId="5AA66580" w14:textId="77777777" w:rsidTr="007F6380">
        <w:tc>
          <w:tcPr>
            <w:tcW w:w="1500" w:type="dxa"/>
          </w:tcPr>
          <w:p w14:paraId="0AF76DF2" w14:textId="30652463" w:rsidR="00FD20B1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2.3</w:t>
            </w:r>
          </w:p>
        </w:tc>
        <w:tc>
          <w:tcPr>
            <w:tcW w:w="7003" w:type="dxa"/>
          </w:tcPr>
          <w:p w14:paraId="51418C0B" w14:textId="5F74272F" w:rsidR="00FD20B1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Statystyki opisowe</w:t>
            </w:r>
          </w:p>
        </w:tc>
      </w:tr>
      <w:tr w:rsidR="007F6380" w:rsidRPr="00B77AFB" w14:paraId="66144B69" w14:textId="77777777" w:rsidTr="007F6380">
        <w:tc>
          <w:tcPr>
            <w:tcW w:w="1500" w:type="dxa"/>
          </w:tcPr>
          <w:p w14:paraId="7ECC8BA8" w14:textId="17AA4214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2.4</w:t>
            </w:r>
          </w:p>
        </w:tc>
        <w:tc>
          <w:tcPr>
            <w:tcW w:w="7003" w:type="dxa"/>
          </w:tcPr>
          <w:p w14:paraId="081699BB" w14:textId="38E06187" w:rsidR="007F6380" w:rsidRPr="007F6380" w:rsidRDefault="007F6380" w:rsidP="000D1380">
            <w:pPr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Wyniki testu Shapiro-Wilka dla wybranych zmiennych (rolnictwo)</w:t>
            </w:r>
          </w:p>
        </w:tc>
      </w:tr>
      <w:tr w:rsidR="007F6380" w:rsidRPr="00B77AFB" w14:paraId="3A73438A" w14:textId="77777777" w:rsidTr="007F6380">
        <w:tc>
          <w:tcPr>
            <w:tcW w:w="1500" w:type="dxa"/>
          </w:tcPr>
          <w:p w14:paraId="339DE8FE" w14:textId="58C679CA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2.5</w:t>
            </w:r>
          </w:p>
        </w:tc>
        <w:tc>
          <w:tcPr>
            <w:tcW w:w="7003" w:type="dxa"/>
          </w:tcPr>
          <w:p w14:paraId="4C0016B0" w14:textId="0526F5BE" w:rsidR="007F6380" w:rsidRPr="007F6380" w:rsidRDefault="007F6380" w:rsidP="000D1380">
            <w:pPr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Wyniki testu Shapiro-Wilka dla wybranych zmiennych (przemysł)</w:t>
            </w:r>
          </w:p>
        </w:tc>
      </w:tr>
      <w:tr w:rsidR="007F6380" w:rsidRPr="00B77AFB" w14:paraId="50D2FA78" w14:textId="77777777" w:rsidTr="007F6380">
        <w:tc>
          <w:tcPr>
            <w:tcW w:w="1500" w:type="dxa"/>
          </w:tcPr>
          <w:p w14:paraId="72F2EAA8" w14:textId="6585FDB8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2.6</w:t>
            </w:r>
          </w:p>
        </w:tc>
        <w:tc>
          <w:tcPr>
            <w:tcW w:w="7003" w:type="dxa"/>
          </w:tcPr>
          <w:p w14:paraId="6C2133F4" w14:textId="1E8C85D0" w:rsidR="007F6380" w:rsidRPr="007F6380" w:rsidRDefault="007F6380" w:rsidP="007F6380">
            <w:pPr>
              <w:pStyle w:val="Legenda"/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</w:pPr>
            <w:r w:rsidRPr="007F6380"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  <w:t xml:space="preserve">Wyniki testu Shapiro-Wilka dla wybranych zmiennych (budownictwo) </w:t>
            </w:r>
          </w:p>
        </w:tc>
      </w:tr>
      <w:tr w:rsidR="007F6380" w:rsidRPr="00B77AFB" w14:paraId="7D610D39" w14:textId="77777777" w:rsidTr="007F6380">
        <w:tc>
          <w:tcPr>
            <w:tcW w:w="1500" w:type="dxa"/>
          </w:tcPr>
          <w:p w14:paraId="48DFBDE9" w14:textId="5F001F0E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2.7</w:t>
            </w:r>
          </w:p>
        </w:tc>
        <w:tc>
          <w:tcPr>
            <w:tcW w:w="7003" w:type="dxa"/>
          </w:tcPr>
          <w:p w14:paraId="4A857833" w14:textId="727862FC" w:rsidR="007F6380" w:rsidRPr="007F6380" w:rsidRDefault="007F6380" w:rsidP="000D1380">
            <w:pPr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Wyniki testu Shapiro-Wilka dla wybranych zmiennych po transformacji danych (rolnictwo)</w:t>
            </w:r>
          </w:p>
        </w:tc>
      </w:tr>
      <w:tr w:rsidR="007F6380" w:rsidRPr="00B77AFB" w14:paraId="63B4F032" w14:textId="77777777" w:rsidTr="007F6380">
        <w:tc>
          <w:tcPr>
            <w:tcW w:w="1500" w:type="dxa"/>
          </w:tcPr>
          <w:p w14:paraId="6CAB88E3" w14:textId="0D9B29FD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2.8</w:t>
            </w:r>
          </w:p>
        </w:tc>
        <w:tc>
          <w:tcPr>
            <w:tcW w:w="7003" w:type="dxa"/>
          </w:tcPr>
          <w:p w14:paraId="0BAF6B52" w14:textId="44F25092" w:rsidR="007F6380" w:rsidRPr="007F6380" w:rsidRDefault="007F6380" w:rsidP="007F6380">
            <w:pPr>
              <w:pStyle w:val="Legenda"/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</w:pPr>
            <w:r w:rsidRPr="007F6380"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  <w:t xml:space="preserve">Podstawowe statystyki opisowe po standaryzacji danych (rolnictwo) </w:t>
            </w:r>
          </w:p>
        </w:tc>
      </w:tr>
      <w:tr w:rsidR="007F6380" w:rsidRPr="00B77AFB" w14:paraId="3E21FEDD" w14:textId="77777777" w:rsidTr="007F6380">
        <w:tc>
          <w:tcPr>
            <w:tcW w:w="1500" w:type="dxa"/>
          </w:tcPr>
          <w:p w14:paraId="2F6F8BFA" w14:textId="551E0807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2.9</w:t>
            </w:r>
          </w:p>
        </w:tc>
        <w:tc>
          <w:tcPr>
            <w:tcW w:w="7003" w:type="dxa"/>
          </w:tcPr>
          <w:p w14:paraId="6559B92E" w14:textId="55517011" w:rsidR="007F6380" w:rsidRPr="007F6380" w:rsidRDefault="007F6380" w:rsidP="000D1380">
            <w:pPr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Współczynniki współliniowości pomiędzy zmiennymi użytymi do modelu (rolnictwo)</w:t>
            </w:r>
          </w:p>
        </w:tc>
      </w:tr>
      <w:tr w:rsidR="007F6380" w:rsidRPr="00B77AFB" w14:paraId="5E5773F8" w14:textId="77777777" w:rsidTr="007F6380">
        <w:tc>
          <w:tcPr>
            <w:tcW w:w="1500" w:type="dxa"/>
          </w:tcPr>
          <w:p w14:paraId="393B465E" w14:textId="610129BB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2.10</w:t>
            </w:r>
          </w:p>
        </w:tc>
        <w:tc>
          <w:tcPr>
            <w:tcW w:w="7003" w:type="dxa"/>
          </w:tcPr>
          <w:p w14:paraId="0C98A2A9" w14:textId="77777777" w:rsidR="007F6380" w:rsidRPr="007F6380" w:rsidRDefault="007F6380" w:rsidP="007F6380">
            <w:pPr>
              <w:pStyle w:val="Legenda"/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</w:pPr>
            <w:r w:rsidRPr="007F6380"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  <w:t xml:space="preserve">LDA (rolnictwo) </w:t>
            </w:r>
          </w:p>
          <w:p w14:paraId="32075512" w14:textId="77777777" w:rsidR="007F6380" w:rsidRPr="007F6380" w:rsidRDefault="007F6380" w:rsidP="000D1380">
            <w:pPr>
              <w:rPr>
                <w:rFonts w:cs="Times New Roman"/>
                <w:iCs/>
                <w:szCs w:val="24"/>
                <w:lang w:eastAsia="pl-PL"/>
              </w:rPr>
            </w:pPr>
          </w:p>
        </w:tc>
      </w:tr>
      <w:tr w:rsidR="007F6380" w:rsidRPr="00B77AFB" w14:paraId="5084B856" w14:textId="77777777" w:rsidTr="007F6380">
        <w:tc>
          <w:tcPr>
            <w:tcW w:w="1500" w:type="dxa"/>
          </w:tcPr>
          <w:p w14:paraId="5C08E887" w14:textId="7D543598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2.11</w:t>
            </w:r>
          </w:p>
        </w:tc>
        <w:tc>
          <w:tcPr>
            <w:tcW w:w="7003" w:type="dxa"/>
          </w:tcPr>
          <w:p w14:paraId="5CCD7169" w14:textId="2C9A8FE7" w:rsidR="007F6380" w:rsidRPr="007F6380" w:rsidRDefault="007F6380" w:rsidP="000D1380">
            <w:pPr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LDA (budownictwo)</w:t>
            </w:r>
          </w:p>
        </w:tc>
      </w:tr>
      <w:tr w:rsidR="007F6380" w:rsidRPr="00B77AFB" w14:paraId="59C2944F" w14:textId="77777777" w:rsidTr="007F6380">
        <w:tc>
          <w:tcPr>
            <w:tcW w:w="1500" w:type="dxa"/>
          </w:tcPr>
          <w:p w14:paraId="0EA0AA5D" w14:textId="22C158E0" w:rsidR="007F6380" w:rsidRPr="007F6380" w:rsidRDefault="007F6380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Ilustracja 2.12</w:t>
            </w:r>
          </w:p>
        </w:tc>
        <w:tc>
          <w:tcPr>
            <w:tcW w:w="7003" w:type="dxa"/>
          </w:tcPr>
          <w:p w14:paraId="44B47392" w14:textId="6E89A338" w:rsidR="007F6380" w:rsidRPr="007F6380" w:rsidRDefault="007F6380" w:rsidP="007F6380">
            <w:pPr>
              <w:pStyle w:val="Legenda"/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</w:pPr>
            <w:r w:rsidRPr="007F6380"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  <w:t xml:space="preserve">LDA (przemysł) </w:t>
            </w:r>
          </w:p>
        </w:tc>
      </w:tr>
    </w:tbl>
    <w:p w14:paraId="7B176EA9" w14:textId="77777777" w:rsidR="005819F6" w:rsidRPr="005819F6" w:rsidRDefault="005819F6" w:rsidP="005819F6">
      <w:pPr>
        <w:rPr>
          <w:lang w:eastAsia="pl-PL"/>
        </w:rPr>
      </w:pPr>
    </w:p>
    <w:p w14:paraId="4CFD3F55" w14:textId="77777777" w:rsidR="0010080F" w:rsidRDefault="0010080F" w:rsidP="005819F6">
      <w:pPr>
        <w:pStyle w:val="Nagwek2"/>
        <w:numPr>
          <w:ilvl w:val="0"/>
          <w:numId w:val="0"/>
        </w:numPr>
        <w:spacing w:before="480" w:after="400"/>
        <w:ind w:left="578" w:hanging="221"/>
        <w:rPr>
          <w:rFonts w:eastAsia="Times New Roman" w:cs="Times New Roman"/>
          <w:lang w:eastAsia="pl-PL"/>
        </w:rPr>
      </w:pPr>
      <w:bookmarkStart w:id="72" w:name="_Toc484554645"/>
      <w:bookmarkStart w:id="73" w:name="_Toc44021435"/>
      <w:r>
        <w:rPr>
          <w:rFonts w:eastAsia="Times New Roman" w:cs="Times New Roman"/>
          <w:lang w:eastAsia="pl-PL"/>
        </w:rPr>
        <w:t xml:space="preserve">Spis </w:t>
      </w:r>
      <w:r w:rsidR="009B24D0">
        <w:rPr>
          <w:rFonts w:eastAsia="Times New Roman" w:cs="Times New Roman"/>
          <w:lang w:eastAsia="pl-PL"/>
        </w:rPr>
        <w:t>schematów</w:t>
      </w:r>
      <w:bookmarkEnd w:id="72"/>
      <w:bookmarkEnd w:id="73"/>
      <w:r>
        <w:rPr>
          <w:rFonts w:eastAsia="Times New Roman" w:cs="Times New Roman"/>
          <w:lang w:eastAsia="pl-PL"/>
        </w:rPr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02"/>
        <w:gridCol w:w="7001"/>
      </w:tblGrid>
      <w:tr w:rsidR="005819F6" w:rsidRPr="00B77AFB" w14:paraId="26701B98" w14:textId="77777777" w:rsidTr="007F6380"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14:paraId="2A73761F" w14:textId="38981C89" w:rsidR="005819F6" w:rsidRPr="00B77AFB" w:rsidRDefault="005819F6" w:rsidP="000D1380">
            <w:pPr>
              <w:rPr>
                <w:rFonts w:cs="Times New Roman"/>
                <w:szCs w:val="24"/>
                <w:lang w:eastAsia="pl-PL"/>
              </w:rPr>
            </w:pPr>
            <w:r w:rsidRPr="00B77AFB">
              <w:rPr>
                <w:rFonts w:cs="Times New Roman"/>
                <w:szCs w:val="24"/>
                <w:lang w:eastAsia="pl-PL"/>
              </w:rPr>
              <w:t>Schemat 1.</w:t>
            </w:r>
            <w:r w:rsidR="00051724">
              <w:rPr>
                <w:rFonts w:cs="Times New Roman"/>
                <w:szCs w:val="24"/>
                <w:lang w:eastAsia="pl-PL"/>
              </w:rPr>
              <w:t>1</w:t>
            </w:r>
          </w:p>
        </w:tc>
        <w:tc>
          <w:tcPr>
            <w:tcW w:w="7001" w:type="dxa"/>
            <w:tcBorders>
              <w:top w:val="nil"/>
              <w:left w:val="nil"/>
              <w:bottom w:val="nil"/>
              <w:right w:val="nil"/>
            </w:tcBorders>
          </w:tcPr>
          <w:p w14:paraId="2A875FBA" w14:textId="341B4D25" w:rsidR="005819F6" w:rsidRPr="007F6380" w:rsidRDefault="00051724" w:rsidP="007F6380">
            <w:pPr>
              <w:rPr>
                <w:rFonts w:cs="Times New Roman"/>
                <w:bCs/>
                <w:szCs w:val="24"/>
                <w:lang w:eastAsia="pl-PL"/>
              </w:rPr>
            </w:pPr>
            <w:r w:rsidRPr="007F6380">
              <w:rPr>
                <w:rFonts w:cs="Times New Roman"/>
                <w:bCs/>
                <w:iCs/>
                <w:szCs w:val="24"/>
                <w:lang w:eastAsia="pl-PL"/>
              </w:rPr>
              <w:t>Podział metod predykcji upadłości</w:t>
            </w:r>
          </w:p>
        </w:tc>
      </w:tr>
      <w:tr w:rsidR="005819F6" w:rsidRPr="00B77AFB" w14:paraId="578A38D7" w14:textId="77777777" w:rsidTr="007F6380"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14:paraId="35DF5276" w14:textId="32245EF7" w:rsidR="005819F6" w:rsidRPr="00B77AFB" w:rsidRDefault="005819F6" w:rsidP="000D1380">
            <w:pPr>
              <w:rPr>
                <w:rFonts w:cs="Times New Roman"/>
                <w:szCs w:val="24"/>
                <w:lang w:eastAsia="pl-PL"/>
              </w:rPr>
            </w:pPr>
            <w:r w:rsidRPr="00B77AFB">
              <w:rPr>
                <w:rFonts w:cs="Times New Roman"/>
                <w:szCs w:val="24"/>
                <w:lang w:eastAsia="pl-PL"/>
              </w:rPr>
              <w:t xml:space="preserve">Schemat </w:t>
            </w:r>
            <w:r w:rsidR="00051724">
              <w:rPr>
                <w:rFonts w:cs="Times New Roman"/>
                <w:szCs w:val="24"/>
                <w:lang w:eastAsia="pl-PL"/>
              </w:rPr>
              <w:t>2</w:t>
            </w:r>
            <w:r>
              <w:rPr>
                <w:rFonts w:cs="Times New Roman"/>
                <w:szCs w:val="24"/>
                <w:lang w:eastAsia="pl-PL"/>
              </w:rPr>
              <w:t>.</w:t>
            </w:r>
            <w:r w:rsidR="00051724">
              <w:rPr>
                <w:rFonts w:cs="Times New Roman"/>
                <w:szCs w:val="24"/>
                <w:lang w:eastAsia="pl-PL"/>
              </w:rPr>
              <w:t>1</w:t>
            </w:r>
          </w:p>
        </w:tc>
        <w:tc>
          <w:tcPr>
            <w:tcW w:w="7001" w:type="dxa"/>
            <w:tcBorders>
              <w:top w:val="nil"/>
              <w:left w:val="nil"/>
              <w:bottom w:val="nil"/>
              <w:right w:val="nil"/>
            </w:tcBorders>
          </w:tcPr>
          <w:p w14:paraId="536B5434" w14:textId="6B551554" w:rsidR="005819F6" w:rsidRPr="007F6380" w:rsidRDefault="00051724" w:rsidP="007F6380">
            <w:pPr>
              <w:rPr>
                <w:rFonts w:cs="Times New Roman"/>
                <w:bCs/>
                <w:szCs w:val="24"/>
                <w:lang w:eastAsia="pl-PL"/>
              </w:rPr>
            </w:pPr>
            <w:r w:rsidRPr="007F6380">
              <w:rPr>
                <w:rFonts w:cs="Times New Roman"/>
                <w:bCs/>
                <w:iCs/>
                <w:szCs w:val="24"/>
                <w:lang w:eastAsia="pl-PL"/>
              </w:rPr>
              <w:t>Cykl życia przedsiębiorstwa</w:t>
            </w:r>
          </w:p>
        </w:tc>
      </w:tr>
      <w:tr w:rsidR="005819F6" w:rsidRPr="00B77AFB" w14:paraId="16EA7ADA" w14:textId="77777777" w:rsidTr="007F6380"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14:paraId="6CB363CC" w14:textId="14778BAC" w:rsidR="005819F6" w:rsidRPr="00B77AFB" w:rsidRDefault="005819F6" w:rsidP="000D1380">
            <w:pPr>
              <w:rPr>
                <w:rFonts w:cs="Times New Roman"/>
                <w:szCs w:val="24"/>
                <w:lang w:eastAsia="pl-PL"/>
              </w:rPr>
            </w:pPr>
            <w:r w:rsidRPr="00B77AFB">
              <w:rPr>
                <w:rFonts w:cs="Times New Roman"/>
                <w:szCs w:val="24"/>
                <w:lang w:eastAsia="pl-PL"/>
              </w:rPr>
              <w:t xml:space="preserve">Schemat </w:t>
            </w:r>
            <w:r>
              <w:rPr>
                <w:rFonts w:cs="Times New Roman"/>
                <w:szCs w:val="24"/>
                <w:lang w:eastAsia="pl-PL"/>
              </w:rPr>
              <w:t>2</w:t>
            </w:r>
            <w:r w:rsidRPr="00B77AFB">
              <w:rPr>
                <w:rFonts w:cs="Times New Roman"/>
                <w:szCs w:val="24"/>
                <w:lang w:eastAsia="pl-PL"/>
              </w:rPr>
              <w:t>.</w:t>
            </w:r>
            <w:r w:rsidR="00051724">
              <w:rPr>
                <w:rFonts w:cs="Times New Roman"/>
                <w:szCs w:val="24"/>
                <w:lang w:eastAsia="pl-PL"/>
              </w:rPr>
              <w:t>2</w:t>
            </w:r>
          </w:p>
        </w:tc>
        <w:tc>
          <w:tcPr>
            <w:tcW w:w="7001" w:type="dxa"/>
            <w:tcBorders>
              <w:top w:val="nil"/>
              <w:left w:val="nil"/>
              <w:bottom w:val="nil"/>
              <w:right w:val="nil"/>
            </w:tcBorders>
          </w:tcPr>
          <w:p w14:paraId="39088531" w14:textId="1F83DC22" w:rsidR="005819F6" w:rsidRPr="007F6380" w:rsidRDefault="00051724" w:rsidP="000D1380">
            <w:pPr>
              <w:rPr>
                <w:rFonts w:cs="Times New Roman"/>
                <w:bCs/>
                <w:szCs w:val="24"/>
                <w:lang w:eastAsia="pl-PL"/>
              </w:rPr>
            </w:pPr>
            <w:r w:rsidRPr="007F6380">
              <w:rPr>
                <w:rFonts w:cs="Times New Roman"/>
                <w:bCs/>
                <w:iCs/>
                <w:szCs w:val="24"/>
                <w:lang w:eastAsia="pl-PL"/>
              </w:rPr>
              <w:t>Podział przedsiębiorstw ze względu na przepisy unijne</w:t>
            </w:r>
          </w:p>
        </w:tc>
      </w:tr>
    </w:tbl>
    <w:p w14:paraId="05817437" w14:textId="77777777" w:rsidR="005819F6" w:rsidRPr="005819F6" w:rsidRDefault="005819F6" w:rsidP="005819F6">
      <w:pPr>
        <w:rPr>
          <w:lang w:eastAsia="pl-PL"/>
        </w:rPr>
      </w:pPr>
    </w:p>
    <w:p w14:paraId="52542890" w14:textId="77777777" w:rsidR="0010080F" w:rsidRDefault="0010080F" w:rsidP="005819F6">
      <w:pPr>
        <w:pStyle w:val="Nagwek2"/>
        <w:numPr>
          <w:ilvl w:val="0"/>
          <w:numId w:val="0"/>
        </w:numPr>
        <w:spacing w:before="480" w:after="400"/>
        <w:ind w:left="578" w:hanging="221"/>
        <w:rPr>
          <w:rFonts w:eastAsia="Times New Roman" w:cs="Times New Roman"/>
          <w:lang w:eastAsia="pl-PL"/>
        </w:rPr>
      </w:pPr>
      <w:bookmarkStart w:id="74" w:name="_Toc484554647"/>
      <w:bookmarkStart w:id="75" w:name="_Toc44021436"/>
      <w:r>
        <w:rPr>
          <w:rFonts w:eastAsia="Times New Roman" w:cs="Times New Roman"/>
          <w:lang w:eastAsia="pl-PL"/>
        </w:rPr>
        <w:lastRenderedPageBreak/>
        <w:t xml:space="preserve">Spis </w:t>
      </w:r>
      <w:r w:rsidR="009B24D0">
        <w:rPr>
          <w:rFonts w:eastAsia="Times New Roman" w:cs="Times New Roman"/>
          <w:lang w:eastAsia="pl-PL"/>
        </w:rPr>
        <w:t>wykresów</w:t>
      </w:r>
      <w:bookmarkEnd w:id="74"/>
      <w:bookmarkEnd w:id="75"/>
      <w:r>
        <w:rPr>
          <w:rFonts w:eastAsia="Times New Roman" w:cs="Times New Roman"/>
          <w:lang w:eastAsia="pl-PL"/>
        </w:rPr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97"/>
        <w:gridCol w:w="7006"/>
      </w:tblGrid>
      <w:tr w:rsidR="005819F6" w:rsidRPr="00B77AFB" w14:paraId="1707F298" w14:textId="77777777" w:rsidTr="000D1380"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01A4FA34" w14:textId="26FDE44E" w:rsidR="005819F6" w:rsidRPr="007F6380" w:rsidRDefault="005819F6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1.</w:t>
            </w:r>
            <w:r w:rsidR="007D157C" w:rsidRPr="007F6380">
              <w:rPr>
                <w:rFonts w:cs="Times New Roman"/>
                <w:szCs w:val="24"/>
                <w:lang w:eastAsia="pl-PL"/>
              </w:rPr>
              <w:t>1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311F40DC" w14:textId="59392941" w:rsidR="005819F6" w:rsidRPr="007F6380" w:rsidRDefault="00051724" w:rsidP="000D1380">
            <w:pPr>
              <w:pStyle w:val="Nagwek1"/>
              <w:numPr>
                <w:ilvl w:val="0"/>
                <w:numId w:val="0"/>
              </w:numPr>
              <w:spacing w:before="0"/>
              <w:outlineLvl w:val="0"/>
              <w:rPr>
                <w:rFonts w:eastAsiaTheme="minorHAnsi" w:cs="Times New Roman"/>
                <w:b w:val="0"/>
                <w:bCs w:val="0"/>
                <w:sz w:val="24"/>
                <w:szCs w:val="24"/>
                <w:lang w:eastAsia="pl-PL"/>
              </w:rPr>
            </w:pPr>
            <w:bookmarkStart w:id="76" w:name="_Toc44021437"/>
            <w:r w:rsidRPr="007F6380">
              <w:rPr>
                <w:rFonts w:eastAsiaTheme="minorHAnsi" w:cs="Times New Roman"/>
                <w:b w:val="0"/>
                <w:bCs w:val="0"/>
                <w:iCs/>
                <w:sz w:val="24"/>
                <w:szCs w:val="24"/>
                <w:lang w:eastAsia="pl-PL"/>
              </w:rPr>
              <w:t>Wykorzystanie technik predykcji upadłości do badań prowadzonych na świecie</w:t>
            </w:r>
            <w:bookmarkEnd w:id="76"/>
          </w:p>
        </w:tc>
      </w:tr>
      <w:tr w:rsidR="005819F6" w:rsidRPr="00B77AFB" w14:paraId="22251647" w14:textId="77777777" w:rsidTr="000D1380"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26F278D1" w14:textId="0272D6BA" w:rsidR="005819F6" w:rsidRPr="007F6380" w:rsidRDefault="005819F6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1.</w:t>
            </w:r>
            <w:r w:rsidR="007D157C" w:rsidRPr="007F6380">
              <w:rPr>
                <w:rFonts w:cs="Times New Roman"/>
                <w:szCs w:val="24"/>
                <w:lang w:eastAsia="pl-PL"/>
              </w:rPr>
              <w:t>2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3F119F9D" w14:textId="42D18EEA" w:rsidR="005819F6" w:rsidRPr="007F6380" w:rsidRDefault="00051724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Przykładowa analiza dyskryminacyjna dla irysów</w:t>
            </w:r>
          </w:p>
        </w:tc>
      </w:tr>
      <w:tr w:rsidR="005819F6" w:rsidRPr="00B77AFB" w14:paraId="48CFDD3A" w14:textId="77777777" w:rsidTr="000D1380"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03D4617C" w14:textId="51CE6352" w:rsidR="005819F6" w:rsidRPr="007F6380" w:rsidRDefault="005819F6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</w:t>
            </w:r>
            <w:r w:rsidR="007D157C" w:rsidRPr="007F6380">
              <w:rPr>
                <w:rFonts w:cs="Times New Roman"/>
                <w:szCs w:val="24"/>
                <w:lang w:eastAsia="pl-PL"/>
              </w:rPr>
              <w:t>1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05AC94A9" w14:textId="6D0A229D" w:rsidR="005819F6" w:rsidRPr="007F6380" w:rsidRDefault="00051724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Udział poszczególnych sektorów gospodarki Słowackiej w ogólnej wartości PKB</w:t>
            </w:r>
          </w:p>
        </w:tc>
      </w:tr>
      <w:tr w:rsidR="005819F6" w:rsidRPr="00B77AFB" w14:paraId="6A902BA2" w14:textId="77777777" w:rsidTr="000D1380"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6966DEFF" w14:textId="77777777" w:rsidR="005819F6" w:rsidRPr="007F6380" w:rsidRDefault="005819F6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2.2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2A85D02E" w14:textId="67166D34" w:rsidR="005819F6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Udział mikro-przedsiębiorstw w poszczególnych dziedzinach gospodarki w Słowacji</w:t>
            </w:r>
          </w:p>
        </w:tc>
      </w:tr>
      <w:tr w:rsidR="005819F6" w:rsidRPr="00B77AFB" w14:paraId="01A9EDDE" w14:textId="77777777" w:rsidTr="000D1380"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37E6C529" w14:textId="77777777" w:rsidR="005819F6" w:rsidRPr="007F6380" w:rsidRDefault="005819F6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2.3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2B269189" w14:textId="2FB0E2E4" w:rsidR="005819F6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Udział małych-przedsiębiorstw w poszczególnych dziedzinach gospodarki w Słowacji</w:t>
            </w:r>
          </w:p>
        </w:tc>
      </w:tr>
      <w:tr w:rsidR="005819F6" w:rsidRPr="00B77AFB" w14:paraId="73388793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6F1720DB" w14:textId="720BD299" w:rsidR="005819F6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2.4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65546F23" w14:textId="02C3D74B" w:rsidR="005819F6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. Udział średnich-przedsiębiorstw w poszczególnych dziedzinach gospodarki w Słowacji</w:t>
            </w:r>
          </w:p>
        </w:tc>
      </w:tr>
      <w:tr w:rsidR="007D157C" w:rsidRPr="00B77AFB" w14:paraId="62E176BF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4382F572" w14:textId="5443E3F9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2.5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120EF534" w14:textId="21AB2620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Prosta analiza dyskryminacyjna</w:t>
            </w:r>
          </w:p>
        </w:tc>
      </w:tr>
      <w:tr w:rsidR="007D157C" w:rsidRPr="00B77AFB" w14:paraId="57482144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7E9579B0" w14:textId="1662D067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2.6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476A6241" w14:textId="052300B5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Korelacja dla poszczególnych zmiennych (rolnictwo)</w:t>
            </w:r>
          </w:p>
        </w:tc>
      </w:tr>
      <w:tr w:rsidR="007D157C" w:rsidRPr="00B77AFB" w14:paraId="5B712711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05311CC0" w14:textId="57B2D735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2.7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4828AC92" w14:textId="621ACF76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Korelacja dla poszczególnych zmiennych (przemysł)</w:t>
            </w:r>
          </w:p>
        </w:tc>
      </w:tr>
      <w:tr w:rsidR="007D157C" w:rsidRPr="00B77AFB" w14:paraId="21CFFB37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1EF4A2B3" w14:textId="583E91DA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2.8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2A12799B" w14:textId="67719B2E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Korelacja dla poszczególnych zmiennych (budownictwo)</w:t>
            </w:r>
          </w:p>
        </w:tc>
      </w:tr>
      <w:tr w:rsidR="007D157C" w:rsidRPr="00B77AFB" w14:paraId="7342D3A0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42E52088" w14:textId="2C26FCA0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2.9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6B1DDA0B" w14:textId="739DC15B" w:rsidR="007D157C" w:rsidRPr="007F6380" w:rsidRDefault="007D157C" w:rsidP="007D157C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Wykresy pudełkowe dla poszczególnych zmiennych (rolnictwo)</w:t>
            </w:r>
          </w:p>
        </w:tc>
      </w:tr>
      <w:tr w:rsidR="007D157C" w:rsidRPr="00B77AFB" w14:paraId="78CCE3E0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65BD963C" w14:textId="39372CCA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2.10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35397867" w14:textId="1B6D43BF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 xml:space="preserve"> Wykresy pudełkowe dla poszczególnych zmiennych (przemysł)</w:t>
            </w:r>
          </w:p>
        </w:tc>
      </w:tr>
      <w:tr w:rsidR="007D157C" w:rsidRPr="00B77AFB" w14:paraId="2061A35D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018F9D98" w14:textId="5517AFC5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2.11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7D9D8E1B" w14:textId="31F6BD05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Wykresy pudełkowe dla poszczególnych zmiennych (budownictwo)</w:t>
            </w:r>
          </w:p>
        </w:tc>
      </w:tr>
      <w:tr w:rsidR="007D157C" w:rsidRPr="00B77AFB" w14:paraId="6B207E5C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5CC4E80C" w14:textId="459B87F7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2.12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0906F638" w14:textId="120EA2A0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Wykresy pudełkowe dla poszczególnych zmiennych (rolnictwo)</w:t>
            </w:r>
          </w:p>
        </w:tc>
      </w:tr>
      <w:tr w:rsidR="007D157C" w:rsidRPr="00B77AFB" w14:paraId="35ED4FD1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589C7C37" w14:textId="1606D884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2.13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0656404C" w14:textId="34EA63DB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Wykresy pudełkowe dla poszczególnych zmiennych (rolnictwo)</w:t>
            </w:r>
          </w:p>
        </w:tc>
      </w:tr>
      <w:tr w:rsidR="007D157C" w:rsidRPr="00B77AFB" w14:paraId="5F10BB5C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6C1BE535" w14:textId="49F509C5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2.14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05350BC2" w14:textId="04DAED7B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Wykresy pudełkowe dla poszczególnych zmiennych po usunięciu zmiennej V2 oraz V21 (rolnictwo)</w:t>
            </w:r>
          </w:p>
        </w:tc>
      </w:tr>
      <w:tr w:rsidR="007D157C" w:rsidRPr="00B77AFB" w14:paraId="6A539A69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1FF0A6DE" w14:textId="73703DC7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2.15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6E3E6272" w14:textId="02FE8C95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Wykresy pudełkowe dla poszczególnych zmiennych po usunięciu zmiennych V12, V13 oraz V17 (rolnictwo)</w:t>
            </w:r>
          </w:p>
        </w:tc>
      </w:tr>
      <w:tr w:rsidR="007D157C" w:rsidRPr="00B77AFB" w14:paraId="4CE0704D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245796AC" w14:textId="57900E0E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2.16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4F3C06DF" w14:textId="5ED28E8F" w:rsidR="007D157C" w:rsidRPr="007F6380" w:rsidRDefault="007D157C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 LDA (rolnictwo)</w:t>
            </w:r>
          </w:p>
        </w:tc>
      </w:tr>
      <w:tr w:rsidR="007D157C" w:rsidRPr="00B77AFB" w14:paraId="21D522F7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59412B43" w14:textId="36AA3EDD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2.17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34259BC2" w14:textId="00137802" w:rsidR="007D157C" w:rsidRPr="007F6380" w:rsidRDefault="007D157C" w:rsidP="007F6380">
            <w:pPr>
              <w:pStyle w:val="Legenda"/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</w:pPr>
            <w:r w:rsidRPr="007F6380"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  <w:t>Wykresy pudełkowe po usunięciu obserwacji odstających (budownictwo)</w:t>
            </w:r>
          </w:p>
        </w:tc>
      </w:tr>
      <w:tr w:rsidR="007D157C" w:rsidRPr="00B77AFB" w14:paraId="158FDA49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08AB2E22" w14:textId="271470B1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2.18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2A157E02" w14:textId="3005204B" w:rsidR="007D157C" w:rsidRPr="007F6380" w:rsidRDefault="007F6380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 LDA (budownictwo)</w:t>
            </w:r>
          </w:p>
        </w:tc>
      </w:tr>
      <w:tr w:rsidR="007D157C" w:rsidRPr="00B77AFB" w14:paraId="5594B0F5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4AB5E7E7" w14:textId="124CDC4F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2.19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3F8E6A66" w14:textId="05EF9D73" w:rsidR="007D157C" w:rsidRPr="007F6380" w:rsidRDefault="007F6380" w:rsidP="007F6380">
            <w:pPr>
              <w:pStyle w:val="Legenda"/>
              <w:jc w:val="center"/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</w:pPr>
            <w:r w:rsidRPr="007F6380">
              <w:rPr>
                <w:rFonts w:cs="Times New Roman"/>
                <w:i w:val="0"/>
                <w:color w:val="auto"/>
                <w:sz w:val="24"/>
                <w:szCs w:val="24"/>
                <w:lang w:eastAsia="pl-PL"/>
              </w:rPr>
              <w:t>Wykresy pudełkowe po usunięciu obserwacji odstających (przemysł)</w:t>
            </w:r>
          </w:p>
        </w:tc>
      </w:tr>
      <w:tr w:rsidR="007D157C" w:rsidRPr="00B77AFB" w14:paraId="5AA4CCB8" w14:textId="77777777" w:rsidTr="00CB1A0E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4455820B" w14:textId="4A938F6E" w:rsidR="007D157C" w:rsidRPr="007F6380" w:rsidRDefault="007D157C" w:rsidP="000D1380">
            <w:pPr>
              <w:rPr>
                <w:rFonts w:cs="Times New Roman"/>
                <w:szCs w:val="24"/>
                <w:lang w:eastAsia="pl-PL"/>
              </w:rPr>
            </w:pPr>
            <w:r w:rsidRPr="007F6380">
              <w:rPr>
                <w:rFonts w:cs="Times New Roman"/>
                <w:szCs w:val="24"/>
                <w:lang w:eastAsia="pl-PL"/>
              </w:rPr>
              <w:t>Wykres 2.20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1F6AAE13" w14:textId="0889668D" w:rsidR="007D157C" w:rsidRPr="007F6380" w:rsidRDefault="007F6380" w:rsidP="000D1380">
            <w:pPr>
              <w:autoSpaceDE w:val="0"/>
              <w:autoSpaceDN w:val="0"/>
              <w:adjustRightInd w:val="0"/>
              <w:rPr>
                <w:rFonts w:cs="Times New Roman"/>
                <w:iCs/>
                <w:szCs w:val="24"/>
                <w:lang w:eastAsia="pl-PL"/>
              </w:rPr>
            </w:pPr>
            <w:r w:rsidRPr="007F6380">
              <w:rPr>
                <w:rFonts w:cs="Times New Roman"/>
                <w:iCs/>
                <w:szCs w:val="24"/>
                <w:lang w:eastAsia="pl-PL"/>
              </w:rPr>
              <w:t>Wykres LDA (przemysł)</w:t>
            </w:r>
          </w:p>
        </w:tc>
      </w:tr>
    </w:tbl>
    <w:p w14:paraId="5AB607E3" w14:textId="31105790" w:rsidR="005819F6" w:rsidRDefault="005819F6" w:rsidP="005819F6">
      <w:pPr>
        <w:rPr>
          <w:lang w:eastAsia="pl-PL"/>
        </w:rPr>
      </w:pPr>
    </w:p>
    <w:p w14:paraId="0D54C441" w14:textId="542BF240" w:rsidR="007F6380" w:rsidRDefault="007F6380" w:rsidP="007F6380">
      <w:pPr>
        <w:pStyle w:val="Nagwek2"/>
        <w:numPr>
          <w:ilvl w:val="0"/>
          <w:numId w:val="0"/>
        </w:numPr>
        <w:spacing w:before="480" w:after="400"/>
        <w:ind w:left="578" w:hanging="221"/>
        <w:rPr>
          <w:rFonts w:eastAsia="Times New Roman" w:cs="Times New Roman"/>
          <w:lang w:eastAsia="pl-PL"/>
        </w:rPr>
      </w:pPr>
      <w:r>
        <w:rPr>
          <w:rFonts w:eastAsia="Times New Roman" w:cs="Times New Roman"/>
          <w:lang w:eastAsia="pl-PL"/>
        </w:rPr>
        <w:lastRenderedPageBreak/>
        <w:t>Spis tabel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97"/>
        <w:gridCol w:w="7006"/>
      </w:tblGrid>
      <w:tr w:rsidR="007F6380" w:rsidRPr="00297F90" w14:paraId="5ECF7BD7" w14:textId="77777777" w:rsidTr="00C10CB9">
        <w:trPr>
          <w:trHeight w:val="14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14:paraId="5C50BCBA" w14:textId="365A6E4B" w:rsidR="007F6380" w:rsidRDefault="007F6380" w:rsidP="007F6380">
            <w:pPr>
              <w:rPr>
                <w:lang w:eastAsia="pl-PL"/>
              </w:rPr>
            </w:pPr>
            <w:r>
              <w:rPr>
                <w:lang w:eastAsia="pl-PL"/>
              </w:rPr>
              <w:t>Tabela 2.1</w:t>
            </w: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</w:tcPr>
          <w:p w14:paraId="20650723" w14:textId="63223EDF" w:rsidR="007F6380" w:rsidRPr="007F6380" w:rsidRDefault="007F6380" w:rsidP="007F6380">
            <w:pPr>
              <w:rPr>
                <w:rFonts w:cs="Times New Roman"/>
                <w:bCs/>
                <w:szCs w:val="24"/>
              </w:rPr>
            </w:pPr>
            <w:r w:rsidRPr="007F6380">
              <w:rPr>
                <w:rFonts w:cs="Times New Roman"/>
                <w:bCs/>
                <w:iCs/>
                <w:szCs w:val="24"/>
                <w:lang w:eastAsia="pl-PL"/>
              </w:rPr>
              <w:t>Wartości krytyczne dla testu Shapiro-Wilka</w:t>
            </w:r>
          </w:p>
        </w:tc>
      </w:tr>
    </w:tbl>
    <w:p w14:paraId="34F95578" w14:textId="77777777" w:rsidR="007F6380" w:rsidRPr="007F6380" w:rsidRDefault="007F6380" w:rsidP="007F6380">
      <w:pPr>
        <w:rPr>
          <w:lang w:eastAsia="pl-PL"/>
        </w:rPr>
      </w:pPr>
    </w:p>
    <w:p w14:paraId="5AFBEA34" w14:textId="77777777" w:rsidR="007F6380" w:rsidRPr="005819F6" w:rsidRDefault="007F6380" w:rsidP="007F6380">
      <w:pPr>
        <w:rPr>
          <w:lang w:eastAsia="pl-PL"/>
        </w:rPr>
      </w:pPr>
    </w:p>
    <w:sectPr w:rsidR="007F6380" w:rsidRPr="005819F6" w:rsidSect="00A772C8">
      <w:footerReference w:type="default" r:id="rId69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B7E25A" w14:textId="77777777" w:rsidR="00356C49" w:rsidRDefault="00356C49" w:rsidP="007774D0">
      <w:pPr>
        <w:spacing w:line="240" w:lineRule="auto"/>
      </w:pPr>
      <w:r>
        <w:separator/>
      </w:r>
    </w:p>
  </w:endnote>
  <w:endnote w:type="continuationSeparator" w:id="0">
    <w:p w14:paraId="6717D6BE" w14:textId="77777777" w:rsidR="00356C49" w:rsidRDefault="00356C49" w:rsidP="007774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5691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56ECCAA6" w14:textId="77777777" w:rsidR="003E19FD" w:rsidRPr="00EF3C61" w:rsidRDefault="003E19FD">
        <w:pPr>
          <w:pStyle w:val="Stopka"/>
          <w:jc w:val="center"/>
          <w:rPr>
            <w:rFonts w:cs="Times New Roman"/>
          </w:rPr>
        </w:pPr>
        <w:r w:rsidRPr="00EF3C61">
          <w:rPr>
            <w:rFonts w:cs="Times New Roman"/>
          </w:rPr>
          <w:fldChar w:fldCharType="begin"/>
        </w:r>
        <w:r w:rsidRPr="00EF3C61">
          <w:rPr>
            <w:rFonts w:cs="Times New Roman"/>
          </w:rPr>
          <w:instrText xml:space="preserve"> PAGE   \* MERGEFORMAT </w:instrText>
        </w:r>
        <w:r w:rsidRPr="00EF3C61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</w:t>
        </w:r>
        <w:r w:rsidRPr="00EF3C61">
          <w:rPr>
            <w:rFonts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6056F6" w14:textId="77777777" w:rsidR="00356C49" w:rsidRDefault="00356C49" w:rsidP="007774D0">
      <w:pPr>
        <w:spacing w:line="240" w:lineRule="auto"/>
      </w:pPr>
      <w:r>
        <w:separator/>
      </w:r>
    </w:p>
  </w:footnote>
  <w:footnote w:type="continuationSeparator" w:id="0">
    <w:p w14:paraId="2F5B224D" w14:textId="77777777" w:rsidR="00356C49" w:rsidRDefault="00356C49" w:rsidP="007774D0">
      <w:pPr>
        <w:spacing w:line="240" w:lineRule="auto"/>
      </w:pPr>
      <w:r>
        <w:continuationSeparator/>
      </w:r>
    </w:p>
  </w:footnote>
  <w:footnote w:id="1">
    <w:p w14:paraId="7E0CDC92" w14:textId="1448729E" w:rsidR="003E19FD" w:rsidRPr="00974DD4" w:rsidRDefault="003E19FD" w:rsidP="00974DD4">
      <w:pPr>
        <w:pStyle w:val="Bezodstpw"/>
        <w:rPr>
          <w:iCs/>
        </w:rPr>
      </w:pPr>
      <w:r w:rsidRPr="00D50B96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D50B96" w:rsidRPr="00974DD4">
        <w:rPr>
          <w:rStyle w:val="Uwydatnienie"/>
        </w:rPr>
        <w:t>N. Grzenkowicz, J. Kowalczyk, A. Kusak, Z. Podgórski, M. Ambroziak, Podstawy funkcjonowania przedsiębiorstw, „Wydawnictwo Naukowe Wydziału Zarządzania Uniwersytetu Warszawskiego”, Warszawa, 2008.</w:t>
      </w:r>
    </w:p>
  </w:footnote>
  <w:footnote w:id="2">
    <w:p w14:paraId="0A76A261" w14:textId="7644CE3B" w:rsidR="003E19FD" w:rsidRPr="007A29EB" w:rsidRDefault="00534CAC" w:rsidP="00974DD4">
      <w:pPr>
        <w:pStyle w:val="Bezodstpw"/>
        <w:rPr>
          <w:rStyle w:val="Uwydatnienie"/>
        </w:rPr>
      </w:pPr>
      <w:r>
        <w:rPr>
          <w:rStyle w:val="Uwydatnienie"/>
        </w:rPr>
        <w:t xml:space="preserve"> 2 </w:t>
      </w:r>
      <w:r w:rsidR="00BC0B2C" w:rsidRPr="00974DD4">
        <w:rPr>
          <w:rStyle w:val="Uwydatnienie"/>
        </w:rPr>
        <w:t>S.Juszczyk, R. Balin , Prognozowanie ryzyka bankructwa przedsiębiorstw z branży transportu drogowego towarów, „Zeszyty Naukowe Szkoły Głównej Gospodarstwa Wiejskiego. Ekonomika i Organizacja Gospodarki Żywnościowej” , nr 104, 2013.</w:t>
      </w:r>
    </w:p>
  </w:footnote>
  <w:footnote w:id="3">
    <w:p w14:paraId="27C78D1B" w14:textId="0B60D4F0" w:rsidR="003E19FD" w:rsidRPr="00974DD4" w:rsidRDefault="003E19FD" w:rsidP="00974DD4">
      <w:pPr>
        <w:rPr>
          <w:iCs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BC0B2C" w:rsidRPr="00974DD4">
        <w:rPr>
          <w:rStyle w:val="Uwydatnienie"/>
        </w:rPr>
        <w:t xml:space="preserve">E. Gantar, </w:t>
      </w:r>
      <w:r w:rsidR="00BC0B2C" w:rsidRPr="00974DD4">
        <w:rPr>
          <w:rStyle w:val="Uwydatnienie"/>
          <w:i/>
          <w:iCs w:val="0"/>
        </w:rPr>
        <w:t>Analiza dyskryminacyjna - stan aktualny i kierunki rozwoju</w:t>
      </w:r>
      <w:r w:rsidR="00BC0B2C" w:rsidRPr="00974DD4">
        <w:rPr>
          <w:rStyle w:val="Uwydatnienie"/>
        </w:rPr>
        <w:t>, ,,Prace Naukowe Uniwersytetu Ekonomicznego w Katowicach", nr 152</w:t>
      </w:r>
      <w:r w:rsidR="00BC0B2C">
        <w:rPr>
          <w:rStyle w:val="Uwydatnienie"/>
        </w:rPr>
        <w:t>,</w:t>
      </w:r>
      <w:r w:rsidR="00BC0B2C" w:rsidRPr="00974DD4">
        <w:rPr>
          <w:rStyle w:val="Uwydatnienie"/>
        </w:rPr>
        <w:t xml:space="preserve"> 2013.</w:t>
      </w:r>
    </w:p>
  </w:footnote>
  <w:footnote w:id="4">
    <w:p w14:paraId="7A83E67F" w14:textId="742E0EE9" w:rsidR="003E19FD" w:rsidRPr="00BC0B2C" w:rsidRDefault="003E19FD" w:rsidP="00974DD4">
      <w:pPr>
        <w:rPr>
          <w:rStyle w:val="Uwydatnienie"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BC0B2C" w:rsidRPr="00974DD4">
        <w:rPr>
          <w:rStyle w:val="Uwydatnienie"/>
        </w:rPr>
        <w:t xml:space="preserve">E.Grzegorzewska, H.Runowski, </w:t>
      </w:r>
      <w:r w:rsidR="00BC0B2C" w:rsidRPr="00974DD4">
        <w:rPr>
          <w:rStyle w:val="Uwydatnienie"/>
          <w:i/>
          <w:iCs w:val="0"/>
        </w:rPr>
        <w:t>Zdolności prognostyczne polskich modeli dyskryminacyjnych w badaniu kondycji finansowej przedsiębiorstw rolniczych</w:t>
      </w:r>
      <w:r w:rsidR="00BC0B2C" w:rsidRPr="00974DD4">
        <w:rPr>
          <w:rStyle w:val="Uwydatnienie"/>
        </w:rPr>
        <w:t>, „Roczniki Nauk Rolniczych” ,</w:t>
      </w:r>
      <w:r w:rsidR="00BC0B2C">
        <w:rPr>
          <w:rStyle w:val="Uwydatnienie"/>
        </w:rPr>
        <w:t xml:space="preserve">nr </w:t>
      </w:r>
      <w:r w:rsidR="00BC0B2C" w:rsidRPr="00974DD4">
        <w:rPr>
          <w:rStyle w:val="Uwydatnienie"/>
        </w:rPr>
        <w:t xml:space="preserve"> 95.3/4, 2008.</w:t>
      </w:r>
    </w:p>
  </w:footnote>
  <w:footnote w:id="5">
    <w:p w14:paraId="7BA77D85" w14:textId="1326D506" w:rsidR="003E19FD" w:rsidRPr="00974DD4" w:rsidRDefault="003E19FD" w:rsidP="00974DD4">
      <w:pPr>
        <w:rPr>
          <w:rStyle w:val="Uwydatnienie"/>
          <w:sz w:val="24"/>
          <w:lang w:eastAsia="pl-PL"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BC0B2C" w:rsidRPr="00974DD4">
        <w:rPr>
          <w:rStyle w:val="Uwydatnienie"/>
        </w:rPr>
        <w:t>J. Kisielińska, A. Waszkowski</w:t>
      </w:r>
      <w:r w:rsidR="00BC0B2C">
        <w:rPr>
          <w:rStyle w:val="Uwydatnienie"/>
        </w:rPr>
        <w:t>,</w:t>
      </w:r>
      <w:r w:rsidR="00BC0B2C" w:rsidRPr="00974DD4">
        <w:rPr>
          <w:rStyle w:val="Uwydatnienie"/>
        </w:rPr>
        <w:t xml:space="preserve"> </w:t>
      </w:r>
      <w:r w:rsidR="00BC0B2C" w:rsidRPr="00974DD4">
        <w:rPr>
          <w:rStyle w:val="Uwydatnienie"/>
          <w:i/>
          <w:iCs w:val="0"/>
        </w:rPr>
        <w:t>Polskie modele do prognozowania bankructwa przedsiębiorstw i ich weryfikacja</w:t>
      </w:r>
      <w:r w:rsidR="00BC0B2C" w:rsidRPr="00974DD4">
        <w:rPr>
          <w:rStyle w:val="Uwydatnienie"/>
        </w:rPr>
        <w:t>, „Zeszyty Naukowe SGGW”, nr 82, 2010.</w:t>
      </w:r>
    </w:p>
  </w:footnote>
  <w:footnote w:id="6">
    <w:p w14:paraId="1261A60C" w14:textId="79A53CF4" w:rsidR="00BC0B2C" w:rsidRPr="00974DD4" w:rsidRDefault="003E19FD" w:rsidP="00BC0B2C">
      <w:pPr>
        <w:rPr>
          <w:rStyle w:val="Uwydatnienie"/>
        </w:rPr>
      </w:pPr>
      <w:r w:rsidRPr="00974DD4">
        <w:rPr>
          <w:rStyle w:val="Uwydatnienie"/>
        </w:rPr>
        <w:footnoteRef/>
      </w:r>
      <w:r w:rsidR="00BC0B2C">
        <w:rPr>
          <w:rStyle w:val="Uwydatnienie"/>
        </w:rPr>
        <w:t xml:space="preserve"> </w:t>
      </w:r>
      <w:r w:rsidR="00BC0B2C" w:rsidRPr="00974DD4">
        <w:rPr>
          <w:rStyle w:val="Uwydatnienie"/>
        </w:rPr>
        <w:t>W. Pierzchalska</w:t>
      </w:r>
      <w:r w:rsidR="00BC0B2C" w:rsidRPr="00974DD4">
        <w:rPr>
          <w:rStyle w:val="Uwydatnienie"/>
          <w:i/>
        </w:rPr>
        <w:t>, Analiza finansowa oraz modele przewidywania upadłości jako narzędzie oceny kondycji finansowej przedsiębiorstwa</w:t>
      </w:r>
      <w:r w:rsidR="00BC0B2C" w:rsidRPr="00974DD4">
        <w:rPr>
          <w:rStyle w:val="Uwydatnienie"/>
        </w:rPr>
        <w:t>, „Finanse i Prawo Finansowe” , nr ,1 Łódź, 2014.</w:t>
      </w:r>
    </w:p>
    <w:p w14:paraId="5D2526E7" w14:textId="322A9B02" w:rsidR="003E19FD" w:rsidRDefault="003E19FD" w:rsidP="00BC0B2C">
      <w:pPr>
        <w:autoSpaceDE w:val="0"/>
        <w:autoSpaceDN w:val="0"/>
        <w:adjustRightInd w:val="0"/>
        <w:spacing w:line="240" w:lineRule="auto"/>
        <w:jc w:val="left"/>
      </w:pPr>
    </w:p>
  </w:footnote>
  <w:footnote w:id="7">
    <w:p w14:paraId="4ACA8BE1" w14:textId="68FDEF8D" w:rsidR="003E19FD" w:rsidRDefault="003E19FD" w:rsidP="00182928">
      <w:pPr>
        <w:autoSpaceDE w:val="0"/>
        <w:autoSpaceDN w:val="0"/>
        <w:adjustRightInd w:val="0"/>
        <w:spacing w:line="240" w:lineRule="auto"/>
        <w:jc w:val="left"/>
        <w:rPr>
          <w:rStyle w:val="Uwydatnienie"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BC0B2C" w:rsidRPr="0087772E">
        <w:rPr>
          <w:rStyle w:val="Uwydatnienie"/>
        </w:rPr>
        <w:t>W. Pierzchalska</w:t>
      </w:r>
      <w:r w:rsidR="00BC0B2C" w:rsidRPr="0087772E">
        <w:rPr>
          <w:rStyle w:val="Uwydatnienie"/>
          <w:i/>
          <w:iCs w:val="0"/>
        </w:rPr>
        <w:t>, Analiza finansowa oraz modele przewidywania upadłości jako narzędzie oceny kondycji finansowej przedsiębiorstwa</w:t>
      </w:r>
      <w:r w:rsidR="00BC0B2C" w:rsidRPr="0087772E">
        <w:rPr>
          <w:rStyle w:val="Uwydatnienie"/>
        </w:rPr>
        <w:t>, „Finanse i Prawo Finansowe” , nr ,1 Łódź, 2014.</w:t>
      </w:r>
    </w:p>
    <w:p w14:paraId="4F9328CA" w14:textId="57650AF5" w:rsidR="003E19FD" w:rsidRDefault="003E19FD">
      <w:pPr>
        <w:pStyle w:val="Tekstprzypisudolnego"/>
      </w:pPr>
    </w:p>
  </w:footnote>
  <w:footnote w:id="8">
    <w:p w14:paraId="7EC20908" w14:textId="6B00B90C" w:rsidR="00BC0B2C" w:rsidRPr="00974DD4" w:rsidRDefault="003E19FD" w:rsidP="00BC0B2C">
      <w:pPr>
        <w:pStyle w:val="Tekstprzypisudolnego"/>
        <w:rPr>
          <w:rStyle w:val="Uwydatnienie"/>
        </w:rPr>
      </w:pPr>
      <w:r w:rsidRPr="00077935">
        <w:rPr>
          <w:rStyle w:val="Uwydatnienie"/>
        </w:rPr>
        <w:footnoteRef/>
      </w:r>
      <w:r>
        <w:rPr>
          <w:rStyle w:val="Uwydatnienie"/>
        </w:rPr>
        <w:t xml:space="preserve"> </w:t>
      </w:r>
      <w:r w:rsidR="00BC0B2C" w:rsidRPr="00974DD4">
        <w:rPr>
          <w:rStyle w:val="Uwydatnienie"/>
        </w:rPr>
        <w:t xml:space="preserve">R. Bejger, D. Gołębiowska, P. Nicia, </w:t>
      </w:r>
      <w:r w:rsidR="00BC0B2C" w:rsidRPr="00974DD4">
        <w:rPr>
          <w:rStyle w:val="Uwydatnienie"/>
          <w:i/>
        </w:rPr>
        <w:t>Wykorzystanie analizy dyskryminacyjnej do porównania ekstraktów torfowych</w:t>
      </w:r>
      <w:r w:rsidR="00BC0B2C" w:rsidRPr="00974DD4">
        <w:rPr>
          <w:rStyle w:val="Uwydatnienie"/>
        </w:rPr>
        <w:t xml:space="preserve"> , „Roczniki gleboznawcze”, nr 2</w:t>
      </w:r>
      <w:r w:rsidR="00BC0B2C">
        <w:rPr>
          <w:rStyle w:val="Uwydatnienie"/>
          <w:iCs w:val="0"/>
        </w:rPr>
        <w:t>,</w:t>
      </w:r>
      <w:r w:rsidR="00BC0B2C" w:rsidRPr="00974DD4">
        <w:rPr>
          <w:rStyle w:val="Uwydatnienie"/>
        </w:rPr>
        <w:t xml:space="preserve"> tom LX</w:t>
      </w:r>
      <w:r w:rsidR="00BC0B2C">
        <w:rPr>
          <w:rStyle w:val="Uwydatnienie"/>
          <w:iCs w:val="0"/>
        </w:rPr>
        <w:t>,</w:t>
      </w:r>
      <w:r w:rsidR="00BC0B2C" w:rsidRPr="00974DD4">
        <w:rPr>
          <w:rStyle w:val="Uwydatnienie"/>
        </w:rPr>
        <w:t xml:space="preserve"> Warszawa</w:t>
      </w:r>
      <w:r w:rsidR="00BC0B2C">
        <w:rPr>
          <w:rStyle w:val="Uwydatnienie"/>
          <w:iCs w:val="0"/>
        </w:rPr>
        <w:t>,</w:t>
      </w:r>
      <w:r w:rsidR="00BC0B2C" w:rsidRPr="00974DD4">
        <w:rPr>
          <w:rStyle w:val="Uwydatnienie"/>
        </w:rPr>
        <w:t xml:space="preserve"> 2009.</w:t>
      </w:r>
    </w:p>
    <w:p w14:paraId="5076BFAA" w14:textId="409CEE3A" w:rsidR="003E19FD" w:rsidRPr="00077935" w:rsidRDefault="003E19FD">
      <w:pPr>
        <w:pStyle w:val="Tekstprzypisudolnego"/>
        <w:rPr>
          <w:rStyle w:val="Uwydatnienie"/>
        </w:rPr>
      </w:pPr>
    </w:p>
  </w:footnote>
  <w:footnote w:id="9">
    <w:p w14:paraId="55F43A84" w14:textId="6306CFDD" w:rsidR="003E19FD" w:rsidRPr="00BC0B2C" w:rsidRDefault="003E19FD">
      <w:pPr>
        <w:pStyle w:val="Tekstprzypisudolnego"/>
        <w:rPr>
          <w:rStyle w:val="Uwydatnienie"/>
        </w:rPr>
      </w:pPr>
      <w:r w:rsidRPr="00BC0B2C">
        <w:rPr>
          <w:rStyle w:val="Uwydatnienie"/>
        </w:rPr>
        <w:footnoteRef/>
      </w:r>
      <w:r w:rsidRPr="00BC0B2C">
        <w:rPr>
          <w:rStyle w:val="Uwydatnienie"/>
        </w:rPr>
        <w:t xml:space="preserve"> </w:t>
      </w:r>
      <w:r w:rsidR="00BC0B2C" w:rsidRPr="00974DD4">
        <w:rPr>
          <w:rStyle w:val="Uwydatnienie"/>
        </w:rPr>
        <w:t xml:space="preserve">D. Raedler,. </w:t>
      </w:r>
      <w:r w:rsidR="00BC0B2C" w:rsidRPr="00974DD4">
        <w:rPr>
          <w:rStyle w:val="Uwydatnienie"/>
          <w:i/>
          <w:iCs w:val="0"/>
        </w:rPr>
        <w:t>Identyfikacja nowych immunofenotypów w przypadku alergicznej i niealergicznej astmy u dziec</w:t>
      </w:r>
      <w:r w:rsidR="00BC0B2C" w:rsidRPr="00974DD4">
        <w:rPr>
          <w:rStyle w:val="Uwydatnienie"/>
        </w:rPr>
        <w:t>, „Alergologia Polska-Polish Journal of Allergology”, nr 3.2 , 2016.</w:t>
      </w:r>
    </w:p>
  </w:footnote>
  <w:footnote w:id="10">
    <w:p w14:paraId="7807C380" w14:textId="7AEFAF47" w:rsidR="003E19FD" w:rsidRPr="00BC0B2C" w:rsidRDefault="003E19FD">
      <w:pPr>
        <w:pStyle w:val="Tekstprzypisudolnego"/>
        <w:rPr>
          <w:rStyle w:val="Uwydatnienie"/>
        </w:rPr>
      </w:pPr>
      <w:r w:rsidRPr="00BC0B2C">
        <w:rPr>
          <w:rStyle w:val="Uwydatnienie"/>
        </w:rPr>
        <w:footnoteRef/>
      </w:r>
      <w:r w:rsidRPr="00BC0B2C">
        <w:rPr>
          <w:rStyle w:val="Uwydatnienie"/>
        </w:rPr>
        <w:t xml:space="preserve"> </w:t>
      </w:r>
      <w:r w:rsidR="00BC0B2C" w:rsidRPr="00974DD4">
        <w:rPr>
          <w:rStyle w:val="Uwydatnienie"/>
        </w:rPr>
        <w:t xml:space="preserve">E.Mazur-Stążka, </w:t>
      </w:r>
      <w:r w:rsidR="00BC0B2C" w:rsidRPr="00974DD4">
        <w:rPr>
          <w:rStyle w:val="Uwydatnienie"/>
          <w:i/>
          <w:iCs w:val="0"/>
        </w:rPr>
        <w:t>Komputerowe wspomaganie procesu diagnozowania choroby wieńcowe</w:t>
      </w:r>
      <w:r w:rsidR="00BC0B2C" w:rsidRPr="00974DD4">
        <w:rPr>
          <w:rStyle w:val="Uwydatnienie"/>
        </w:rPr>
        <w:t>j, „Cardiovascular Forum. Vol. 5. No. 1. Via Medica Medical Publishers”, 2000</w:t>
      </w:r>
      <w:r w:rsidR="00BC0B2C" w:rsidRPr="00BC0B2C">
        <w:rPr>
          <w:rStyle w:val="Uwydatnienie"/>
        </w:rPr>
        <w:t>.</w:t>
      </w:r>
    </w:p>
  </w:footnote>
  <w:footnote w:id="11">
    <w:p w14:paraId="76950364" w14:textId="7FD4D059" w:rsidR="003E19FD" w:rsidRPr="00974DD4" w:rsidRDefault="003E19FD" w:rsidP="00021597">
      <w:pPr>
        <w:pStyle w:val="Tekstprzypisudolnego"/>
        <w:rPr>
          <w:rStyle w:val="Uwydatnienie"/>
        </w:rPr>
      </w:pPr>
      <w:r w:rsidRPr="00BC0B2C">
        <w:rPr>
          <w:rStyle w:val="Uwydatnienie"/>
        </w:rPr>
        <w:footnoteRef/>
      </w:r>
      <w:r w:rsidRPr="00BC0B2C">
        <w:rPr>
          <w:rStyle w:val="Uwydatnienie"/>
        </w:rPr>
        <w:t xml:space="preserve"> J. Moczko A. </w:t>
      </w:r>
      <w:r w:rsidRPr="00BC0B2C">
        <w:rPr>
          <w:rStyle w:val="Uwydatnienie"/>
          <w:i/>
          <w:iCs w:val="0"/>
        </w:rPr>
        <w:t>Niestandardowe techniki wspomagania diagnostyki kardiologicznej</w:t>
      </w:r>
      <w:r w:rsidRPr="00BC0B2C">
        <w:rPr>
          <w:rStyle w:val="Uwydatnienie"/>
        </w:rPr>
        <w:t>, 2008.</w:t>
      </w:r>
    </w:p>
  </w:footnote>
  <w:footnote w:id="12">
    <w:p w14:paraId="23C96919" w14:textId="2697B153" w:rsidR="003E19FD" w:rsidRPr="00BC0B2C" w:rsidRDefault="003E19FD">
      <w:pPr>
        <w:pStyle w:val="Tekstprzypisudolnego"/>
        <w:rPr>
          <w:rStyle w:val="Uwydatnienie"/>
        </w:rPr>
      </w:pPr>
      <w:r w:rsidRPr="00BC0B2C">
        <w:rPr>
          <w:rStyle w:val="Uwydatnienie"/>
        </w:rPr>
        <w:footnoteRef/>
      </w:r>
      <w:r w:rsidRPr="00BC0B2C">
        <w:rPr>
          <w:rStyle w:val="Uwydatnienie"/>
        </w:rPr>
        <w:t xml:space="preserve"> </w:t>
      </w:r>
      <w:r w:rsidR="00BC0B2C" w:rsidRPr="00974DD4">
        <w:rPr>
          <w:rStyle w:val="Uwydatnienie"/>
        </w:rPr>
        <w:t xml:space="preserve">M. Markowska, </w:t>
      </w:r>
      <w:r w:rsidR="00BC0B2C" w:rsidRPr="00974DD4">
        <w:rPr>
          <w:rStyle w:val="Uwydatnienie"/>
          <w:i/>
          <w:iCs w:val="0"/>
        </w:rPr>
        <w:t>Zastosowanie analizy dyskryminacyjnej do oceny zdolności kredytowej–case study</w:t>
      </w:r>
      <w:r w:rsidR="00BC0B2C" w:rsidRPr="00974DD4">
        <w:rPr>
          <w:rStyle w:val="Uwydatnienie"/>
        </w:rPr>
        <w:t>, „zeszyty naukowe wwszip", nr 4, 2004, s. 86.</w:t>
      </w:r>
    </w:p>
  </w:footnote>
  <w:footnote w:id="13">
    <w:p w14:paraId="652253CF" w14:textId="0A2F3ABB" w:rsidR="003E19FD" w:rsidRPr="00BC0B2C" w:rsidRDefault="003E19FD">
      <w:pPr>
        <w:pStyle w:val="Tekstprzypisudolnego"/>
        <w:rPr>
          <w:rStyle w:val="Uwydatnienie"/>
        </w:rPr>
      </w:pPr>
      <w:r w:rsidRPr="00BC0B2C">
        <w:rPr>
          <w:rStyle w:val="Uwydatnienie"/>
        </w:rPr>
        <w:footnoteRef/>
      </w:r>
      <w:r w:rsidRPr="00BC0B2C">
        <w:rPr>
          <w:rStyle w:val="Uwydatnienie"/>
        </w:rPr>
        <w:t xml:space="preserve"> A. Leśniak, </w:t>
      </w:r>
      <w:r w:rsidRPr="00BC0B2C">
        <w:rPr>
          <w:rStyle w:val="Uwydatnienie"/>
          <w:i/>
          <w:iCs w:val="0"/>
        </w:rPr>
        <w:t>Wspomaganie decyzji przetargowych wykonawców z zastosowaniem metod matematycznych</w:t>
      </w:r>
      <w:r w:rsidRPr="00974DD4">
        <w:rPr>
          <w:rStyle w:val="Uwydatnienie"/>
          <w:i/>
          <w:iCs w:val="0"/>
        </w:rPr>
        <w:t xml:space="preserve">  </w:t>
      </w:r>
      <w:r w:rsidRPr="00BC0B2C">
        <w:rPr>
          <w:rStyle w:val="Uwydatnienie"/>
        </w:rPr>
        <w:t xml:space="preserve">2018 </w:t>
      </w:r>
      <w:r w:rsidRPr="00BC0B2C">
        <w:rPr>
          <w:rStyle w:val="Uwydatnienie"/>
        </w:rPr>
        <w:tab/>
      </w:r>
    </w:p>
  </w:footnote>
  <w:footnote w:id="14">
    <w:p w14:paraId="7A7C513A" w14:textId="647F6F82" w:rsidR="003E19FD" w:rsidRPr="00BC0B2C" w:rsidRDefault="003E19FD">
      <w:pPr>
        <w:pStyle w:val="Tekstprzypisudolnego"/>
        <w:rPr>
          <w:rStyle w:val="Uwydatnienie"/>
        </w:rPr>
      </w:pPr>
      <w:r w:rsidRPr="00BC0B2C">
        <w:rPr>
          <w:rStyle w:val="Uwydatnienie"/>
        </w:rPr>
        <w:footnoteRef/>
      </w:r>
      <w:r w:rsidRPr="00BC0B2C">
        <w:rPr>
          <w:rStyle w:val="Uwydatnienie"/>
        </w:rPr>
        <w:t xml:space="preserve"> </w:t>
      </w:r>
      <w:r w:rsidR="00BC0B2C" w:rsidRPr="00974DD4">
        <w:rPr>
          <w:rStyle w:val="Uwydatnienie"/>
        </w:rPr>
        <w:t xml:space="preserve">E. Mączyńska, M. Zawadzki </w:t>
      </w:r>
      <w:r w:rsidR="00BC0B2C" w:rsidRPr="00974DD4">
        <w:rPr>
          <w:rStyle w:val="Uwydatnienie"/>
          <w:i/>
          <w:iCs w:val="0"/>
        </w:rPr>
        <w:t>Dyskryminacyjne modele predykcji bankructwa przedsiębiorstw</w:t>
      </w:r>
      <w:r w:rsidR="00BC0B2C" w:rsidRPr="00974DD4">
        <w:rPr>
          <w:rStyle w:val="Uwydatnienie"/>
        </w:rPr>
        <w:t>, „Ekonomista ” nr 2,  2006.</w:t>
      </w:r>
    </w:p>
  </w:footnote>
  <w:footnote w:id="15">
    <w:p w14:paraId="105D5A4D" w14:textId="37C01E48" w:rsidR="003E19FD" w:rsidRPr="00974DD4" w:rsidRDefault="003E19FD">
      <w:pPr>
        <w:pStyle w:val="Tekstprzypisudolnego"/>
        <w:rPr>
          <w:rStyle w:val="Uwydatnienie"/>
          <w:lang w:val="en-US"/>
        </w:rPr>
      </w:pPr>
      <w:r w:rsidRPr="00BC0B2C">
        <w:rPr>
          <w:rStyle w:val="Uwydatnienie"/>
        </w:rPr>
        <w:footnoteRef/>
      </w:r>
      <w:r w:rsidRPr="00974DD4">
        <w:rPr>
          <w:rStyle w:val="Uwydatnienie"/>
          <w:lang w:val="en-US"/>
        </w:rPr>
        <w:t xml:space="preserve"> </w:t>
      </w:r>
      <w:r w:rsidR="00BC0B2C" w:rsidRPr="00974DD4">
        <w:rPr>
          <w:rStyle w:val="Uwydatnienie"/>
          <w:lang w:val="en-US"/>
        </w:rPr>
        <w:t>W. H. Beaver</w:t>
      </w:r>
      <w:r w:rsidR="00BC0B2C" w:rsidRPr="00974DD4">
        <w:rPr>
          <w:rStyle w:val="Uwydatnienie"/>
          <w:i/>
          <w:lang w:val="en-US"/>
        </w:rPr>
        <w:t>, Financial ratios as predictors of failure</w:t>
      </w:r>
      <w:r w:rsidR="00BC0B2C" w:rsidRPr="00974DD4">
        <w:rPr>
          <w:rStyle w:val="Uwydatnienie"/>
          <w:lang w:val="en-US"/>
        </w:rPr>
        <w:t xml:space="preserve">, “Journal of accounting research”, nr 2, 1966. </w:t>
      </w:r>
    </w:p>
  </w:footnote>
  <w:footnote w:id="16">
    <w:p w14:paraId="55EE528C" w14:textId="7693ADB0" w:rsidR="003E19FD" w:rsidRPr="00B14C90" w:rsidRDefault="003E19FD" w:rsidP="00AB24DC">
      <w:pPr>
        <w:pStyle w:val="Tekstprzypisudolnego"/>
        <w:rPr>
          <w:rStyle w:val="Uwydatnienie"/>
        </w:rPr>
      </w:pPr>
      <w:r w:rsidRPr="00B14C90">
        <w:rPr>
          <w:rStyle w:val="Uwydatnienie"/>
        </w:rPr>
        <w:footnoteRef/>
      </w:r>
      <w:r w:rsidRPr="00B14C90">
        <w:rPr>
          <w:rStyle w:val="Uwydatnienie"/>
        </w:rPr>
        <w:t xml:space="preserve"> </w:t>
      </w:r>
      <w:r w:rsidR="00BC0B2C" w:rsidRPr="00974DD4">
        <w:rPr>
          <w:rStyle w:val="Uwydatnienie"/>
        </w:rPr>
        <w:t xml:space="preserve">R. Krupski,. </w:t>
      </w:r>
      <w:r w:rsidR="00BC0B2C" w:rsidRPr="00974DD4">
        <w:rPr>
          <w:rStyle w:val="Uwydatnienie"/>
          <w:i/>
          <w:iCs w:val="0"/>
        </w:rPr>
        <w:t>Kontekst turbulencji otoczenia w badaniach empirycznych nad strategiami przedsiębiorstw</w:t>
      </w:r>
      <w:r w:rsidR="00BC0B2C" w:rsidRPr="00974DD4">
        <w:rPr>
          <w:rStyle w:val="Uwydatnienie"/>
        </w:rPr>
        <w:t xml:space="preserve">, „Przegląd Organizacji”, nr 9, 2011. </w:t>
      </w:r>
    </w:p>
  </w:footnote>
  <w:footnote w:id="17">
    <w:p w14:paraId="2B178871" w14:textId="14731065" w:rsidR="003E19FD" w:rsidRDefault="003E19FD">
      <w:pPr>
        <w:pStyle w:val="Tekstprzypisudolnego"/>
      </w:pPr>
      <w:r w:rsidRPr="00974DD4">
        <w:rPr>
          <w:rStyle w:val="Uwydatnienie"/>
        </w:rPr>
        <w:footnoteRef/>
      </w:r>
      <w:r>
        <w:t xml:space="preserve"> N. Grzenkowicz, J. Kowalczyk, A. Kusak, Z. Podgórski, M. Ambroziak, </w:t>
      </w:r>
      <w:r w:rsidRPr="00A83B4F">
        <w:rPr>
          <w:i/>
          <w:iCs/>
        </w:rPr>
        <w:t xml:space="preserve">Podstawy funkcjonowania </w:t>
      </w:r>
      <w:r>
        <w:rPr>
          <w:i/>
          <w:iCs/>
        </w:rPr>
        <w:t>przedsiębiorstw,</w:t>
      </w:r>
      <w:r w:rsidR="00B14C90" w:rsidRPr="00B14C90">
        <w:t xml:space="preserve"> </w:t>
      </w:r>
      <w:r w:rsidR="00B14C90" w:rsidRPr="00974DD4">
        <w:t>„Wydawnictwo Naukowe Wydziału Zarządzania Uniwersytetu Warszawskiego</w:t>
      </w:r>
      <w:r w:rsidR="00B14C90" w:rsidRPr="00B14C90">
        <w:rPr>
          <w:i/>
          <w:iCs/>
        </w:rPr>
        <w:t>”</w:t>
      </w:r>
      <w:r>
        <w:t xml:space="preserve"> Warszawa, 2008</w:t>
      </w:r>
      <w:r w:rsidR="00B14C90">
        <w:t>.</w:t>
      </w:r>
    </w:p>
  </w:footnote>
  <w:footnote w:id="18">
    <w:p w14:paraId="0B0721E7" w14:textId="489D05D6" w:rsidR="003E19FD" w:rsidRPr="00974DD4" w:rsidRDefault="003E19FD">
      <w:pPr>
        <w:pStyle w:val="Tekstprzypisudolnego"/>
      </w:pPr>
      <w:r w:rsidRPr="00974DD4">
        <w:rPr>
          <w:rStyle w:val="Uwydatnienie"/>
        </w:rPr>
        <w:footnoteRef/>
      </w:r>
      <w:r>
        <w:t xml:space="preserve"> </w:t>
      </w:r>
      <w:bookmarkStart w:id="24" w:name="_Hlk44536738"/>
      <w:r>
        <w:t>H. Nowak</w:t>
      </w:r>
      <w:r>
        <w:rPr>
          <w:i/>
          <w:iCs/>
        </w:rPr>
        <w:t>, D</w:t>
      </w:r>
      <w:r w:rsidRPr="004C483D">
        <w:rPr>
          <w:i/>
          <w:iCs/>
        </w:rPr>
        <w:t>eterminanty przetrwania nowo tworzonych przedsiębiorstw w województwie wielkopolskim – podejście instytucjonalne</w:t>
      </w:r>
      <w:r w:rsidR="00B14C90">
        <w:rPr>
          <w:i/>
          <w:iCs/>
        </w:rPr>
        <w:t>, „</w:t>
      </w:r>
      <w:r w:rsidR="00B14C90">
        <w:t>Uniwersytet Ekonomiczny”</w:t>
      </w:r>
      <w:r>
        <w:rPr>
          <w:i/>
          <w:iCs/>
        </w:rPr>
        <w:t xml:space="preserve">  </w:t>
      </w:r>
      <w:r w:rsidRPr="00974DD4">
        <w:t>Poznań, 2013</w:t>
      </w:r>
      <w:bookmarkEnd w:id="24"/>
      <w:r w:rsidR="00B14C90">
        <w:t>.</w:t>
      </w:r>
    </w:p>
  </w:footnote>
  <w:footnote w:id="19">
    <w:p w14:paraId="35EFFFCB" w14:textId="4B310D10" w:rsidR="003E19FD" w:rsidRPr="0010614E" w:rsidRDefault="003E19FD">
      <w:pPr>
        <w:pStyle w:val="Tekstprzypisudolnego"/>
        <w:rPr>
          <w:rStyle w:val="Uwydatnienie"/>
        </w:rPr>
      </w:pPr>
      <w:r w:rsidRPr="00974DD4">
        <w:rPr>
          <w:rStyle w:val="Uwydatnienie"/>
        </w:rPr>
        <w:footnoteRef/>
      </w:r>
      <w:r>
        <w:t xml:space="preserve"> R. </w:t>
      </w:r>
      <w:r w:rsidRPr="0010614E">
        <w:rPr>
          <w:rStyle w:val="Uwydatnienie"/>
        </w:rPr>
        <w:t>Wolański, </w:t>
      </w:r>
      <w:r w:rsidRPr="0010614E">
        <w:rPr>
          <w:rStyle w:val="Uwydatnienie"/>
          <w:i/>
          <w:iCs w:val="0"/>
        </w:rPr>
        <w:t xml:space="preserve">Wpływ otoczenia finansowego na konkurencyjność małych i średnich </w:t>
      </w:r>
      <w:r>
        <w:rPr>
          <w:rStyle w:val="Uwydatnienie"/>
          <w:i/>
          <w:iCs w:val="0"/>
        </w:rPr>
        <w:t>przedsiębiorstw,</w:t>
      </w:r>
      <w:r w:rsidRPr="0010614E">
        <w:rPr>
          <w:rStyle w:val="Uwydatnienie"/>
        </w:rPr>
        <w:t xml:space="preserve"> </w:t>
      </w:r>
      <w:r>
        <w:rPr>
          <w:rStyle w:val="Uwydatnienie"/>
        </w:rPr>
        <w:t>„</w:t>
      </w:r>
      <w:r w:rsidRPr="0010614E">
        <w:rPr>
          <w:rStyle w:val="Uwydatnienie"/>
        </w:rPr>
        <w:t>Wolters Kluwer</w:t>
      </w:r>
      <w:r>
        <w:rPr>
          <w:rStyle w:val="Uwydatnienie"/>
        </w:rPr>
        <w:t>”</w:t>
      </w:r>
      <w:r w:rsidRPr="0010614E">
        <w:rPr>
          <w:rStyle w:val="Uwydatnienie"/>
        </w:rPr>
        <w:t>, 2013</w:t>
      </w:r>
      <w:r>
        <w:rPr>
          <w:rStyle w:val="Uwydatnienie"/>
        </w:rPr>
        <w:t>, s. 19-20.</w:t>
      </w:r>
    </w:p>
  </w:footnote>
  <w:footnote w:id="20">
    <w:p w14:paraId="315BA7F5" w14:textId="51443DDA" w:rsidR="003E19FD" w:rsidRDefault="003E19FD" w:rsidP="005E704D">
      <w:pPr>
        <w:pStyle w:val="Tekstprzypisudolnego"/>
      </w:pPr>
      <w:r>
        <w:rPr>
          <w:rStyle w:val="Odwoanieprzypisudolnego"/>
        </w:rPr>
        <w:footnoteRef/>
      </w:r>
      <w:r>
        <w:rPr>
          <w:rStyle w:val="Uwydatnienie"/>
        </w:rPr>
        <w:t xml:space="preserve"> </w:t>
      </w:r>
      <w:hyperlink r:id="rId1" w:history="1">
        <w:r w:rsidRPr="00583091">
          <w:rPr>
            <w:rStyle w:val="Uwydatnienie"/>
          </w:rPr>
          <w:t>https://ec.europa.eu/eurostat/tgm/table.do?tab=table&amp;plugin=1&amp;language=en&amp;pcode=tec00114</w:t>
        </w:r>
      </w:hyperlink>
      <w:r w:rsidRPr="00583091">
        <w:rPr>
          <w:rStyle w:val="Uwydatnienie"/>
        </w:rPr>
        <w:t xml:space="preserve"> [dostęp:10.06.2020]</w:t>
      </w:r>
    </w:p>
  </w:footnote>
  <w:footnote w:id="21">
    <w:p w14:paraId="75B50EB0" w14:textId="20A06B22" w:rsidR="003E19FD" w:rsidRPr="00974DD4" w:rsidRDefault="003E19FD" w:rsidP="00974DD4">
      <w:pPr>
        <w:rPr>
          <w:rStyle w:val="Uwydatnienie"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B14C90" w:rsidRPr="00974DD4">
        <w:rPr>
          <w:rStyle w:val="Uwydatnienie"/>
        </w:rPr>
        <w:t>B. Korkozowicz</w:t>
      </w:r>
      <w:r w:rsidR="00B14C90">
        <w:rPr>
          <w:rStyle w:val="Uwydatnienie"/>
        </w:rPr>
        <w:t>,</w:t>
      </w:r>
      <w:r w:rsidR="00B14C90" w:rsidRPr="00974DD4">
        <w:rPr>
          <w:rStyle w:val="Uwydatnienie"/>
          <w:i/>
        </w:rPr>
        <w:t> Małe i średnie przedsiębiorstwa na świecie</w:t>
      </w:r>
      <w:r w:rsidR="00B14C90" w:rsidRPr="00974DD4">
        <w:rPr>
          <w:rStyle w:val="Uwydatnienie"/>
        </w:rPr>
        <w:t>, „Polska Fundacja Promocji i Rozwoju Małych i Średnich Przedsiębiorstw”, 2000</w:t>
      </w:r>
      <w:r w:rsidRPr="00B14C90">
        <w:rPr>
          <w:rStyle w:val="Uwydatnienie"/>
        </w:rPr>
        <w:t>, s. 39-41</w:t>
      </w:r>
      <w:r w:rsidR="00B14C90" w:rsidRPr="00B14C90">
        <w:rPr>
          <w:rStyle w:val="Uwydatnienie"/>
        </w:rPr>
        <w:t>.</w:t>
      </w:r>
    </w:p>
  </w:footnote>
  <w:footnote w:id="22">
    <w:p w14:paraId="1955F0A7" w14:textId="7D0FE518" w:rsidR="003E19FD" w:rsidRDefault="003E19FD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" w:anchor="bbib2" w:history="1">
        <w:r w:rsidRPr="00B84BBF">
          <w:rPr>
            <w:rStyle w:val="Uwydatnienie"/>
          </w:rPr>
          <w:t>https://www.sciencedirect.com/science/article/pii/S2352340919307140#bbib2</w:t>
        </w:r>
      </w:hyperlink>
      <w:r>
        <w:rPr>
          <w:rStyle w:val="Uwydatnienie"/>
        </w:rPr>
        <w:t>, [dostęp: 04.06.2020]</w:t>
      </w:r>
    </w:p>
  </w:footnote>
  <w:footnote w:id="23">
    <w:p w14:paraId="079437EB" w14:textId="1B353280" w:rsidR="003E19FD" w:rsidRPr="00974DD4" w:rsidRDefault="003E19FD">
      <w:pPr>
        <w:pStyle w:val="Tekstprzypisudolnego"/>
        <w:rPr>
          <w:rStyle w:val="Uwydatnienie"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B14C90" w:rsidRPr="00974DD4">
        <w:rPr>
          <w:rStyle w:val="Uwydatnienie"/>
        </w:rPr>
        <w:t xml:space="preserve">M. Kasjaniuk, </w:t>
      </w:r>
      <w:r w:rsidR="00B14C90" w:rsidRPr="00974DD4">
        <w:rPr>
          <w:rStyle w:val="Uwydatnienie"/>
          <w:i/>
          <w:iCs w:val="0"/>
        </w:rPr>
        <w:t>Zastosowanie analizy dyskryminacyjnej do modelowania i prognozowania kondycji przedsiębiorstw</w:t>
      </w:r>
      <w:r w:rsidR="00B14C90" w:rsidRPr="00974DD4">
        <w:rPr>
          <w:rStyle w:val="Uwydatnienie"/>
        </w:rPr>
        <w:t>, „Barometr Regionalny”, nr 2.6, 2006.</w:t>
      </w:r>
    </w:p>
  </w:footnote>
  <w:footnote w:id="24">
    <w:p w14:paraId="5DB697D9" w14:textId="58243278" w:rsidR="003E19FD" w:rsidRPr="00974DD4" w:rsidRDefault="003E19FD" w:rsidP="00F331B6">
      <w:pPr>
        <w:pStyle w:val="Tekstprzypisudolnego"/>
        <w:rPr>
          <w:rStyle w:val="Uwydatnienie"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F331B6" w:rsidRPr="00974DD4">
        <w:rPr>
          <w:rStyle w:val="Uwydatnienie"/>
        </w:rPr>
        <w:t>E. Gantar</w:t>
      </w:r>
      <w:r w:rsidR="00F331B6" w:rsidRPr="00974DD4">
        <w:rPr>
          <w:rStyle w:val="Uwydatnienie"/>
          <w:i/>
          <w:iCs w:val="0"/>
        </w:rPr>
        <w:t>, Analiza dyskryminacyjna - stan aktualny i kierunki rozwoju</w:t>
      </w:r>
      <w:r w:rsidR="00F331B6" w:rsidRPr="00974DD4">
        <w:rPr>
          <w:rStyle w:val="Uwydatnienie"/>
        </w:rPr>
        <w:t>, ,,Prace Naukowe Uniwersytetu Ekonomicznego w Katowicach", nr 152,  2013</w:t>
      </w:r>
      <w:r w:rsidRPr="00F331B6">
        <w:rPr>
          <w:rStyle w:val="Uwydatnienie"/>
        </w:rPr>
        <w:t>.</w:t>
      </w:r>
    </w:p>
  </w:footnote>
  <w:footnote w:id="25">
    <w:p w14:paraId="51F6331A" w14:textId="47D15DB9" w:rsidR="003E19FD" w:rsidRPr="00974DD4" w:rsidRDefault="003E19FD" w:rsidP="00F331B6">
      <w:pPr>
        <w:pStyle w:val="Tekstprzypisudolnego"/>
        <w:rPr>
          <w:iCs/>
          <w:lang w:eastAsia="pl-PL"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F331B6" w:rsidRPr="00974DD4">
        <w:rPr>
          <w:rStyle w:val="Uwydatnienie"/>
        </w:rPr>
        <w:t>E. Gantar</w:t>
      </w:r>
      <w:r w:rsidR="00F331B6" w:rsidRPr="00974DD4">
        <w:rPr>
          <w:rStyle w:val="Uwydatnienie"/>
          <w:i/>
          <w:iCs w:val="0"/>
        </w:rPr>
        <w:t>, Analiza dyskryminacyjna - stan aktualny i kierunki rozwoju</w:t>
      </w:r>
      <w:r w:rsidR="00F331B6" w:rsidRPr="00974DD4">
        <w:rPr>
          <w:rStyle w:val="Uwydatnienie"/>
        </w:rPr>
        <w:t>, ,,Prace Naukowe Uniwersytetu Ekonomicznego w Katowicach", nr 152,  2013</w:t>
      </w:r>
      <w:r w:rsidRPr="009A7F1E">
        <w:rPr>
          <w:rStyle w:val="Uwydatnienie"/>
        </w:rPr>
        <w:t>.</w:t>
      </w:r>
    </w:p>
  </w:footnote>
  <w:footnote w:id="26">
    <w:p w14:paraId="6536525B" w14:textId="1387C4DF" w:rsidR="003E19FD" w:rsidRPr="009C472A" w:rsidRDefault="003E19FD" w:rsidP="009C472A">
      <w:pPr>
        <w:pStyle w:val="Nagwek3"/>
        <w:numPr>
          <w:ilvl w:val="0"/>
          <w:numId w:val="0"/>
        </w:numPr>
        <w:shd w:val="clear" w:color="auto" w:fill="FFFFFF"/>
        <w:spacing w:before="60" w:line="312" w:lineRule="atLeast"/>
        <w:ind w:left="720" w:hanging="720"/>
        <w:textAlignment w:val="baseline"/>
        <w:rPr>
          <w:rStyle w:val="Uwydatnienie"/>
          <w:b w:val="0"/>
          <w:bCs w:val="0"/>
        </w:rPr>
      </w:pPr>
      <w:r w:rsidRPr="009C472A">
        <w:rPr>
          <w:rStyle w:val="Uwydatnienie"/>
          <w:b w:val="0"/>
          <w:bCs w:val="0"/>
        </w:rPr>
        <w:footnoteRef/>
      </w:r>
      <w:r w:rsidRPr="009C472A">
        <w:rPr>
          <w:rStyle w:val="Uwydatnienie"/>
          <w:b w:val="0"/>
          <w:bCs w:val="0"/>
        </w:rPr>
        <w:t xml:space="preserve"> M. Kasjaniuk, </w:t>
      </w:r>
      <w:r w:rsidRPr="009C472A">
        <w:rPr>
          <w:rStyle w:val="Uwydatnienie"/>
          <w:b w:val="0"/>
          <w:bCs w:val="0"/>
          <w:i/>
          <w:iCs w:val="0"/>
        </w:rPr>
        <w:t>Zastosowanie analizy dyskryminacyjnej do modelowania i prognozowania kondycji przedsiębiorstw</w:t>
      </w:r>
      <w:r w:rsidRPr="009C472A">
        <w:rPr>
          <w:rStyle w:val="Uwydatnienie"/>
          <w:b w:val="0"/>
          <w:bCs w:val="0"/>
        </w:rPr>
        <w:t>, „</w:t>
      </w:r>
      <w:hyperlink r:id="rId3" w:history="1">
        <w:r w:rsidRPr="009C472A">
          <w:rPr>
            <w:rStyle w:val="Uwydatnienie"/>
            <w:b w:val="0"/>
            <w:bCs w:val="0"/>
          </w:rPr>
          <w:t>Barometr Regionalny</w:t>
        </w:r>
      </w:hyperlink>
      <w:r w:rsidRPr="009C472A">
        <w:rPr>
          <w:rStyle w:val="Uwydatnienie"/>
          <w:b w:val="0"/>
          <w:bCs w:val="0"/>
        </w:rPr>
        <w:t xml:space="preserve">” 2006, </w:t>
      </w:r>
      <w:hyperlink r:id="rId4" w:history="1">
        <w:r w:rsidRPr="009C472A">
          <w:rPr>
            <w:rStyle w:val="Uwydatnienie"/>
            <w:b w:val="0"/>
            <w:bCs w:val="0"/>
          </w:rPr>
          <w:t>nr 2(6)</w:t>
        </w:r>
      </w:hyperlink>
      <w:r w:rsidRPr="009C472A">
        <w:rPr>
          <w:rStyle w:val="Uwydatnienie"/>
          <w:b w:val="0"/>
          <w:bCs w:val="0"/>
        </w:rPr>
        <w:t xml:space="preserve"> s, 95-100</w:t>
      </w:r>
    </w:p>
    <w:p w14:paraId="3B8AEE04" w14:textId="70025FFF" w:rsidR="003E19FD" w:rsidRDefault="003E19FD">
      <w:pPr>
        <w:pStyle w:val="Tekstprzypisudolnego"/>
      </w:pPr>
    </w:p>
  </w:footnote>
  <w:footnote w:id="27">
    <w:p w14:paraId="5DD78B82" w14:textId="77777777" w:rsidR="00F331B6" w:rsidRPr="00974DD4" w:rsidRDefault="003E19FD" w:rsidP="00974DD4">
      <w:pPr>
        <w:pStyle w:val="Tekstprzypisudolnego"/>
      </w:pPr>
      <w:r w:rsidRPr="00974DD4">
        <w:footnoteRef/>
      </w:r>
      <w:r>
        <w:t xml:space="preserve"> </w:t>
      </w:r>
      <w:r w:rsidR="00F331B6" w:rsidRPr="00974DD4">
        <w:t xml:space="preserve">J. Pociecha </w:t>
      </w:r>
      <w:r w:rsidR="00F331B6" w:rsidRPr="00974DD4">
        <w:rPr>
          <w:i/>
          <w:iCs/>
        </w:rPr>
        <w:t>Problemy prognozowania bankructwa firmy metodą analizy dyskryminacyjnej</w:t>
      </w:r>
      <w:r w:rsidR="00F331B6" w:rsidRPr="00974DD4">
        <w:t xml:space="preserve"> „</w:t>
      </w:r>
      <w:hyperlink r:id="rId5" w:history="1">
        <w:r w:rsidR="00F331B6" w:rsidRPr="00974DD4">
          <w:t>Acta Universitatis Lodziensis. Folia Oeconomica”, nr 205, 2006.</w:t>
        </w:r>
        <w:r w:rsidR="00F331B6" w:rsidRPr="00974DD4" w:rsidDel="00934B67">
          <w:t xml:space="preserve"> </w:t>
        </w:r>
      </w:hyperlink>
    </w:p>
    <w:p w14:paraId="03730DC6" w14:textId="391E8EB1" w:rsidR="003E19FD" w:rsidRDefault="003E19FD">
      <w:pPr>
        <w:pStyle w:val="Tekstprzypisudolnego"/>
      </w:pPr>
    </w:p>
  </w:footnote>
  <w:footnote w:id="28">
    <w:p w14:paraId="14D56AF4" w14:textId="77777777" w:rsidR="00F331B6" w:rsidRPr="00974DD4" w:rsidRDefault="003E19FD" w:rsidP="00974DD4">
      <w:pPr>
        <w:pStyle w:val="Tekstprzypisudolnego"/>
        <w:jc w:val="left"/>
        <w:rPr>
          <w:rStyle w:val="Uwydatnienie"/>
          <w:lang w:val="en-US"/>
        </w:rPr>
      </w:pPr>
      <w:r w:rsidRPr="00974DD4">
        <w:rPr>
          <w:rStyle w:val="Uwydatnienie"/>
        </w:rPr>
        <w:footnoteRef/>
      </w:r>
      <w:r w:rsidRPr="00974DD4">
        <w:rPr>
          <w:rStyle w:val="Uwydatnienie"/>
        </w:rPr>
        <w:t xml:space="preserve"> </w:t>
      </w:r>
      <w:r w:rsidR="00F331B6" w:rsidRPr="00974DD4">
        <w:rPr>
          <w:rStyle w:val="Uwydatnienie"/>
        </w:rPr>
        <w:t xml:space="preserve">S.Godlewska, </w:t>
      </w:r>
      <w:r w:rsidR="00F331B6" w:rsidRPr="00974DD4">
        <w:rPr>
          <w:rStyle w:val="Uwydatnienie"/>
          <w:i/>
          <w:iCs w:val="0"/>
        </w:rPr>
        <w:t>Skuteczność polskich modeli dyskryminacyjnych w ocenie zagrożenia upadłością spółek giełdowych</w:t>
      </w:r>
      <w:r w:rsidR="00F331B6" w:rsidRPr="00974DD4">
        <w:rPr>
          <w:rStyle w:val="Uwydatnienie"/>
        </w:rPr>
        <w:t xml:space="preserve">,  „Annales Universitatis Mariae Curie-Skłodowska. </w:t>
      </w:r>
      <w:r w:rsidR="00F331B6" w:rsidRPr="00974DD4">
        <w:rPr>
          <w:rStyle w:val="Uwydatnienie"/>
          <w:lang w:val="en-US"/>
        </w:rPr>
        <w:t>Sectio H. Oeconomia”, nr  44.2, 2010.</w:t>
      </w:r>
    </w:p>
    <w:p w14:paraId="79EA8633" w14:textId="58705B95" w:rsidR="003E19FD" w:rsidRPr="000872D0" w:rsidRDefault="003E19FD">
      <w:pPr>
        <w:pStyle w:val="Tekstprzypisudolnego"/>
        <w:rPr>
          <w:lang w:val="en-US"/>
        </w:rPr>
      </w:pPr>
    </w:p>
  </w:footnote>
  <w:footnote w:id="29">
    <w:p w14:paraId="190E2C36" w14:textId="441E1386" w:rsidR="003E19FD" w:rsidRPr="00974DD4" w:rsidRDefault="003E19FD">
      <w:pPr>
        <w:pStyle w:val="Tekstprzypisudolnego"/>
        <w:rPr>
          <w:rStyle w:val="Uwydatnienie"/>
          <w:lang w:val="en-US"/>
        </w:rPr>
      </w:pPr>
      <w:r w:rsidRPr="00974DD4">
        <w:rPr>
          <w:rStyle w:val="Uwydatnienie"/>
        </w:rPr>
        <w:footnoteRef/>
      </w:r>
      <w:r w:rsidR="00534CAC">
        <w:rPr>
          <w:rStyle w:val="Uwydatnienie"/>
          <w:lang w:val="en-US"/>
        </w:rPr>
        <w:t xml:space="preserve"> </w:t>
      </w:r>
      <w:r w:rsidR="00F331B6" w:rsidRPr="0087772E">
        <w:rPr>
          <w:rStyle w:val="Uwydatnienie"/>
          <w:lang w:val="en-US"/>
        </w:rPr>
        <w:t>K.</w:t>
      </w:r>
      <w:r w:rsidR="00F331B6" w:rsidRPr="00F331B6">
        <w:rPr>
          <w:rStyle w:val="Uwydatnienie"/>
          <w:lang w:val="en-US"/>
        </w:rPr>
        <w:t xml:space="preserve"> </w:t>
      </w:r>
      <w:r w:rsidR="00F331B6" w:rsidRPr="0087772E">
        <w:rPr>
          <w:rStyle w:val="Uwydatnienie"/>
          <w:lang w:val="en-US"/>
        </w:rPr>
        <w:t xml:space="preserve">Błonski, </w:t>
      </w:r>
      <w:r w:rsidR="00F331B6">
        <w:rPr>
          <w:rStyle w:val="Uwydatnienie"/>
          <w:lang w:val="en-US"/>
        </w:rPr>
        <w:t xml:space="preserve">O. </w:t>
      </w:r>
      <w:r w:rsidR="00F331B6" w:rsidRPr="0087772E">
        <w:rPr>
          <w:rStyle w:val="Uwydatnienie"/>
          <w:lang w:val="en-US"/>
        </w:rPr>
        <w:t xml:space="preserve">Brozek, </w:t>
      </w:r>
      <w:r w:rsidR="00F331B6" w:rsidRPr="00974DD4">
        <w:rPr>
          <w:rStyle w:val="Uwydatnienie"/>
          <w:i/>
          <w:iCs w:val="0"/>
          <w:lang w:val="en-US"/>
        </w:rPr>
        <w:t>Handwritten digit recognition using discriminant analysis</w:t>
      </w:r>
      <w:r w:rsidR="00F331B6" w:rsidRPr="0087772E">
        <w:rPr>
          <w:rStyle w:val="Uwydatnienie"/>
          <w:lang w:val="en-US"/>
        </w:rPr>
        <w:t>, “Faculty of Applied Mathematics, Sielsian University of Technology Gliwice”, 2019.</w:t>
      </w:r>
    </w:p>
  </w:footnote>
  <w:footnote w:id="30">
    <w:p w14:paraId="7D90FCCB" w14:textId="77777777" w:rsidR="003E19FD" w:rsidRPr="00975E76" w:rsidRDefault="003E19FD">
      <w:pPr>
        <w:pStyle w:val="Tekstprzypisudolnego"/>
        <w:rPr>
          <w:rStyle w:val="Uwydatnienie"/>
          <w:lang w:val="en-US"/>
        </w:rPr>
      </w:pPr>
      <w:r w:rsidRPr="00975E76">
        <w:rPr>
          <w:rStyle w:val="Uwydatnienie"/>
        </w:rPr>
        <w:footnoteRef/>
      </w:r>
      <w:r>
        <w:rPr>
          <w:rStyle w:val="Uwydatnienie"/>
          <w:lang w:val="en-US"/>
        </w:rPr>
        <w:t xml:space="preserve"> </w:t>
      </w:r>
      <w:hyperlink r:id="rId6" w:history="1">
        <w:r w:rsidRPr="00975E76">
          <w:rPr>
            <w:rStyle w:val="Uwydatnienie"/>
            <w:lang w:val="en-US"/>
          </w:rPr>
          <w:t>https://www.statystyka.az.pl/centrum-statystyki/test-normalnosci-shapiro-wilka.php</w:t>
        </w:r>
      </w:hyperlink>
      <w:r w:rsidRPr="00975E76">
        <w:rPr>
          <w:rStyle w:val="Uwydatnienie"/>
          <w:lang w:val="en-US"/>
        </w:rPr>
        <w:t>,</w:t>
      </w:r>
    </w:p>
    <w:p w14:paraId="6E95BCBC" w14:textId="4EB7D5C6" w:rsidR="003E19FD" w:rsidRPr="007D157C" w:rsidRDefault="003E19FD">
      <w:pPr>
        <w:pStyle w:val="Tekstprzypisudolnego"/>
        <w:rPr>
          <w:rStyle w:val="Uwydatnienie"/>
        </w:rPr>
      </w:pPr>
      <w:r w:rsidRPr="007D157C">
        <w:rPr>
          <w:rStyle w:val="Uwydatnienie"/>
        </w:rPr>
        <w:t>[dostęp: 20.06.2020]</w:t>
      </w:r>
    </w:p>
  </w:footnote>
  <w:footnote w:id="31">
    <w:p w14:paraId="7FD4BCA8" w14:textId="717A54E1" w:rsidR="003E19FD" w:rsidRPr="007D157C" w:rsidRDefault="003E19FD">
      <w:pPr>
        <w:pStyle w:val="Tekstprzypisudolnego"/>
        <w:rPr>
          <w:rStyle w:val="Uwydatnienie"/>
        </w:rPr>
      </w:pPr>
      <w:r w:rsidRPr="00FC6C13">
        <w:rPr>
          <w:rStyle w:val="Uwydatnienie"/>
        </w:rPr>
        <w:footnoteRef/>
      </w:r>
      <w:r w:rsidRPr="007D157C">
        <w:rPr>
          <w:rStyle w:val="Uwydatnienie"/>
        </w:rPr>
        <w:t xml:space="preserve"> </w:t>
      </w:r>
      <w:hyperlink r:id="rId7" w:history="1">
        <w:r w:rsidRPr="007D157C">
          <w:rPr>
            <w:rStyle w:val="Uwydatnienie"/>
          </w:rPr>
          <w:t>http://manuals.pqstat.pl/statpqpl:usepl:arkpl:normstandpl</w:t>
        </w:r>
      </w:hyperlink>
      <w:r w:rsidRPr="007D157C">
        <w:rPr>
          <w:rStyle w:val="Uwydatnienie"/>
        </w:rPr>
        <w:t xml:space="preserve"> [24.06.2020]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6878"/>
    <w:multiLevelType w:val="hybridMultilevel"/>
    <w:tmpl w:val="4150FF2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2560"/>
    <w:multiLevelType w:val="hybridMultilevel"/>
    <w:tmpl w:val="8A160B3A"/>
    <w:lvl w:ilvl="0" w:tplc="3328D6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74490"/>
    <w:multiLevelType w:val="hybridMultilevel"/>
    <w:tmpl w:val="E3B88A78"/>
    <w:lvl w:ilvl="0" w:tplc="BEAC4A7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D8588D"/>
    <w:multiLevelType w:val="hybridMultilevel"/>
    <w:tmpl w:val="BF5813D8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8158C"/>
    <w:multiLevelType w:val="hybridMultilevel"/>
    <w:tmpl w:val="C4EE7940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7421B7"/>
    <w:multiLevelType w:val="multilevel"/>
    <w:tmpl w:val="8A404F18"/>
    <w:lvl w:ilvl="0">
      <w:start w:val="1"/>
      <w:numFmt w:val="decimal"/>
      <w:lvlText w:val="%1."/>
      <w:lvlJc w:val="left"/>
      <w:pPr>
        <w:ind w:left="4407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6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127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87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8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47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0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567" w:hanging="2880"/>
      </w:pPr>
      <w:rPr>
        <w:rFonts w:hint="default"/>
      </w:rPr>
    </w:lvl>
  </w:abstractNum>
  <w:abstractNum w:abstractNumId="6" w15:restartNumberingAfterBreak="0">
    <w:nsid w:val="10D31478"/>
    <w:multiLevelType w:val="hybridMultilevel"/>
    <w:tmpl w:val="F1165F9C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112A3E6B"/>
    <w:multiLevelType w:val="multilevel"/>
    <w:tmpl w:val="D2883224"/>
    <w:lvl w:ilvl="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178F034D"/>
    <w:multiLevelType w:val="multilevel"/>
    <w:tmpl w:val="98C8C4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198E03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3D75F3"/>
    <w:multiLevelType w:val="hybridMultilevel"/>
    <w:tmpl w:val="8DD8150E"/>
    <w:lvl w:ilvl="0" w:tplc="1D1E5B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8910320"/>
    <w:multiLevelType w:val="hybridMultilevel"/>
    <w:tmpl w:val="5C9425E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D5967EC"/>
    <w:multiLevelType w:val="hybridMultilevel"/>
    <w:tmpl w:val="1526CD42"/>
    <w:lvl w:ilvl="0" w:tplc="0B44ACD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48E62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521BB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C4AE1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4A98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5889A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0AC70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648CF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229A8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856307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1288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F173FD5"/>
    <w:multiLevelType w:val="hybridMultilevel"/>
    <w:tmpl w:val="6038C7D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A84CBD"/>
    <w:multiLevelType w:val="multilevel"/>
    <w:tmpl w:val="BE7AD26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342106C0"/>
    <w:multiLevelType w:val="hybridMultilevel"/>
    <w:tmpl w:val="3954BD9C"/>
    <w:lvl w:ilvl="0" w:tplc="C2A26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86A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78A2D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0189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1649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39E5B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1C040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B6A9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72F0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39912CF7"/>
    <w:multiLevelType w:val="hybridMultilevel"/>
    <w:tmpl w:val="0930EBB0"/>
    <w:lvl w:ilvl="0" w:tplc="4B508C5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4C3244"/>
    <w:multiLevelType w:val="multilevel"/>
    <w:tmpl w:val="C1E4E8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9" w15:restartNumberingAfterBreak="0">
    <w:nsid w:val="3A7D1210"/>
    <w:multiLevelType w:val="multilevel"/>
    <w:tmpl w:val="795C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3DA701D3"/>
    <w:multiLevelType w:val="hybridMultilevel"/>
    <w:tmpl w:val="8D627DB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E923B6"/>
    <w:multiLevelType w:val="hybridMultilevel"/>
    <w:tmpl w:val="68E2100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5A6F6A"/>
    <w:multiLevelType w:val="multilevel"/>
    <w:tmpl w:val="75F49E7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AC12533"/>
    <w:multiLevelType w:val="multilevel"/>
    <w:tmpl w:val="7FF087C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4" w15:restartNumberingAfterBreak="0">
    <w:nsid w:val="4E3A41FF"/>
    <w:multiLevelType w:val="hybridMultilevel"/>
    <w:tmpl w:val="9A3EB3FE"/>
    <w:lvl w:ilvl="0" w:tplc="A9BE7E2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5C0833"/>
    <w:multiLevelType w:val="hybridMultilevel"/>
    <w:tmpl w:val="9844FB32"/>
    <w:lvl w:ilvl="0" w:tplc="0415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6" w15:restartNumberingAfterBreak="0">
    <w:nsid w:val="60E87F3D"/>
    <w:multiLevelType w:val="hybridMultilevel"/>
    <w:tmpl w:val="5C220A5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A22593"/>
    <w:multiLevelType w:val="hybridMultilevel"/>
    <w:tmpl w:val="69E879E6"/>
    <w:lvl w:ilvl="0" w:tplc="0798D1F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665A9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78418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3E6A2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87A5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1C53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B4CC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306AF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849CE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CB62B9"/>
    <w:multiLevelType w:val="hybridMultilevel"/>
    <w:tmpl w:val="8416AB06"/>
    <w:lvl w:ilvl="0" w:tplc="8604D8B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3C5DDC"/>
    <w:multiLevelType w:val="hybridMultilevel"/>
    <w:tmpl w:val="9A3EB3FE"/>
    <w:lvl w:ilvl="0" w:tplc="A9BE7E2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AE6166"/>
    <w:multiLevelType w:val="hybridMultilevel"/>
    <w:tmpl w:val="BE347E0A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9"/>
  </w:num>
  <w:num w:numId="4">
    <w:abstractNumId w:val="22"/>
  </w:num>
  <w:num w:numId="5">
    <w:abstractNumId w:val="24"/>
  </w:num>
  <w:num w:numId="6">
    <w:abstractNumId w:val="28"/>
  </w:num>
  <w:num w:numId="7">
    <w:abstractNumId w:val="7"/>
  </w:num>
  <w:num w:numId="8">
    <w:abstractNumId w:val="5"/>
  </w:num>
  <w:num w:numId="9">
    <w:abstractNumId w:val="17"/>
  </w:num>
  <w:num w:numId="10">
    <w:abstractNumId w:val="2"/>
  </w:num>
  <w:num w:numId="11">
    <w:abstractNumId w:val="16"/>
  </w:num>
  <w:num w:numId="12">
    <w:abstractNumId w:val="2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5"/>
  </w:num>
  <w:num w:numId="15">
    <w:abstractNumId w:val="26"/>
  </w:num>
  <w:num w:numId="16">
    <w:abstractNumId w:val="29"/>
  </w:num>
  <w:num w:numId="17">
    <w:abstractNumId w:val="14"/>
  </w:num>
  <w:num w:numId="18">
    <w:abstractNumId w:val="18"/>
  </w:num>
  <w:num w:numId="19">
    <w:abstractNumId w:val="10"/>
  </w:num>
  <w:num w:numId="20">
    <w:abstractNumId w:val="20"/>
  </w:num>
  <w:num w:numId="21">
    <w:abstractNumId w:val="3"/>
  </w:num>
  <w:num w:numId="22">
    <w:abstractNumId w:val="4"/>
  </w:num>
  <w:num w:numId="23">
    <w:abstractNumId w:val="27"/>
  </w:num>
  <w:num w:numId="24">
    <w:abstractNumId w:val="12"/>
  </w:num>
  <w:num w:numId="25">
    <w:abstractNumId w:val="21"/>
  </w:num>
  <w:num w:numId="26">
    <w:abstractNumId w:val="9"/>
  </w:num>
  <w:num w:numId="27">
    <w:abstractNumId w:val="8"/>
  </w:num>
  <w:num w:numId="28">
    <w:abstractNumId w:val="13"/>
    <w:lvlOverride w:ilvl="0">
      <w:startOverride w:val="2"/>
    </w:lvlOverride>
    <w:lvlOverride w:ilvl="1">
      <w:startOverride w:val="3"/>
    </w:lvlOverride>
  </w:num>
  <w:num w:numId="29">
    <w:abstractNumId w:val="23"/>
  </w:num>
  <w:num w:numId="30">
    <w:abstractNumId w:val="30"/>
  </w:num>
  <w:num w:numId="31">
    <w:abstractNumId w:val="6"/>
  </w:num>
  <w:num w:numId="32">
    <w:abstractNumId w:val="11"/>
  </w:num>
  <w:num w:numId="33">
    <w:abstractNumId w:val="25"/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4D0"/>
    <w:rsid w:val="00001155"/>
    <w:rsid w:val="00001B27"/>
    <w:rsid w:val="00002E4D"/>
    <w:rsid w:val="00003B21"/>
    <w:rsid w:val="000055B1"/>
    <w:rsid w:val="000055D4"/>
    <w:rsid w:val="00006EF9"/>
    <w:rsid w:val="00006FC8"/>
    <w:rsid w:val="00010F47"/>
    <w:rsid w:val="00011245"/>
    <w:rsid w:val="00011C8B"/>
    <w:rsid w:val="000126FE"/>
    <w:rsid w:val="00015258"/>
    <w:rsid w:val="000155F8"/>
    <w:rsid w:val="00017D86"/>
    <w:rsid w:val="00020BC3"/>
    <w:rsid w:val="00021597"/>
    <w:rsid w:val="00021955"/>
    <w:rsid w:val="00023AA3"/>
    <w:rsid w:val="00023F56"/>
    <w:rsid w:val="00024B48"/>
    <w:rsid w:val="00027368"/>
    <w:rsid w:val="000279C2"/>
    <w:rsid w:val="0003129B"/>
    <w:rsid w:val="000314F2"/>
    <w:rsid w:val="000327A3"/>
    <w:rsid w:val="000344D7"/>
    <w:rsid w:val="00034540"/>
    <w:rsid w:val="00035FDE"/>
    <w:rsid w:val="00037829"/>
    <w:rsid w:val="00037E2B"/>
    <w:rsid w:val="00041686"/>
    <w:rsid w:val="0004176E"/>
    <w:rsid w:val="00042696"/>
    <w:rsid w:val="0004467B"/>
    <w:rsid w:val="00045192"/>
    <w:rsid w:val="000460CA"/>
    <w:rsid w:val="00047FFB"/>
    <w:rsid w:val="0005059A"/>
    <w:rsid w:val="00050A4D"/>
    <w:rsid w:val="00051724"/>
    <w:rsid w:val="00051A9C"/>
    <w:rsid w:val="00052B9F"/>
    <w:rsid w:val="00053577"/>
    <w:rsid w:val="00054AE7"/>
    <w:rsid w:val="00055A29"/>
    <w:rsid w:val="00060183"/>
    <w:rsid w:val="0006062E"/>
    <w:rsid w:val="000616FD"/>
    <w:rsid w:val="00062713"/>
    <w:rsid w:val="00063190"/>
    <w:rsid w:val="000631B3"/>
    <w:rsid w:val="000643A1"/>
    <w:rsid w:val="0006517F"/>
    <w:rsid w:val="000653E1"/>
    <w:rsid w:val="000654BA"/>
    <w:rsid w:val="00067705"/>
    <w:rsid w:val="00070B5A"/>
    <w:rsid w:val="000717CB"/>
    <w:rsid w:val="0007227F"/>
    <w:rsid w:val="000722AD"/>
    <w:rsid w:val="00074F25"/>
    <w:rsid w:val="00075CAD"/>
    <w:rsid w:val="00077935"/>
    <w:rsid w:val="0008013D"/>
    <w:rsid w:val="00081418"/>
    <w:rsid w:val="00081995"/>
    <w:rsid w:val="00082594"/>
    <w:rsid w:val="00083569"/>
    <w:rsid w:val="00084124"/>
    <w:rsid w:val="00085743"/>
    <w:rsid w:val="00085FAA"/>
    <w:rsid w:val="00086C52"/>
    <w:rsid w:val="000872D0"/>
    <w:rsid w:val="00087C9F"/>
    <w:rsid w:val="00090158"/>
    <w:rsid w:val="00090597"/>
    <w:rsid w:val="00090854"/>
    <w:rsid w:val="00091492"/>
    <w:rsid w:val="000918A9"/>
    <w:rsid w:val="00092838"/>
    <w:rsid w:val="00093215"/>
    <w:rsid w:val="00094945"/>
    <w:rsid w:val="0009497E"/>
    <w:rsid w:val="00094DAF"/>
    <w:rsid w:val="00095B8B"/>
    <w:rsid w:val="00095C8B"/>
    <w:rsid w:val="00096A8D"/>
    <w:rsid w:val="000973BC"/>
    <w:rsid w:val="00097F63"/>
    <w:rsid w:val="000A0A1F"/>
    <w:rsid w:val="000A0F75"/>
    <w:rsid w:val="000A140C"/>
    <w:rsid w:val="000A28E9"/>
    <w:rsid w:val="000A30A4"/>
    <w:rsid w:val="000A3BD3"/>
    <w:rsid w:val="000A3BF5"/>
    <w:rsid w:val="000A41FA"/>
    <w:rsid w:val="000A43BE"/>
    <w:rsid w:val="000A4A36"/>
    <w:rsid w:val="000A5470"/>
    <w:rsid w:val="000A56D3"/>
    <w:rsid w:val="000A61AF"/>
    <w:rsid w:val="000A6C9E"/>
    <w:rsid w:val="000A6D81"/>
    <w:rsid w:val="000A6F2E"/>
    <w:rsid w:val="000A7F11"/>
    <w:rsid w:val="000B0065"/>
    <w:rsid w:val="000B2678"/>
    <w:rsid w:val="000B269B"/>
    <w:rsid w:val="000B31FC"/>
    <w:rsid w:val="000B3719"/>
    <w:rsid w:val="000B5EC7"/>
    <w:rsid w:val="000B6387"/>
    <w:rsid w:val="000B6435"/>
    <w:rsid w:val="000B68F7"/>
    <w:rsid w:val="000B79C2"/>
    <w:rsid w:val="000C03BC"/>
    <w:rsid w:val="000C19BE"/>
    <w:rsid w:val="000C1BC1"/>
    <w:rsid w:val="000C1C09"/>
    <w:rsid w:val="000C41E1"/>
    <w:rsid w:val="000C5CE4"/>
    <w:rsid w:val="000C7157"/>
    <w:rsid w:val="000C719F"/>
    <w:rsid w:val="000C7B4F"/>
    <w:rsid w:val="000C7C9A"/>
    <w:rsid w:val="000C7CDF"/>
    <w:rsid w:val="000D0862"/>
    <w:rsid w:val="000D08F8"/>
    <w:rsid w:val="000D1380"/>
    <w:rsid w:val="000D164D"/>
    <w:rsid w:val="000D38C4"/>
    <w:rsid w:val="000D4125"/>
    <w:rsid w:val="000D4A66"/>
    <w:rsid w:val="000D59BE"/>
    <w:rsid w:val="000D59EE"/>
    <w:rsid w:val="000D67AD"/>
    <w:rsid w:val="000D686F"/>
    <w:rsid w:val="000D78CB"/>
    <w:rsid w:val="000E3EC8"/>
    <w:rsid w:val="000E581F"/>
    <w:rsid w:val="000E5AE1"/>
    <w:rsid w:val="000E71FD"/>
    <w:rsid w:val="000E7CFA"/>
    <w:rsid w:val="000F19F2"/>
    <w:rsid w:val="000F3C6F"/>
    <w:rsid w:val="000F411E"/>
    <w:rsid w:val="000F45EF"/>
    <w:rsid w:val="000F54D1"/>
    <w:rsid w:val="000F57B6"/>
    <w:rsid w:val="000F6208"/>
    <w:rsid w:val="00100554"/>
    <w:rsid w:val="0010080F"/>
    <w:rsid w:val="00101496"/>
    <w:rsid w:val="00101C83"/>
    <w:rsid w:val="00102877"/>
    <w:rsid w:val="0010521A"/>
    <w:rsid w:val="0010614E"/>
    <w:rsid w:val="001062B6"/>
    <w:rsid w:val="001101BA"/>
    <w:rsid w:val="00111617"/>
    <w:rsid w:val="0011182C"/>
    <w:rsid w:val="00111F09"/>
    <w:rsid w:val="0011266A"/>
    <w:rsid w:val="00114820"/>
    <w:rsid w:val="00116384"/>
    <w:rsid w:val="00116937"/>
    <w:rsid w:val="00116D59"/>
    <w:rsid w:val="00116F64"/>
    <w:rsid w:val="00117B95"/>
    <w:rsid w:val="00117FD1"/>
    <w:rsid w:val="00120149"/>
    <w:rsid w:val="0012158B"/>
    <w:rsid w:val="00121F32"/>
    <w:rsid w:val="001244DF"/>
    <w:rsid w:val="00124562"/>
    <w:rsid w:val="00125966"/>
    <w:rsid w:val="00125A9E"/>
    <w:rsid w:val="0012614D"/>
    <w:rsid w:val="00126CE7"/>
    <w:rsid w:val="0013013D"/>
    <w:rsid w:val="001309EC"/>
    <w:rsid w:val="00131238"/>
    <w:rsid w:val="00131F6C"/>
    <w:rsid w:val="00132011"/>
    <w:rsid w:val="001320A4"/>
    <w:rsid w:val="00133767"/>
    <w:rsid w:val="0013377A"/>
    <w:rsid w:val="00134030"/>
    <w:rsid w:val="001347C2"/>
    <w:rsid w:val="00135E6D"/>
    <w:rsid w:val="00135FCB"/>
    <w:rsid w:val="001360CA"/>
    <w:rsid w:val="001364CA"/>
    <w:rsid w:val="00136A47"/>
    <w:rsid w:val="00136ED6"/>
    <w:rsid w:val="001400B8"/>
    <w:rsid w:val="00140137"/>
    <w:rsid w:val="00140A6E"/>
    <w:rsid w:val="00141972"/>
    <w:rsid w:val="001422E7"/>
    <w:rsid w:val="001447B2"/>
    <w:rsid w:val="00144925"/>
    <w:rsid w:val="00144A60"/>
    <w:rsid w:val="00145557"/>
    <w:rsid w:val="00145693"/>
    <w:rsid w:val="0014678E"/>
    <w:rsid w:val="00146DF5"/>
    <w:rsid w:val="00150BC4"/>
    <w:rsid w:val="0015177C"/>
    <w:rsid w:val="00151860"/>
    <w:rsid w:val="0015312D"/>
    <w:rsid w:val="00153D23"/>
    <w:rsid w:val="00153EF4"/>
    <w:rsid w:val="00153F3C"/>
    <w:rsid w:val="0015428D"/>
    <w:rsid w:val="00154B28"/>
    <w:rsid w:val="00155AA7"/>
    <w:rsid w:val="001572C9"/>
    <w:rsid w:val="00157330"/>
    <w:rsid w:val="00160C3E"/>
    <w:rsid w:val="001611C1"/>
    <w:rsid w:val="00161BA0"/>
    <w:rsid w:val="0016222D"/>
    <w:rsid w:val="00162DBB"/>
    <w:rsid w:val="0016422A"/>
    <w:rsid w:val="00164369"/>
    <w:rsid w:val="00164D66"/>
    <w:rsid w:val="00164E0D"/>
    <w:rsid w:val="00165206"/>
    <w:rsid w:val="0016529A"/>
    <w:rsid w:val="00166CA6"/>
    <w:rsid w:val="001717B1"/>
    <w:rsid w:val="00171DBA"/>
    <w:rsid w:val="00172B7B"/>
    <w:rsid w:val="001734B4"/>
    <w:rsid w:val="00173824"/>
    <w:rsid w:val="00176400"/>
    <w:rsid w:val="00176406"/>
    <w:rsid w:val="001772E6"/>
    <w:rsid w:val="001807AA"/>
    <w:rsid w:val="001813DC"/>
    <w:rsid w:val="00181E19"/>
    <w:rsid w:val="00182928"/>
    <w:rsid w:val="00182B17"/>
    <w:rsid w:val="0018415B"/>
    <w:rsid w:val="0018518A"/>
    <w:rsid w:val="0018550D"/>
    <w:rsid w:val="00185B43"/>
    <w:rsid w:val="00186DE9"/>
    <w:rsid w:val="00187111"/>
    <w:rsid w:val="00187ED5"/>
    <w:rsid w:val="001907AC"/>
    <w:rsid w:val="00190949"/>
    <w:rsid w:val="00191EAC"/>
    <w:rsid w:val="00192377"/>
    <w:rsid w:val="0019379A"/>
    <w:rsid w:val="001949EB"/>
    <w:rsid w:val="00195959"/>
    <w:rsid w:val="001A03BC"/>
    <w:rsid w:val="001A406C"/>
    <w:rsid w:val="001A4089"/>
    <w:rsid w:val="001A4800"/>
    <w:rsid w:val="001A6237"/>
    <w:rsid w:val="001A6F7C"/>
    <w:rsid w:val="001A7BF3"/>
    <w:rsid w:val="001A7C27"/>
    <w:rsid w:val="001B00F5"/>
    <w:rsid w:val="001B0B2A"/>
    <w:rsid w:val="001B1D9E"/>
    <w:rsid w:val="001B1E40"/>
    <w:rsid w:val="001B2A8A"/>
    <w:rsid w:val="001B3604"/>
    <w:rsid w:val="001B3A95"/>
    <w:rsid w:val="001B40CE"/>
    <w:rsid w:val="001B54DA"/>
    <w:rsid w:val="001B6149"/>
    <w:rsid w:val="001B73CD"/>
    <w:rsid w:val="001B77FA"/>
    <w:rsid w:val="001C0FCB"/>
    <w:rsid w:val="001C1569"/>
    <w:rsid w:val="001C1AC0"/>
    <w:rsid w:val="001C1FF9"/>
    <w:rsid w:val="001C2523"/>
    <w:rsid w:val="001C3A79"/>
    <w:rsid w:val="001C4001"/>
    <w:rsid w:val="001C53E4"/>
    <w:rsid w:val="001C68A0"/>
    <w:rsid w:val="001C7751"/>
    <w:rsid w:val="001C7AB7"/>
    <w:rsid w:val="001D0260"/>
    <w:rsid w:val="001D1139"/>
    <w:rsid w:val="001D1D76"/>
    <w:rsid w:val="001D20F2"/>
    <w:rsid w:val="001D290C"/>
    <w:rsid w:val="001D2B04"/>
    <w:rsid w:val="001D3B6A"/>
    <w:rsid w:val="001D4534"/>
    <w:rsid w:val="001D54E1"/>
    <w:rsid w:val="001D6579"/>
    <w:rsid w:val="001D7856"/>
    <w:rsid w:val="001E1502"/>
    <w:rsid w:val="001E1655"/>
    <w:rsid w:val="001E1A8F"/>
    <w:rsid w:val="001E2887"/>
    <w:rsid w:val="001E4AD6"/>
    <w:rsid w:val="001E4F5D"/>
    <w:rsid w:val="001E602A"/>
    <w:rsid w:val="001F2847"/>
    <w:rsid w:val="001F3460"/>
    <w:rsid w:val="001F695E"/>
    <w:rsid w:val="001F7993"/>
    <w:rsid w:val="001F7FB1"/>
    <w:rsid w:val="00200A28"/>
    <w:rsid w:val="0020382A"/>
    <w:rsid w:val="00203866"/>
    <w:rsid w:val="00203C86"/>
    <w:rsid w:val="00204D61"/>
    <w:rsid w:val="00205A0A"/>
    <w:rsid w:val="0020619C"/>
    <w:rsid w:val="002063C7"/>
    <w:rsid w:val="00207542"/>
    <w:rsid w:val="002075DA"/>
    <w:rsid w:val="00207FF1"/>
    <w:rsid w:val="002101A0"/>
    <w:rsid w:val="00210991"/>
    <w:rsid w:val="00210CD2"/>
    <w:rsid w:val="00210F48"/>
    <w:rsid w:val="00212FAE"/>
    <w:rsid w:val="00217D33"/>
    <w:rsid w:val="002228FE"/>
    <w:rsid w:val="00222C2C"/>
    <w:rsid w:val="00223DF5"/>
    <w:rsid w:val="00224762"/>
    <w:rsid w:val="002249C4"/>
    <w:rsid w:val="00225C80"/>
    <w:rsid w:val="00227B03"/>
    <w:rsid w:val="002309A0"/>
    <w:rsid w:val="002312DB"/>
    <w:rsid w:val="002318C8"/>
    <w:rsid w:val="002318FD"/>
    <w:rsid w:val="0023200D"/>
    <w:rsid w:val="00233A84"/>
    <w:rsid w:val="0023412B"/>
    <w:rsid w:val="00235C86"/>
    <w:rsid w:val="002367F6"/>
    <w:rsid w:val="002404AA"/>
    <w:rsid w:val="00240707"/>
    <w:rsid w:val="00240BA3"/>
    <w:rsid w:val="00240DDF"/>
    <w:rsid w:val="002423CF"/>
    <w:rsid w:val="002434B6"/>
    <w:rsid w:val="002455E7"/>
    <w:rsid w:val="002460D1"/>
    <w:rsid w:val="00246A25"/>
    <w:rsid w:val="00247AA2"/>
    <w:rsid w:val="00250B32"/>
    <w:rsid w:val="00250D8E"/>
    <w:rsid w:val="0025269F"/>
    <w:rsid w:val="00253FB1"/>
    <w:rsid w:val="00253FFB"/>
    <w:rsid w:val="002543B5"/>
    <w:rsid w:val="00255E1C"/>
    <w:rsid w:val="00256166"/>
    <w:rsid w:val="00256262"/>
    <w:rsid w:val="00260F81"/>
    <w:rsid w:val="00261A97"/>
    <w:rsid w:val="002635B7"/>
    <w:rsid w:val="0026454F"/>
    <w:rsid w:val="002646E9"/>
    <w:rsid w:val="002648E5"/>
    <w:rsid w:val="00266707"/>
    <w:rsid w:val="002670F8"/>
    <w:rsid w:val="00274B9B"/>
    <w:rsid w:val="00274F45"/>
    <w:rsid w:val="002767D7"/>
    <w:rsid w:val="002769B3"/>
    <w:rsid w:val="0027710E"/>
    <w:rsid w:val="00280864"/>
    <w:rsid w:val="00281F9E"/>
    <w:rsid w:val="00281FF1"/>
    <w:rsid w:val="00283540"/>
    <w:rsid w:val="00283E79"/>
    <w:rsid w:val="00283F1A"/>
    <w:rsid w:val="00284470"/>
    <w:rsid w:val="00285413"/>
    <w:rsid w:val="00285C60"/>
    <w:rsid w:val="0028720C"/>
    <w:rsid w:val="00287F43"/>
    <w:rsid w:val="0029566C"/>
    <w:rsid w:val="002957C5"/>
    <w:rsid w:val="00295C90"/>
    <w:rsid w:val="002967F7"/>
    <w:rsid w:val="00296804"/>
    <w:rsid w:val="00296CC0"/>
    <w:rsid w:val="00297DBD"/>
    <w:rsid w:val="00297F90"/>
    <w:rsid w:val="002A02DF"/>
    <w:rsid w:val="002A03FE"/>
    <w:rsid w:val="002A12AE"/>
    <w:rsid w:val="002A381D"/>
    <w:rsid w:val="002A3FD6"/>
    <w:rsid w:val="002A4143"/>
    <w:rsid w:val="002A4D60"/>
    <w:rsid w:val="002A6B48"/>
    <w:rsid w:val="002A768A"/>
    <w:rsid w:val="002A7B94"/>
    <w:rsid w:val="002A7DB0"/>
    <w:rsid w:val="002B0482"/>
    <w:rsid w:val="002B060A"/>
    <w:rsid w:val="002B412D"/>
    <w:rsid w:val="002B5BCD"/>
    <w:rsid w:val="002B7667"/>
    <w:rsid w:val="002C2A5E"/>
    <w:rsid w:val="002C32A3"/>
    <w:rsid w:val="002C4510"/>
    <w:rsid w:val="002C51CB"/>
    <w:rsid w:val="002C5507"/>
    <w:rsid w:val="002C6937"/>
    <w:rsid w:val="002C7365"/>
    <w:rsid w:val="002D0878"/>
    <w:rsid w:val="002D0B63"/>
    <w:rsid w:val="002D127F"/>
    <w:rsid w:val="002D17E8"/>
    <w:rsid w:val="002D23A2"/>
    <w:rsid w:val="002D2E0F"/>
    <w:rsid w:val="002D2F25"/>
    <w:rsid w:val="002D5F62"/>
    <w:rsid w:val="002D62DD"/>
    <w:rsid w:val="002D6D08"/>
    <w:rsid w:val="002D6EBE"/>
    <w:rsid w:val="002D7B3A"/>
    <w:rsid w:val="002E2B34"/>
    <w:rsid w:val="002E2F90"/>
    <w:rsid w:val="002E3295"/>
    <w:rsid w:val="002E42CD"/>
    <w:rsid w:val="002E7663"/>
    <w:rsid w:val="002E793F"/>
    <w:rsid w:val="002E7D68"/>
    <w:rsid w:val="002E7F6F"/>
    <w:rsid w:val="002F3509"/>
    <w:rsid w:val="002F3698"/>
    <w:rsid w:val="002F56C9"/>
    <w:rsid w:val="002F5C48"/>
    <w:rsid w:val="002F7C65"/>
    <w:rsid w:val="002F7DF0"/>
    <w:rsid w:val="00300EF7"/>
    <w:rsid w:val="00301201"/>
    <w:rsid w:val="00302546"/>
    <w:rsid w:val="00302C9F"/>
    <w:rsid w:val="00304A04"/>
    <w:rsid w:val="00306265"/>
    <w:rsid w:val="00306ED4"/>
    <w:rsid w:val="003076E3"/>
    <w:rsid w:val="003155C3"/>
    <w:rsid w:val="00315C5E"/>
    <w:rsid w:val="003201D0"/>
    <w:rsid w:val="00324AAB"/>
    <w:rsid w:val="00330056"/>
    <w:rsid w:val="00330574"/>
    <w:rsid w:val="0033096C"/>
    <w:rsid w:val="003333B7"/>
    <w:rsid w:val="00333844"/>
    <w:rsid w:val="003338BA"/>
    <w:rsid w:val="003340F9"/>
    <w:rsid w:val="003348AB"/>
    <w:rsid w:val="00337751"/>
    <w:rsid w:val="00337B09"/>
    <w:rsid w:val="003402C0"/>
    <w:rsid w:val="00340B33"/>
    <w:rsid w:val="003417F8"/>
    <w:rsid w:val="00342A85"/>
    <w:rsid w:val="00343874"/>
    <w:rsid w:val="003440C9"/>
    <w:rsid w:val="00344DD3"/>
    <w:rsid w:val="00344DE7"/>
    <w:rsid w:val="003459FA"/>
    <w:rsid w:val="00346F49"/>
    <w:rsid w:val="00347FC1"/>
    <w:rsid w:val="003513BC"/>
    <w:rsid w:val="00353B14"/>
    <w:rsid w:val="0035414F"/>
    <w:rsid w:val="00354C89"/>
    <w:rsid w:val="00356005"/>
    <w:rsid w:val="00356C49"/>
    <w:rsid w:val="003604B5"/>
    <w:rsid w:val="00363468"/>
    <w:rsid w:val="00364B05"/>
    <w:rsid w:val="00364D68"/>
    <w:rsid w:val="0036747F"/>
    <w:rsid w:val="00367AB6"/>
    <w:rsid w:val="003736F7"/>
    <w:rsid w:val="00374C51"/>
    <w:rsid w:val="00374F71"/>
    <w:rsid w:val="0037596F"/>
    <w:rsid w:val="0038104F"/>
    <w:rsid w:val="00381B54"/>
    <w:rsid w:val="0038258D"/>
    <w:rsid w:val="00383443"/>
    <w:rsid w:val="00383674"/>
    <w:rsid w:val="00383C69"/>
    <w:rsid w:val="00383DAF"/>
    <w:rsid w:val="00384896"/>
    <w:rsid w:val="00385D31"/>
    <w:rsid w:val="003862AF"/>
    <w:rsid w:val="0038650C"/>
    <w:rsid w:val="00386E66"/>
    <w:rsid w:val="0039369D"/>
    <w:rsid w:val="00394137"/>
    <w:rsid w:val="00394260"/>
    <w:rsid w:val="003946FF"/>
    <w:rsid w:val="00395783"/>
    <w:rsid w:val="00396580"/>
    <w:rsid w:val="00396BFC"/>
    <w:rsid w:val="003A0FD2"/>
    <w:rsid w:val="003A14DC"/>
    <w:rsid w:val="003A37E5"/>
    <w:rsid w:val="003A3C06"/>
    <w:rsid w:val="003A409C"/>
    <w:rsid w:val="003A4EC8"/>
    <w:rsid w:val="003A6029"/>
    <w:rsid w:val="003B00C3"/>
    <w:rsid w:val="003B012D"/>
    <w:rsid w:val="003B032B"/>
    <w:rsid w:val="003B267C"/>
    <w:rsid w:val="003B3045"/>
    <w:rsid w:val="003B4430"/>
    <w:rsid w:val="003B528E"/>
    <w:rsid w:val="003B564A"/>
    <w:rsid w:val="003C19FB"/>
    <w:rsid w:val="003C1E01"/>
    <w:rsid w:val="003C2901"/>
    <w:rsid w:val="003C340F"/>
    <w:rsid w:val="003C354C"/>
    <w:rsid w:val="003C4498"/>
    <w:rsid w:val="003C46C8"/>
    <w:rsid w:val="003C49A9"/>
    <w:rsid w:val="003C546A"/>
    <w:rsid w:val="003C608D"/>
    <w:rsid w:val="003D1556"/>
    <w:rsid w:val="003D1A71"/>
    <w:rsid w:val="003D2F19"/>
    <w:rsid w:val="003D4AF0"/>
    <w:rsid w:val="003D6CA4"/>
    <w:rsid w:val="003D6F3D"/>
    <w:rsid w:val="003D79C5"/>
    <w:rsid w:val="003D7AD6"/>
    <w:rsid w:val="003D7D99"/>
    <w:rsid w:val="003E19FD"/>
    <w:rsid w:val="003E4585"/>
    <w:rsid w:val="003E7090"/>
    <w:rsid w:val="003E7590"/>
    <w:rsid w:val="003F10BE"/>
    <w:rsid w:val="003F11D6"/>
    <w:rsid w:val="003F1720"/>
    <w:rsid w:val="003F2F27"/>
    <w:rsid w:val="003F3289"/>
    <w:rsid w:val="003F38AE"/>
    <w:rsid w:val="003F3FE8"/>
    <w:rsid w:val="003F4E4E"/>
    <w:rsid w:val="003F5AF9"/>
    <w:rsid w:val="003F6BE9"/>
    <w:rsid w:val="003F6C25"/>
    <w:rsid w:val="003F7ED6"/>
    <w:rsid w:val="00400930"/>
    <w:rsid w:val="00401B5F"/>
    <w:rsid w:val="00401C23"/>
    <w:rsid w:val="00401DE6"/>
    <w:rsid w:val="0040308E"/>
    <w:rsid w:val="0040336D"/>
    <w:rsid w:val="004040CF"/>
    <w:rsid w:val="00404604"/>
    <w:rsid w:val="00406108"/>
    <w:rsid w:val="004063C5"/>
    <w:rsid w:val="0040748C"/>
    <w:rsid w:val="00407881"/>
    <w:rsid w:val="0041059B"/>
    <w:rsid w:val="004123A5"/>
    <w:rsid w:val="00412DB9"/>
    <w:rsid w:val="00415366"/>
    <w:rsid w:val="004164C9"/>
    <w:rsid w:val="00417394"/>
    <w:rsid w:val="004175EA"/>
    <w:rsid w:val="004177E6"/>
    <w:rsid w:val="00420269"/>
    <w:rsid w:val="0042038F"/>
    <w:rsid w:val="00420DC1"/>
    <w:rsid w:val="0042121F"/>
    <w:rsid w:val="00421DFE"/>
    <w:rsid w:val="00423459"/>
    <w:rsid w:val="00423772"/>
    <w:rsid w:val="00423D21"/>
    <w:rsid w:val="00424691"/>
    <w:rsid w:val="0042471A"/>
    <w:rsid w:val="00426693"/>
    <w:rsid w:val="004268A4"/>
    <w:rsid w:val="00427EB9"/>
    <w:rsid w:val="00431327"/>
    <w:rsid w:val="00432D42"/>
    <w:rsid w:val="00433B40"/>
    <w:rsid w:val="00434A6E"/>
    <w:rsid w:val="004353C7"/>
    <w:rsid w:val="004358EE"/>
    <w:rsid w:val="0043771B"/>
    <w:rsid w:val="00437B11"/>
    <w:rsid w:val="0044042B"/>
    <w:rsid w:val="0044660C"/>
    <w:rsid w:val="0044698B"/>
    <w:rsid w:val="004510E1"/>
    <w:rsid w:val="0045173B"/>
    <w:rsid w:val="00451C98"/>
    <w:rsid w:val="0045223E"/>
    <w:rsid w:val="004540D1"/>
    <w:rsid w:val="0045482D"/>
    <w:rsid w:val="00454C5F"/>
    <w:rsid w:val="00456475"/>
    <w:rsid w:val="00456F98"/>
    <w:rsid w:val="00457038"/>
    <w:rsid w:val="004573C9"/>
    <w:rsid w:val="00457A5D"/>
    <w:rsid w:val="00460566"/>
    <w:rsid w:val="0046189E"/>
    <w:rsid w:val="00461EA8"/>
    <w:rsid w:val="0046205C"/>
    <w:rsid w:val="00462683"/>
    <w:rsid w:val="00463BFE"/>
    <w:rsid w:val="00465F21"/>
    <w:rsid w:val="0046620C"/>
    <w:rsid w:val="004669AE"/>
    <w:rsid w:val="0046769C"/>
    <w:rsid w:val="00470333"/>
    <w:rsid w:val="00470F1F"/>
    <w:rsid w:val="004727BB"/>
    <w:rsid w:val="004733CA"/>
    <w:rsid w:val="00473CBB"/>
    <w:rsid w:val="00475167"/>
    <w:rsid w:val="00475C78"/>
    <w:rsid w:val="004767DE"/>
    <w:rsid w:val="0047723A"/>
    <w:rsid w:val="00480095"/>
    <w:rsid w:val="00480DB2"/>
    <w:rsid w:val="0048189F"/>
    <w:rsid w:val="0048252C"/>
    <w:rsid w:val="00483BE5"/>
    <w:rsid w:val="00483D6A"/>
    <w:rsid w:val="00485783"/>
    <w:rsid w:val="0048586C"/>
    <w:rsid w:val="00490BC9"/>
    <w:rsid w:val="00491789"/>
    <w:rsid w:val="004941CC"/>
    <w:rsid w:val="00494BA1"/>
    <w:rsid w:val="00495409"/>
    <w:rsid w:val="0049569D"/>
    <w:rsid w:val="00495E5B"/>
    <w:rsid w:val="00496611"/>
    <w:rsid w:val="00496C70"/>
    <w:rsid w:val="00497827"/>
    <w:rsid w:val="004A281B"/>
    <w:rsid w:val="004A2F85"/>
    <w:rsid w:val="004A3133"/>
    <w:rsid w:val="004A3C44"/>
    <w:rsid w:val="004A4DD3"/>
    <w:rsid w:val="004A5120"/>
    <w:rsid w:val="004A57B7"/>
    <w:rsid w:val="004A66DA"/>
    <w:rsid w:val="004B3D2B"/>
    <w:rsid w:val="004B4409"/>
    <w:rsid w:val="004B4411"/>
    <w:rsid w:val="004B6440"/>
    <w:rsid w:val="004B665E"/>
    <w:rsid w:val="004C06A9"/>
    <w:rsid w:val="004C0C52"/>
    <w:rsid w:val="004C2697"/>
    <w:rsid w:val="004C2E57"/>
    <w:rsid w:val="004C483D"/>
    <w:rsid w:val="004C4DCF"/>
    <w:rsid w:val="004C5D10"/>
    <w:rsid w:val="004C6229"/>
    <w:rsid w:val="004C7278"/>
    <w:rsid w:val="004C7895"/>
    <w:rsid w:val="004D1211"/>
    <w:rsid w:val="004D1653"/>
    <w:rsid w:val="004D19A8"/>
    <w:rsid w:val="004D1A5B"/>
    <w:rsid w:val="004D2AC3"/>
    <w:rsid w:val="004D2B00"/>
    <w:rsid w:val="004D3B08"/>
    <w:rsid w:val="004D3B11"/>
    <w:rsid w:val="004D45FC"/>
    <w:rsid w:val="004D4ABA"/>
    <w:rsid w:val="004D573A"/>
    <w:rsid w:val="004D6220"/>
    <w:rsid w:val="004D6755"/>
    <w:rsid w:val="004D6DF6"/>
    <w:rsid w:val="004E2176"/>
    <w:rsid w:val="004E24ED"/>
    <w:rsid w:val="004E2B89"/>
    <w:rsid w:val="004E527E"/>
    <w:rsid w:val="004E69F3"/>
    <w:rsid w:val="004F0028"/>
    <w:rsid w:val="004F04E3"/>
    <w:rsid w:val="004F13D1"/>
    <w:rsid w:val="004F2ABC"/>
    <w:rsid w:val="004F2F4D"/>
    <w:rsid w:val="004F33D6"/>
    <w:rsid w:val="004F350E"/>
    <w:rsid w:val="004F37C1"/>
    <w:rsid w:val="004F425B"/>
    <w:rsid w:val="004F51C5"/>
    <w:rsid w:val="004F67B2"/>
    <w:rsid w:val="004F6875"/>
    <w:rsid w:val="004F6A47"/>
    <w:rsid w:val="004F749F"/>
    <w:rsid w:val="004F7D81"/>
    <w:rsid w:val="00500688"/>
    <w:rsid w:val="00500DD8"/>
    <w:rsid w:val="00500EDB"/>
    <w:rsid w:val="0050146D"/>
    <w:rsid w:val="00501AB2"/>
    <w:rsid w:val="00501B56"/>
    <w:rsid w:val="00504820"/>
    <w:rsid w:val="0050564B"/>
    <w:rsid w:val="005056FC"/>
    <w:rsid w:val="005079F5"/>
    <w:rsid w:val="00507F3B"/>
    <w:rsid w:val="00510E86"/>
    <w:rsid w:val="005111AE"/>
    <w:rsid w:val="00511E15"/>
    <w:rsid w:val="00511E5F"/>
    <w:rsid w:val="005122D1"/>
    <w:rsid w:val="00512362"/>
    <w:rsid w:val="005126E2"/>
    <w:rsid w:val="0051350D"/>
    <w:rsid w:val="00514D93"/>
    <w:rsid w:val="00514F47"/>
    <w:rsid w:val="005165DD"/>
    <w:rsid w:val="00522187"/>
    <w:rsid w:val="00523598"/>
    <w:rsid w:val="005237E5"/>
    <w:rsid w:val="0052537D"/>
    <w:rsid w:val="00525653"/>
    <w:rsid w:val="00525B7E"/>
    <w:rsid w:val="00526738"/>
    <w:rsid w:val="005309D6"/>
    <w:rsid w:val="00530C7F"/>
    <w:rsid w:val="00530F17"/>
    <w:rsid w:val="00531425"/>
    <w:rsid w:val="005314D4"/>
    <w:rsid w:val="00531742"/>
    <w:rsid w:val="00531E9D"/>
    <w:rsid w:val="00532E9E"/>
    <w:rsid w:val="00533EF0"/>
    <w:rsid w:val="00534CAC"/>
    <w:rsid w:val="00542E75"/>
    <w:rsid w:val="005431D4"/>
    <w:rsid w:val="0054585F"/>
    <w:rsid w:val="00545DEA"/>
    <w:rsid w:val="00546CB1"/>
    <w:rsid w:val="00546DCE"/>
    <w:rsid w:val="005477C6"/>
    <w:rsid w:val="00547CD4"/>
    <w:rsid w:val="00550C5B"/>
    <w:rsid w:val="00554E63"/>
    <w:rsid w:val="00555D38"/>
    <w:rsid w:val="00556603"/>
    <w:rsid w:val="005616DE"/>
    <w:rsid w:val="00563C70"/>
    <w:rsid w:val="00564DA7"/>
    <w:rsid w:val="0056550F"/>
    <w:rsid w:val="005673DC"/>
    <w:rsid w:val="0056750E"/>
    <w:rsid w:val="00570E09"/>
    <w:rsid w:val="00570EF9"/>
    <w:rsid w:val="00570F38"/>
    <w:rsid w:val="00570F68"/>
    <w:rsid w:val="00573285"/>
    <w:rsid w:val="005733BC"/>
    <w:rsid w:val="00573EC4"/>
    <w:rsid w:val="00574FBE"/>
    <w:rsid w:val="00574FC4"/>
    <w:rsid w:val="00575AD8"/>
    <w:rsid w:val="005769BB"/>
    <w:rsid w:val="005771B8"/>
    <w:rsid w:val="0058091A"/>
    <w:rsid w:val="00580EE0"/>
    <w:rsid w:val="005819F6"/>
    <w:rsid w:val="005827EB"/>
    <w:rsid w:val="00583091"/>
    <w:rsid w:val="00583116"/>
    <w:rsid w:val="0058358B"/>
    <w:rsid w:val="00583DC4"/>
    <w:rsid w:val="0058675B"/>
    <w:rsid w:val="0058784B"/>
    <w:rsid w:val="00590580"/>
    <w:rsid w:val="005910C3"/>
    <w:rsid w:val="005910FE"/>
    <w:rsid w:val="00594A79"/>
    <w:rsid w:val="005951F4"/>
    <w:rsid w:val="00595418"/>
    <w:rsid w:val="00596EA3"/>
    <w:rsid w:val="00597061"/>
    <w:rsid w:val="00597A98"/>
    <w:rsid w:val="00597C8D"/>
    <w:rsid w:val="005A09A3"/>
    <w:rsid w:val="005A09D3"/>
    <w:rsid w:val="005A142B"/>
    <w:rsid w:val="005A1725"/>
    <w:rsid w:val="005A1729"/>
    <w:rsid w:val="005A271A"/>
    <w:rsid w:val="005A2ADD"/>
    <w:rsid w:val="005A3907"/>
    <w:rsid w:val="005A4778"/>
    <w:rsid w:val="005A61F4"/>
    <w:rsid w:val="005A6FC6"/>
    <w:rsid w:val="005A75A3"/>
    <w:rsid w:val="005B03B2"/>
    <w:rsid w:val="005B0988"/>
    <w:rsid w:val="005B11EF"/>
    <w:rsid w:val="005B17DD"/>
    <w:rsid w:val="005B2276"/>
    <w:rsid w:val="005B254C"/>
    <w:rsid w:val="005B2C64"/>
    <w:rsid w:val="005B3E68"/>
    <w:rsid w:val="005B3E8E"/>
    <w:rsid w:val="005B433A"/>
    <w:rsid w:val="005B4A80"/>
    <w:rsid w:val="005B7801"/>
    <w:rsid w:val="005B789C"/>
    <w:rsid w:val="005C015C"/>
    <w:rsid w:val="005C0335"/>
    <w:rsid w:val="005C12DF"/>
    <w:rsid w:val="005C1F11"/>
    <w:rsid w:val="005C1F41"/>
    <w:rsid w:val="005C380F"/>
    <w:rsid w:val="005C4BB4"/>
    <w:rsid w:val="005C5725"/>
    <w:rsid w:val="005C7BE0"/>
    <w:rsid w:val="005D2089"/>
    <w:rsid w:val="005D20F2"/>
    <w:rsid w:val="005D2691"/>
    <w:rsid w:val="005D2B0F"/>
    <w:rsid w:val="005D5D6E"/>
    <w:rsid w:val="005D70DC"/>
    <w:rsid w:val="005D7749"/>
    <w:rsid w:val="005D7C13"/>
    <w:rsid w:val="005D7D22"/>
    <w:rsid w:val="005E189A"/>
    <w:rsid w:val="005E1A8A"/>
    <w:rsid w:val="005E1B76"/>
    <w:rsid w:val="005E1F05"/>
    <w:rsid w:val="005E269E"/>
    <w:rsid w:val="005E4C56"/>
    <w:rsid w:val="005E4E2F"/>
    <w:rsid w:val="005E569B"/>
    <w:rsid w:val="005E6BE2"/>
    <w:rsid w:val="005E704D"/>
    <w:rsid w:val="005E7C89"/>
    <w:rsid w:val="005F00D2"/>
    <w:rsid w:val="005F05A3"/>
    <w:rsid w:val="005F0F54"/>
    <w:rsid w:val="005F1CC5"/>
    <w:rsid w:val="005F2AD8"/>
    <w:rsid w:val="005F37BE"/>
    <w:rsid w:val="005F4197"/>
    <w:rsid w:val="005F42F7"/>
    <w:rsid w:val="005F44E9"/>
    <w:rsid w:val="005F4ACF"/>
    <w:rsid w:val="005F4AD7"/>
    <w:rsid w:val="005F58E3"/>
    <w:rsid w:val="005F6748"/>
    <w:rsid w:val="005F7C63"/>
    <w:rsid w:val="005F7EC2"/>
    <w:rsid w:val="006035D2"/>
    <w:rsid w:val="00603CC1"/>
    <w:rsid w:val="006048B5"/>
    <w:rsid w:val="006067E2"/>
    <w:rsid w:val="00607D48"/>
    <w:rsid w:val="00610143"/>
    <w:rsid w:val="00611AFE"/>
    <w:rsid w:val="00613280"/>
    <w:rsid w:val="0061436F"/>
    <w:rsid w:val="0061437E"/>
    <w:rsid w:val="0061485D"/>
    <w:rsid w:val="006164DD"/>
    <w:rsid w:val="0061684D"/>
    <w:rsid w:val="006177E6"/>
    <w:rsid w:val="00617900"/>
    <w:rsid w:val="00617B69"/>
    <w:rsid w:val="00621D36"/>
    <w:rsid w:val="006233C0"/>
    <w:rsid w:val="00624C5B"/>
    <w:rsid w:val="00624EA7"/>
    <w:rsid w:val="00624FAC"/>
    <w:rsid w:val="0062534D"/>
    <w:rsid w:val="00625620"/>
    <w:rsid w:val="00625B77"/>
    <w:rsid w:val="00626DB7"/>
    <w:rsid w:val="00630FBD"/>
    <w:rsid w:val="00631465"/>
    <w:rsid w:val="00631B1D"/>
    <w:rsid w:val="006321A5"/>
    <w:rsid w:val="00632623"/>
    <w:rsid w:val="00633726"/>
    <w:rsid w:val="006347B4"/>
    <w:rsid w:val="00634CAF"/>
    <w:rsid w:val="00635ECD"/>
    <w:rsid w:val="006368C0"/>
    <w:rsid w:val="006379EB"/>
    <w:rsid w:val="00640066"/>
    <w:rsid w:val="00641266"/>
    <w:rsid w:val="00645960"/>
    <w:rsid w:val="0064685A"/>
    <w:rsid w:val="006479C4"/>
    <w:rsid w:val="00650316"/>
    <w:rsid w:val="00650798"/>
    <w:rsid w:val="0065084A"/>
    <w:rsid w:val="006510EE"/>
    <w:rsid w:val="00651867"/>
    <w:rsid w:val="00651884"/>
    <w:rsid w:val="00651EC1"/>
    <w:rsid w:val="006526CE"/>
    <w:rsid w:val="00652AFE"/>
    <w:rsid w:val="00654009"/>
    <w:rsid w:val="006551B4"/>
    <w:rsid w:val="006562CB"/>
    <w:rsid w:val="00656B81"/>
    <w:rsid w:val="00657561"/>
    <w:rsid w:val="006618BC"/>
    <w:rsid w:val="006623E9"/>
    <w:rsid w:val="00663A41"/>
    <w:rsid w:val="00663A49"/>
    <w:rsid w:val="00666F15"/>
    <w:rsid w:val="0067126D"/>
    <w:rsid w:val="006739AD"/>
    <w:rsid w:val="00676363"/>
    <w:rsid w:val="00677454"/>
    <w:rsid w:val="00677487"/>
    <w:rsid w:val="006815AE"/>
    <w:rsid w:val="006817B8"/>
    <w:rsid w:val="00686CB3"/>
    <w:rsid w:val="0069128F"/>
    <w:rsid w:val="00691563"/>
    <w:rsid w:val="00691915"/>
    <w:rsid w:val="006919B0"/>
    <w:rsid w:val="00691C53"/>
    <w:rsid w:val="00692497"/>
    <w:rsid w:val="00692725"/>
    <w:rsid w:val="0069623A"/>
    <w:rsid w:val="0069765A"/>
    <w:rsid w:val="006979A7"/>
    <w:rsid w:val="006A039E"/>
    <w:rsid w:val="006A0FD1"/>
    <w:rsid w:val="006A1A5A"/>
    <w:rsid w:val="006A1DB7"/>
    <w:rsid w:val="006A1FCD"/>
    <w:rsid w:val="006A212D"/>
    <w:rsid w:val="006A24F1"/>
    <w:rsid w:val="006A28E8"/>
    <w:rsid w:val="006A2D6C"/>
    <w:rsid w:val="006A2FC9"/>
    <w:rsid w:val="006A3224"/>
    <w:rsid w:val="006A7A47"/>
    <w:rsid w:val="006B1CDF"/>
    <w:rsid w:val="006B281F"/>
    <w:rsid w:val="006B294D"/>
    <w:rsid w:val="006B3051"/>
    <w:rsid w:val="006B3D65"/>
    <w:rsid w:val="006B3EE4"/>
    <w:rsid w:val="006B461D"/>
    <w:rsid w:val="006B59B9"/>
    <w:rsid w:val="006B6747"/>
    <w:rsid w:val="006B7013"/>
    <w:rsid w:val="006B7031"/>
    <w:rsid w:val="006B7622"/>
    <w:rsid w:val="006C1CEA"/>
    <w:rsid w:val="006C29A1"/>
    <w:rsid w:val="006C2ECF"/>
    <w:rsid w:val="006C3693"/>
    <w:rsid w:val="006C4093"/>
    <w:rsid w:val="006C45DE"/>
    <w:rsid w:val="006C4C72"/>
    <w:rsid w:val="006C59E7"/>
    <w:rsid w:val="006C5C67"/>
    <w:rsid w:val="006C7808"/>
    <w:rsid w:val="006C7FE5"/>
    <w:rsid w:val="006D05C7"/>
    <w:rsid w:val="006D16BB"/>
    <w:rsid w:val="006D1AD9"/>
    <w:rsid w:val="006D1DAF"/>
    <w:rsid w:val="006D2F66"/>
    <w:rsid w:val="006D2F6A"/>
    <w:rsid w:val="006D4373"/>
    <w:rsid w:val="006D481D"/>
    <w:rsid w:val="006D5011"/>
    <w:rsid w:val="006D5319"/>
    <w:rsid w:val="006D552B"/>
    <w:rsid w:val="006D5805"/>
    <w:rsid w:val="006D58D1"/>
    <w:rsid w:val="006D5D70"/>
    <w:rsid w:val="006D6525"/>
    <w:rsid w:val="006D6849"/>
    <w:rsid w:val="006D7492"/>
    <w:rsid w:val="006E34B7"/>
    <w:rsid w:val="006E3596"/>
    <w:rsid w:val="006E4268"/>
    <w:rsid w:val="006E5BFA"/>
    <w:rsid w:val="006E686C"/>
    <w:rsid w:val="006E7585"/>
    <w:rsid w:val="006F0069"/>
    <w:rsid w:val="006F32D2"/>
    <w:rsid w:val="006F346D"/>
    <w:rsid w:val="006F3A66"/>
    <w:rsid w:val="006F49A4"/>
    <w:rsid w:val="006F524B"/>
    <w:rsid w:val="006F5DF5"/>
    <w:rsid w:val="006F765B"/>
    <w:rsid w:val="006F78FB"/>
    <w:rsid w:val="006F7E60"/>
    <w:rsid w:val="00700807"/>
    <w:rsid w:val="00700905"/>
    <w:rsid w:val="00702595"/>
    <w:rsid w:val="00702A99"/>
    <w:rsid w:val="00702E08"/>
    <w:rsid w:val="00703B01"/>
    <w:rsid w:val="007072EF"/>
    <w:rsid w:val="00707A77"/>
    <w:rsid w:val="007120FA"/>
    <w:rsid w:val="00712888"/>
    <w:rsid w:val="007135A8"/>
    <w:rsid w:val="00714128"/>
    <w:rsid w:val="00715087"/>
    <w:rsid w:val="00715B8A"/>
    <w:rsid w:val="00715EFD"/>
    <w:rsid w:val="00716DE6"/>
    <w:rsid w:val="00716E82"/>
    <w:rsid w:val="00717735"/>
    <w:rsid w:val="0071789E"/>
    <w:rsid w:val="00720AAF"/>
    <w:rsid w:val="00722177"/>
    <w:rsid w:val="00722387"/>
    <w:rsid w:val="00723C18"/>
    <w:rsid w:val="00724A33"/>
    <w:rsid w:val="007263D0"/>
    <w:rsid w:val="00730BEE"/>
    <w:rsid w:val="007321B0"/>
    <w:rsid w:val="00733B09"/>
    <w:rsid w:val="00733EED"/>
    <w:rsid w:val="007350BE"/>
    <w:rsid w:val="00735DF8"/>
    <w:rsid w:val="00737E2D"/>
    <w:rsid w:val="007423AF"/>
    <w:rsid w:val="007425D4"/>
    <w:rsid w:val="007451E4"/>
    <w:rsid w:val="00745D81"/>
    <w:rsid w:val="007468CD"/>
    <w:rsid w:val="00746D75"/>
    <w:rsid w:val="00747C2B"/>
    <w:rsid w:val="00750DD9"/>
    <w:rsid w:val="00751912"/>
    <w:rsid w:val="00751C7E"/>
    <w:rsid w:val="00753634"/>
    <w:rsid w:val="00753BE1"/>
    <w:rsid w:val="007549D8"/>
    <w:rsid w:val="00754DD4"/>
    <w:rsid w:val="00757C28"/>
    <w:rsid w:val="00760D7C"/>
    <w:rsid w:val="00760F37"/>
    <w:rsid w:val="007626E7"/>
    <w:rsid w:val="007627EF"/>
    <w:rsid w:val="007640FB"/>
    <w:rsid w:val="007657AF"/>
    <w:rsid w:val="00766494"/>
    <w:rsid w:val="0076746F"/>
    <w:rsid w:val="00771349"/>
    <w:rsid w:val="00773A09"/>
    <w:rsid w:val="00773B90"/>
    <w:rsid w:val="007748BE"/>
    <w:rsid w:val="0077580A"/>
    <w:rsid w:val="00775C28"/>
    <w:rsid w:val="007762CC"/>
    <w:rsid w:val="007764CB"/>
    <w:rsid w:val="007766DE"/>
    <w:rsid w:val="0077679D"/>
    <w:rsid w:val="00776B82"/>
    <w:rsid w:val="007774D0"/>
    <w:rsid w:val="00777D3B"/>
    <w:rsid w:val="00777F54"/>
    <w:rsid w:val="00780167"/>
    <w:rsid w:val="00783068"/>
    <w:rsid w:val="0078390F"/>
    <w:rsid w:val="007848AB"/>
    <w:rsid w:val="00784FE5"/>
    <w:rsid w:val="0078537F"/>
    <w:rsid w:val="007856E8"/>
    <w:rsid w:val="007867BB"/>
    <w:rsid w:val="00787154"/>
    <w:rsid w:val="00791B1D"/>
    <w:rsid w:val="00792E75"/>
    <w:rsid w:val="00795664"/>
    <w:rsid w:val="0079609F"/>
    <w:rsid w:val="00796B8D"/>
    <w:rsid w:val="00796D29"/>
    <w:rsid w:val="00797CA0"/>
    <w:rsid w:val="007A0786"/>
    <w:rsid w:val="007A1740"/>
    <w:rsid w:val="007A29EB"/>
    <w:rsid w:val="007A32E9"/>
    <w:rsid w:val="007A419A"/>
    <w:rsid w:val="007A4331"/>
    <w:rsid w:val="007A49DB"/>
    <w:rsid w:val="007A4DC8"/>
    <w:rsid w:val="007A5659"/>
    <w:rsid w:val="007A7AF1"/>
    <w:rsid w:val="007B080E"/>
    <w:rsid w:val="007B08E6"/>
    <w:rsid w:val="007B0AF4"/>
    <w:rsid w:val="007B1590"/>
    <w:rsid w:val="007B4F5C"/>
    <w:rsid w:val="007B646F"/>
    <w:rsid w:val="007B6C44"/>
    <w:rsid w:val="007B7386"/>
    <w:rsid w:val="007B7AC2"/>
    <w:rsid w:val="007C0295"/>
    <w:rsid w:val="007C12F2"/>
    <w:rsid w:val="007C2969"/>
    <w:rsid w:val="007C29B4"/>
    <w:rsid w:val="007C4183"/>
    <w:rsid w:val="007C52CC"/>
    <w:rsid w:val="007C6009"/>
    <w:rsid w:val="007C60CD"/>
    <w:rsid w:val="007D157C"/>
    <w:rsid w:val="007D174D"/>
    <w:rsid w:val="007D176C"/>
    <w:rsid w:val="007D2435"/>
    <w:rsid w:val="007D25B6"/>
    <w:rsid w:val="007D265E"/>
    <w:rsid w:val="007D3C74"/>
    <w:rsid w:val="007D58E6"/>
    <w:rsid w:val="007D6CD5"/>
    <w:rsid w:val="007D7BAD"/>
    <w:rsid w:val="007D7DBA"/>
    <w:rsid w:val="007D7E0B"/>
    <w:rsid w:val="007D7FAD"/>
    <w:rsid w:val="007E0C9C"/>
    <w:rsid w:val="007E177D"/>
    <w:rsid w:val="007E59CA"/>
    <w:rsid w:val="007E6952"/>
    <w:rsid w:val="007E7CDC"/>
    <w:rsid w:val="007F21C2"/>
    <w:rsid w:val="007F23AE"/>
    <w:rsid w:val="007F282D"/>
    <w:rsid w:val="007F291A"/>
    <w:rsid w:val="007F2CC6"/>
    <w:rsid w:val="007F3F9B"/>
    <w:rsid w:val="007F4A99"/>
    <w:rsid w:val="007F5D49"/>
    <w:rsid w:val="007F62CC"/>
    <w:rsid w:val="007F6380"/>
    <w:rsid w:val="007F6425"/>
    <w:rsid w:val="007F770E"/>
    <w:rsid w:val="007F78D6"/>
    <w:rsid w:val="00800EE3"/>
    <w:rsid w:val="00800FE2"/>
    <w:rsid w:val="0080162C"/>
    <w:rsid w:val="00801A48"/>
    <w:rsid w:val="008030A1"/>
    <w:rsid w:val="008033E9"/>
    <w:rsid w:val="00804081"/>
    <w:rsid w:val="0080449A"/>
    <w:rsid w:val="00805701"/>
    <w:rsid w:val="0080731E"/>
    <w:rsid w:val="0081174F"/>
    <w:rsid w:val="00813AEC"/>
    <w:rsid w:val="0081553B"/>
    <w:rsid w:val="00815E19"/>
    <w:rsid w:val="00817806"/>
    <w:rsid w:val="00820518"/>
    <w:rsid w:val="00823580"/>
    <w:rsid w:val="00823C60"/>
    <w:rsid w:val="00824207"/>
    <w:rsid w:val="00826455"/>
    <w:rsid w:val="00826B2F"/>
    <w:rsid w:val="00827EE8"/>
    <w:rsid w:val="0083009F"/>
    <w:rsid w:val="00830697"/>
    <w:rsid w:val="00831E39"/>
    <w:rsid w:val="0083322E"/>
    <w:rsid w:val="00835D70"/>
    <w:rsid w:val="00836080"/>
    <w:rsid w:val="0083761B"/>
    <w:rsid w:val="00841AC5"/>
    <w:rsid w:val="0084343F"/>
    <w:rsid w:val="00843CD6"/>
    <w:rsid w:val="00843D38"/>
    <w:rsid w:val="008456DF"/>
    <w:rsid w:val="008466FE"/>
    <w:rsid w:val="00846C08"/>
    <w:rsid w:val="00847069"/>
    <w:rsid w:val="00851882"/>
    <w:rsid w:val="0085189A"/>
    <w:rsid w:val="00852EB0"/>
    <w:rsid w:val="00852F5B"/>
    <w:rsid w:val="00853B21"/>
    <w:rsid w:val="008543D0"/>
    <w:rsid w:val="00854CC1"/>
    <w:rsid w:val="00854D36"/>
    <w:rsid w:val="008554A2"/>
    <w:rsid w:val="0085561E"/>
    <w:rsid w:val="00855666"/>
    <w:rsid w:val="00856B60"/>
    <w:rsid w:val="008570CB"/>
    <w:rsid w:val="0086014C"/>
    <w:rsid w:val="008612AE"/>
    <w:rsid w:val="00862C5B"/>
    <w:rsid w:val="00862D5B"/>
    <w:rsid w:val="008664EB"/>
    <w:rsid w:val="00867596"/>
    <w:rsid w:val="008712E0"/>
    <w:rsid w:val="008714DC"/>
    <w:rsid w:val="008714F6"/>
    <w:rsid w:val="00871AE7"/>
    <w:rsid w:val="00874F69"/>
    <w:rsid w:val="0087753A"/>
    <w:rsid w:val="008777B6"/>
    <w:rsid w:val="008805F5"/>
    <w:rsid w:val="00881EE3"/>
    <w:rsid w:val="00882198"/>
    <w:rsid w:val="00883065"/>
    <w:rsid w:val="0088331C"/>
    <w:rsid w:val="00883D30"/>
    <w:rsid w:val="008842EA"/>
    <w:rsid w:val="00885EA4"/>
    <w:rsid w:val="00886B9A"/>
    <w:rsid w:val="00887775"/>
    <w:rsid w:val="00887904"/>
    <w:rsid w:val="00890237"/>
    <w:rsid w:val="0089076C"/>
    <w:rsid w:val="008910A7"/>
    <w:rsid w:val="00895662"/>
    <w:rsid w:val="008962AC"/>
    <w:rsid w:val="00897364"/>
    <w:rsid w:val="008A0F15"/>
    <w:rsid w:val="008A2F85"/>
    <w:rsid w:val="008A393C"/>
    <w:rsid w:val="008A42C3"/>
    <w:rsid w:val="008A4353"/>
    <w:rsid w:val="008A4809"/>
    <w:rsid w:val="008A6527"/>
    <w:rsid w:val="008A6BB1"/>
    <w:rsid w:val="008A70E0"/>
    <w:rsid w:val="008A7605"/>
    <w:rsid w:val="008B09BC"/>
    <w:rsid w:val="008B0CC4"/>
    <w:rsid w:val="008B118B"/>
    <w:rsid w:val="008B13A9"/>
    <w:rsid w:val="008B1E6A"/>
    <w:rsid w:val="008B210D"/>
    <w:rsid w:val="008B24C3"/>
    <w:rsid w:val="008B32E4"/>
    <w:rsid w:val="008B43A2"/>
    <w:rsid w:val="008B5661"/>
    <w:rsid w:val="008B747E"/>
    <w:rsid w:val="008C4389"/>
    <w:rsid w:val="008C443F"/>
    <w:rsid w:val="008C4D25"/>
    <w:rsid w:val="008C5868"/>
    <w:rsid w:val="008C58F2"/>
    <w:rsid w:val="008C5C7D"/>
    <w:rsid w:val="008C5FF1"/>
    <w:rsid w:val="008C6AA6"/>
    <w:rsid w:val="008D0FFF"/>
    <w:rsid w:val="008D1188"/>
    <w:rsid w:val="008D3257"/>
    <w:rsid w:val="008D32B1"/>
    <w:rsid w:val="008D3774"/>
    <w:rsid w:val="008D4B8A"/>
    <w:rsid w:val="008D556C"/>
    <w:rsid w:val="008D7DA4"/>
    <w:rsid w:val="008E0ADE"/>
    <w:rsid w:val="008E2DAD"/>
    <w:rsid w:val="008E2EEA"/>
    <w:rsid w:val="008E388A"/>
    <w:rsid w:val="008E4FB9"/>
    <w:rsid w:val="008E62D8"/>
    <w:rsid w:val="008E7706"/>
    <w:rsid w:val="008E7AAC"/>
    <w:rsid w:val="008E7E7C"/>
    <w:rsid w:val="008F04F4"/>
    <w:rsid w:val="008F074F"/>
    <w:rsid w:val="008F4093"/>
    <w:rsid w:val="008F56E8"/>
    <w:rsid w:val="008F6AB4"/>
    <w:rsid w:val="008F783A"/>
    <w:rsid w:val="0090072E"/>
    <w:rsid w:val="009013C2"/>
    <w:rsid w:val="00901533"/>
    <w:rsid w:val="0090230D"/>
    <w:rsid w:val="009034D6"/>
    <w:rsid w:val="009035E4"/>
    <w:rsid w:val="00903C09"/>
    <w:rsid w:val="00904094"/>
    <w:rsid w:val="00904BDF"/>
    <w:rsid w:val="00904FD9"/>
    <w:rsid w:val="009053E5"/>
    <w:rsid w:val="00906247"/>
    <w:rsid w:val="009062FB"/>
    <w:rsid w:val="00906F6C"/>
    <w:rsid w:val="00907097"/>
    <w:rsid w:val="009106D0"/>
    <w:rsid w:val="00911178"/>
    <w:rsid w:val="00913466"/>
    <w:rsid w:val="0091374E"/>
    <w:rsid w:val="00913810"/>
    <w:rsid w:val="00913C9C"/>
    <w:rsid w:val="00913F88"/>
    <w:rsid w:val="009143B2"/>
    <w:rsid w:val="00914D13"/>
    <w:rsid w:val="009157A4"/>
    <w:rsid w:val="0091581E"/>
    <w:rsid w:val="00916880"/>
    <w:rsid w:val="0092079C"/>
    <w:rsid w:val="009220B7"/>
    <w:rsid w:val="00922469"/>
    <w:rsid w:val="009228A3"/>
    <w:rsid w:val="00922D24"/>
    <w:rsid w:val="00924083"/>
    <w:rsid w:val="00924099"/>
    <w:rsid w:val="0092647E"/>
    <w:rsid w:val="009265C5"/>
    <w:rsid w:val="00927BA1"/>
    <w:rsid w:val="00930C4E"/>
    <w:rsid w:val="00933886"/>
    <w:rsid w:val="009343AC"/>
    <w:rsid w:val="00934B67"/>
    <w:rsid w:val="00934D68"/>
    <w:rsid w:val="009368D5"/>
    <w:rsid w:val="00937CBD"/>
    <w:rsid w:val="00941307"/>
    <w:rsid w:val="00941D14"/>
    <w:rsid w:val="00941E28"/>
    <w:rsid w:val="00943DFA"/>
    <w:rsid w:val="0094460D"/>
    <w:rsid w:val="009448FD"/>
    <w:rsid w:val="00945B9B"/>
    <w:rsid w:val="009462AF"/>
    <w:rsid w:val="00946F34"/>
    <w:rsid w:val="00947D9E"/>
    <w:rsid w:val="00947E4E"/>
    <w:rsid w:val="00950B93"/>
    <w:rsid w:val="00951FAD"/>
    <w:rsid w:val="0095220B"/>
    <w:rsid w:val="009528A7"/>
    <w:rsid w:val="00952C7F"/>
    <w:rsid w:val="0095445C"/>
    <w:rsid w:val="009548E4"/>
    <w:rsid w:val="00954A5B"/>
    <w:rsid w:val="00956340"/>
    <w:rsid w:val="00956F14"/>
    <w:rsid w:val="00960EF6"/>
    <w:rsid w:val="009635CE"/>
    <w:rsid w:val="0096449A"/>
    <w:rsid w:val="00965037"/>
    <w:rsid w:val="00966E23"/>
    <w:rsid w:val="00971750"/>
    <w:rsid w:val="009718E2"/>
    <w:rsid w:val="00972AE3"/>
    <w:rsid w:val="009738A4"/>
    <w:rsid w:val="00973BA0"/>
    <w:rsid w:val="00974DD4"/>
    <w:rsid w:val="00975E76"/>
    <w:rsid w:val="00976F39"/>
    <w:rsid w:val="00980C75"/>
    <w:rsid w:val="00980D05"/>
    <w:rsid w:val="00982162"/>
    <w:rsid w:val="00982C82"/>
    <w:rsid w:val="00983036"/>
    <w:rsid w:val="00983294"/>
    <w:rsid w:val="00983406"/>
    <w:rsid w:val="00985A7C"/>
    <w:rsid w:val="00986596"/>
    <w:rsid w:val="00986C02"/>
    <w:rsid w:val="00986E10"/>
    <w:rsid w:val="00987DF3"/>
    <w:rsid w:val="009901AD"/>
    <w:rsid w:val="009903EE"/>
    <w:rsid w:val="009910D5"/>
    <w:rsid w:val="00993434"/>
    <w:rsid w:val="0099368D"/>
    <w:rsid w:val="00994F83"/>
    <w:rsid w:val="00995913"/>
    <w:rsid w:val="00997303"/>
    <w:rsid w:val="009A141E"/>
    <w:rsid w:val="009A1B35"/>
    <w:rsid w:val="009A1F8F"/>
    <w:rsid w:val="009A403F"/>
    <w:rsid w:val="009A490D"/>
    <w:rsid w:val="009A4D5B"/>
    <w:rsid w:val="009A53C3"/>
    <w:rsid w:val="009A680F"/>
    <w:rsid w:val="009A6B75"/>
    <w:rsid w:val="009A7F1E"/>
    <w:rsid w:val="009B198E"/>
    <w:rsid w:val="009B19AA"/>
    <w:rsid w:val="009B225F"/>
    <w:rsid w:val="009B24D0"/>
    <w:rsid w:val="009B47DD"/>
    <w:rsid w:val="009B4BAC"/>
    <w:rsid w:val="009B4F64"/>
    <w:rsid w:val="009B5CAE"/>
    <w:rsid w:val="009B606F"/>
    <w:rsid w:val="009B618C"/>
    <w:rsid w:val="009B685F"/>
    <w:rsid w:val="009B6C62"/>
    <w:rsid w:val="009B7165"/>
    <w:rsid w:val="009B7F2F"/>
    <w:rsid w:val="009C059B"/>
    <w:rsid w:val="009C094C"/>
    <w:rsid w:val="009C2FFE"/>
    <w:rsid w:val="009C346D"/>
    <w:rsid w:val="009C41A3"/>
    <w:rsid w:val="009C472A"/>
    <w:rsid w:val="009C59D3"/>
    <w:rsid w:val="009C6A18"/>
    <w:rsid w:val="009C76CC"/>
    <w:rsid w:val="009C774B"/>
    <w:rsid w:val="009C7C6C"/>
    <w:rsid w:val="009D0539"/>
    <w:rsid w:val="009D0809"/>
    <w:rsid w:val="009D0ABF"/>
    <w:rsid w:val="009D3D0B"/>
    <w:rsid w:val="009D438A"/>
    <w:rsid w:val="009D46E0"/>
    <w:rsid w:val="009D5242"/>
    <w:rsid w:val="009D6020"/>
    <w:rsid w:val="009D7489"/>
    <w:rsid w:val="009E0DEA"/>
    <w:rsid w:val="009E40C2"/>
    <w:rsid w:val="009E5BE9"/>
    <w:rsid w:val="009E5CC1"/>
    <w:rsid w:val="009E6748"/>
    <w:rsid w:val="009E68D7"/>
    <w:rsid w:val="009E740D"/>
    <w:rsid w:val="009E7EA1"/>
    <w:rsid w:val="009F11B0"/>
    <w:rsid w:val="009F1651"/>
    <w:rsid w:val="009F26D6"/>
    <w:rsid w:val="009F300B"/>
    <w:rsid w:val="009F4EAC"/>
    <w:rsid w:val="009F5A33"/>
    <w:rsid w:val="009F5D92"/>
    <w:rsid w:val="009F605B"/>
    <w:rsid w:val="009F6F9C"/>
    <w:rsid w:val="009F77E6"/>
    <w:rsid w:val="00A001C1"/>
    <w:rsid w:val="00A00FB1"/>
    <w:rsid w:val="00A01AAC"/>
    <w:rsid w:val="00A02186"/>
    <w:rsid w:val="00A053FF"/>
    <w:rsid w:val="00A1042A"/>
    <w:rsid w:val="00A11151"/>
    <w:rsid w:val="00A12716"/>
    <w:rsid w:val="00A12758"/>
    <w:rsid w:val="00A12977"/>
    <w:rsid w:val="00A13930"/>
    <w:rsid w:val="00A15BD3"/>
    <w:rsid w:val="00A15C21"/>
    <w:rsid w:val="00A16E08"/>
    <w:rsid w:val="00A16F01"/>
    <w:rsid w:val="00A20A7B"/>
    <w:rsid w:val="00A20DCB"/>
    <w:rsid w:val="00A216BC"/>
    <w:rsid w:val="00A22066"/>
    <w:rsid w:val="00A24760"/>
    <w:rsid w:val="00A24A9C"/>
    <w:rsid w:val="00A25BB4"/>
    <w:rsid w:val="00A26C04"/>
    <w:rsid w:val="00A301BA"/>
    <w:rsid w:val="00A31119"/>
    <w:rsid w:val="00A31C4D"/>
    <w:rsid w:val="00A32277"/>
    <w:rsid w:val="00A325D8"/>
    <w:rsid w:val="00A32BAF"/>
    <w:rsid w:val="00A32BFA"/>
    <w:rsid w:val="00A332E0"/>
    <w:rsid w:val="00A350C3"/>
    <w:rsid w:val="00A35169"/>
    <w:rsid w:val="00A35AA2"/>
    <w:rsid w:val="00A3600B"/>
    <w:rsid w:val="00A3659C"/>
    <w:rsid w:val="00A369DB"/>
    <w:rsid w:val="00A36D1E"/>
    <w:rsid w:val="00A37358"/>
    <w:rsid w:val="00A40C76"/>
    <w:rsid w:val="00A40CDA"/>
    <w:rsid w:val="00A42537"/>
    <w:rsid w:val="00A44625"/>
    <w:rsid w:val="00A44C08"/>
    <w:rsid w:val="00A4750D"/>
    <w:rsid w:val="00A47736"/>
    <w:rsid w:val="00A512A1"/>
    <w:rsid w:val="00A51510"/>
    <w:rsid w:val="00A527EC"/>
    <w:rsid w:val="00A52A99"/>
    <w:rsid w:val="00A5333C"/>
    <w:rsid w:val="00A5374F"/>
    <w:rsid w:val="00A549AB"/>
    <w:rsid w:val="00A57BF8"/>
    <w:rsid w:val="00A61609"/>
    <w:rsid w:val="00A61B98"/>
    <w:rsid w:val="00A632EA"/>
    <w:rsid w:val="00A63307"/>
    <w:rsid w:val="00A633B9"/>
    <w:rsid w:val="00A63C18"/>
    <w:rsid w:val="00A64101"/>
    <w:rsid w:val="00A641C9"/>
    <w:rsid w:val="00A64315"/>
    <w:rsid w:val="00A663CE"/>
    <w:rsid w:val="00A66A68"/>
    <w:rsid w:val="00A66D95"/>
    <w:rsid w:val="00A6726E"/>
    <w:rsid w:val="00A672EF"/>
    <w:rsid w:val="00A675DC"/>
    <w:rsid w:val="00A7207D"/>
    <w:rsid w:val="00A72A15"/>
    <w:rsid w:val="00A72AA3"/>
    <w:rsid w:val="00A72F95"/>
    <w:rsid w:val="00A74475"/>
    <w:rsid w:val="00A74E2C"/>
    <w:rsid w:val="00A74FD5"/>
    <w:rsid w:val="00A772C8"/>
    <w:rsid w:val="00A77934"/>
    <w:rsid w:val="00A77FE8"/>
    <w:rsid w:val="00A8059D"/>
    <w:rsid w:val="00A8065E"/>
    <w:rsid w:val="00A80C43"/>
    <w:rsid w:val="00A81CE6"/>
    <w:rsid w:val="00A83B4F"/>
    <w:rsid w:val="00A848DA"/>
    <w:rsid w:val="00A84FC3"/>
    <w:rsid w:val="00A864B2"/>
    <w:rsid w:val="00A86E1E"/>
    <w:rsid w:val="00A906E4"/>
    <w:rsid w:val="00A919DA"/>
    <w:rsid w:val="00A91F42"/>
    <w:rsid w:val="00A94619"/>
    <w:rsid w:val="00A94A15"/>
    <w:rsid w:val="00A97F80"/>
    <w:rsid w:val="00AA0BB3"/>
    <w:rsid w:val="00AA1108"/>
    <w:rsid w:val="00AA1523"/>
    <w:rsid w:val="00AA2003"/>
    <w:rsid w:val="00AA3166"/>
    <w:rsid w:val="00AA33DB"/>
    <w:rsid w:val="00AA37D9"/>
    <w:rsid w:val="00AA3D60"/>
    <w:rsid w:val="00AA60BD"/>
    <w:rsid w:val="00AA6E3E"/>
    <w:rsid w:val="00AB00F7"/>
    <w:rsid w:val="00AB08DF"/>
    <w:rsid w:val="00AB08F3"/>
    <w:rsid w:val="00AB17DA"/>
    <w:rsid w:val="00AB24DC"/>
    <w:rsid w:val="00AB2642"/>
    <w:rsid w:val="00AB318D"/>
    <w:rsid w:val="00AB377C"/>
    <w:rsid w:val="00AB5437"/>
    <w:rsid w:val="00AB6AAD"/>
    <w:rsid w:val="00AB6F2E"/>
    <w:rsid w:val="00AC09B9"/>
    <w:rsid w:val="00AC2C7A"/>
    <w:rsid w:val="00AC2C93"/>
    <w:rsid w:val="00AC45D4"/>
    <w:rsid w:val="00AC48AC"/>
    <w:rsid w:val="00AC4DE9"/>
    <w:rsid w:val="00AC70CE"/>
    <w:rsid w:val="00AD0167"/>
    <w:rsid w:val="00AD0473"/>
    <w:rsid w:val="00AD0E69"/>
    <w:rsid w:val="00AD2BA7"/>
    <w:rsid w:val="00AD31D4"/>
    <w:rsid w:val="00AD32B3"/>
    <w:rsid w:val="00AD33E5"/>
    <w:rsid w:val="00AD44C5"/>
    <w:rsid w:val="00AD477D"/>
    <w:rsid w:val="00AD52F0"/>
    <w:rsid w:val="00AD5A34"/>
    <w:rsid w:val="00AD6815"/>
    <w:rsid w:val="00AD7663"/>
    <w:rsid w:val="00AD7F65"/>
    <w:rsid w:val="00AE22C3"/>
    <w:rsid w:val="00AE2965"/>
    <w:rsid w:val="00AE3F81"/>
    <w:rsid w:val="00AE4A36"/>
    <w:rsid w:val="00AE564A"/>
    <w:rsid w:val="00AE5C92"/>
    <w:rsid w:val="00AF0C9A"/>
    <w:rsid w:val="00AF2496"/>
    <w:rsid w:val="00AF3AF5"/>
    <w:rsid w:val="00AF4CA3"/>
    <w:rsid w:val="00AF5366"/>
    <w:rsid w:val="00AF55FA"/>
    <w:rsid w:val="00AF560A"/>
    <w:rsid w:val="00B01C07"/>
    <w:rsid w:val="00B01C8B"/>
    <w:rsid w:val="00B02BF1"/>
    <w:rsid w:val="00B02EED"/>
    <w:rsid w:val="00B02F19"/>
    <w:rsid w:val="00B03104"/>
    <w:rsid w:val="00B03F50"/>
    <w:rsid w:val="00B0452C"/>
    <w:rsid w:val="00B04858"/>
    <w:rsid w:val="00B055A2"/>
    <w:rsid w:val="00B06442"/>
    <w:rsid w:val="00B07E7F"/>
    <w:rsid w:val="00B1139E"/>
    <w:rsid w:val="00B127E6"/>
    <w:rsid w:val="00B139AC"/>
    <w:rsid w:val="00B13FFC"/>
    <w:rsid w:val="00B14C90"/>
    <w:rsid w:val="00B15ACC"/>
    <w:rsid w:val="00B178B6"/>
    <w:rsid w:val="00B17940"/>
    <w:rsid w:val="00B17C35"/>
    <w:rsid w:val="00B20AFE"/>
    <w:rsid w:val="00B22284"/>
    <w:rsid w:val="00B23608"/>
    <w:rsid w:val="00B23797"/>
    <w:rsid w:val="00B249BC"/>
    <w:rsid w:val="00B24BC8"/>
    <w:rsid w:val="00B25DD8"/>
    <w:rsid w:val="00B26108"/>
    <w:rsid w:val="00B301DD"/>
    <w:rsid w:val="00B31261"/>
    <w:rsid w:val="00B32A68"/>
    <w:rsid w:val="00B3759C"/>
    <w:rsid w:val="00B4044B"/>
    <w:rsid w:val="00B41504"/>
    <w:rsid w:val="00B4205C"/>
    <w:rsid w:val="00B4300A"/>
    <w:rsid w:val="00B433D1"/>
    <w:rsid w:val="00B4637D"/>
    <w:rsid w:val="00B51CFA"/>
    <w:rsid w:val="00B51E01"/>
    <w:rsid w:val="00B52679"/>
    <w:rsid w:val="00B566D0"/>
    <w:rsid w:val="00B56849"/>
    <w:rsid w:val="00B56863"/>
    <w:rsid w:val="00B571E3"/>
    <w:rsid w:val="00B5745B"/>
    <w:rsid w:val="00B61316"/>
    <w:rsid w:val="00B62486"/>
    <w:rsid w:val="00B63DA2"/>
    <w:rsid w:val="00B646F5"/>
    <w:rsid w:val="00B65657"/>
    <w:rsid w:val="00B6569D"/>
    <w:rsid w:val="00B65FD8"/>
    <w:rsid w:val="00B66B7D"/>
    <w:rsid w:val="00B67914"/>
    <w:rsid w:val="00B70855"/>
    <w:rsid w:val="00B7085B"/>
    <w:rsid w:val="00B747E4"/>
    <w:rsid w:val="00B74E9E"/>
    <w:rsid w:val="00B750FD"/>
    <w:rsid w:val="00B76DCB"/>
    <w:rsid w:val="00B774E4"/>
    <w:rsid w:val="00B77CDD"/>
    <w:rsid w:val="00B80071"/>
    <w:rsid w:val="00B80E9E"/>
    <w:rsid w:val="00B81354"/>
    <w:rsid w:val="00B839AE"/>
    <w:rsid w:val="00B84BBF"/>
    <w:rsid w:val="00B866F1"/>
    <w:rsid w:val="00B8687E"/>
    <w:rsid w:val="00B87073"/>
    <w:rsid w:val="00B8763D"/>
    <w:rsid w:val="00B900FE"/>
    <w:rsid w:val="00B90152"/>
    <w:rsid w:val="00B913BD"/>
    <w:rsid w:val="00B92BF2"/>
    <w:rsid w:val="00B93936"/>
    <w:rsid w:val="00B93B94"/>
    <w:rsid w:val="00B93E42"/>
    <w:rsid w:val="00B94240"/>
    <w:rsid w:val="00B95323"/>
    <w:rsid w:val="00B9568F"/>
    <w:rsid w:val="00BA0DC0"/>
    <w:rsid w:val="00BA1CB0"/>
    <w:rsid w:val="00BA2062"/>
    <w:rsid w:val="00BA4B76"/>
    <w:rsid w:val="00BA4D89"/>
    <w:rsid w:val="00BA5052"/>
    <w:rsid w:val="00BA573C"/>
    <w:rsid w:val="00BA60AB"/>
    <w:rsid w:val="00BA6222"/>
    <w:rsid w:val="00BA63BA"/>
    <w:rsid w:val="00BA66DB"/>
    <w:rsid w:val="00BA6A1B"/>
    <w:rsid w:val="00BB08BF"/>
    <w:rsid w:val="00BB1569"/>
    <w:rsid w:val="00BB2E53"/>
    <w:rsid w:val="00BB309B"/>
    <w:rsid w:val="00BB5B28"/>
    <w:rsid w:val="00BB5D6A"/>
    <w:rsid w:val="00BB6A96"/>
    <w:rsid w:val="00BB7BF5"/>
    <w:rsid w:val="00BB7FBD"/>
    <w:rsid w:val="00BC0B2C"/>
    <w:rsid w:val="00BC15D3"/>
    <w:rsid w:val="00BC190C"/>
    <w:rsid w:val="00BC2247"/>
    <w:rsid w:val="00BC2342"/>
    <w:rsid w:val="00BC24C0"/>
    <w:rsid w:val="00BC3431"/>
    <w:rsid w:val="00BC3916"/>
    <w:rsid w:val="00BC641C"/>
    <w:rsid w:val="00BC7108"/>
    <w:rsid w:val="00BD1110"/>
    <w:rsid w:val="00BD17A3"/>
    <w:rsid w:val="00BD2114"/>
    <w:rsid w:val="00BD24FB"/>
    <w:rsid w:val="00BD2FA5"/>
    <w:rsid w:val="00BD3D6B"/>
    <w:rsid w:val="00BD437A"/>
    <w:rsid w:val="00BD606B"/>
    <w:rsid w:val="00BD636E"/>
    <w:rsid w:val="00BD71F7"/>
    <w:rsid w:val="00BE081F"/>
    <w:rsid w:val="00BE1D48"/>
    <w:rsid w:val="00BE27BB"/>
    <w:rsid w:val="00BE63FE"/>
    <w:rsid w:val="00BE69CC"/>
    <w:rsid w:val="00BF0FDD"/>
    <w:rsid w:val="00BF135A"/>
    <w:rsid w:val="00BF1572"/>
    <w:rsid w:val="00BF2121"/>
    <w:rsid w:val="00BF3E9B"/>
    <w:rsid w:val="00BF4E9F"/>
    <w:rsid w:val="00BF6125"/>
    <w:rsid w:val="00BF6B23"/>
    <w:rsid w:val="00C001FF"/>
    <w:rsid w:val="00C02033"/>
    <w:rsid w:val="00C02D6B"/>
    <w:rsid w:val="00C02ED9"/>
    <w:rsid w:val="00C04614"/>
    <w:rsid w:val="00C04E51"/>
    <w:rsid w:val="00C05A1B"/>
    <w:rsid w:val="00C06344"/>
    <w:rsid w:val="00C06392"/>
    <w:rsid w:val="00C063B7"/>
    <w:rsid w:val="00C06404"/>
    <w:rsid w:val="00C0709A"/>
    <w:rsid w:val="00C071B6"/>
    <w:rsid w:val="00C103C6"/>
    <w:rsid w:val="00C1052E"/>
    <w:rsid w:val="00C10CB9"/>
    <w:rsid w:val="00C10F5B"/>
    <w:rsid w:val="00C11204"/>
    <w:rsid w:val="00C114DB"/>
    <w:rsid w:val="00C114F4"/>
    <w:rsid w:val="00C116E6"/>
    <w:rsid w:val="00C12A43"/>
    <w:rsid w:val="00C16634"/>
    <w:rsid w:val="00C16E34"/>
    <w:rsid w:val="00C177FC"/>
    <w:rsid w:val="00C17BC3"/>
    <w:rsid w:val="00C20EFA"/>
    <w:rsid w:val="00C2194E"/>
    <w:rsid w:val="00C2315C"/>
    <w:rsid w:val="00C23E4A"/>
    <w:rsid w:val="00C2461D"/>
    <w:rsid w:val="00C27893"/>
    <w:rsid w:val="00C30345"/>
    <w:rsid w:val="00C30F7E"/>
    <w:rsid w:val="00C31177"/>
    <w:rsid w:val="00C3209A"/>
    <w:rsid w:val="00C33214"/>
    <w:rsid w:val="00C33C1D"/>
    <w:rsid w:val="00C3453C"/>
    <w:rsid w:val="00C349BE"/>
    <w:rsid w:val="00C36BEC"/>
    <w:rsid w:val="00C3752C"/>
    <w:rsid w:val="00C4013A"/>
    <w:rsid w:val="00C405B5"/>
    <w:rsid w:val="00C418EA"/>
    <w:rsid w:val="00C423B3"/>
    <w:rsid w:val="00C42F25"/>
    <w:rsid w:val="00C43512"/>
    <w:rsid w:val="00C4459C"/>
    <w:rsid w:val="00C451C2"/>
    <w:rsid w:val="00C47728"/>
    <w:rsid w:val="00C50975"/>
    <w:rsid w:val="00C50F56"/>
    <w:rsid w:val="00C51731"/>
    <w:rsid w:val="00C51C3F"/>
    <w:rsid w:val="00C53DE0"/>
    <w:rsid w:val="00C5426E"/>
    <w:rsid w:val="00C56B70"/>
    <w:rsid w:val="00C602E7"/>
    <w:rsid w:val="00C60F78"/>
    <w:rsid w:val="00C62008"/>
    <w:rsid w:val="00C63E34"/>
    <w:rsid w:val="00C65A28"/>
    <w:rsid w:val="00C65F14"/>
    <w:rsid w:val="00C663C7"/>
    <w:rsid w:val="00C663D7"/>
    <w:rsid w:val="00C66F19"/>
    <w:rsid w:val="00C67702"/>
    <w:rsid w:val="00C710C0"/>
    <w:rsid w:val="00C71205"/>
    <w:rsid w:val="00C715C2"/>
    <w:rsid w:val="00C71F2C"/>
    <w:rsid w:val="00C73279"/>
    <w:rsid w:val="00C73832"/>
    <w:rsid w:val="00C73BEF"/>
    <w:rsid w:val="00C74199"/>
    <w:rsid w:val="00C74727"/>
    <w:rsid w:val="00C74CFB"/>
    <w:rsid w:val="00C74D52"/>
    <w:rsid w:val="00C75ED6"/>
    <w:rsid w:val="00C7620C"/>
    <w:rsid w:val="00C77482"/>
    <w:rsid w:val="00C800DC"/>
    <w:rsid w:val="00C80756"/>
    <w:rsid w:val="00C81AE8"/>
    <w:rsid w:val="00C81C3A"/>
    <w:rsid w:val="00C834EE"/>
    <w:rsid w:val="00C855A2"/>
    <w:rsid w:val="00C85F49"/>
    <w:rsid w:val="00C871BC"/>
    <w:rsid w:val="00C87424"/>
    <w:rsid w:val="00C91E54"/>
    <w:rsid w:val="00C92083"/>
    <w:rsid w:val="00C93837"/>
    <w:rsid w:val="00C93DEE"/>
    <w:rsid w:val="00C94F91"/>
    <w:rsid w:val="00C95284"/>
    <w:rsid w:val="00C95BDA"/>
    <w:rsid w:val="00C9663F"/>
    <w:rsid w:val="00C96B26"/>
    <w:rsid w:val="00CA03E3"/>
    <w:rsid w:val="00CA04B4"/>
    <w:rsid w:val="00CA272C"/>
    <w:rsid w:val="00CA37A6"/>
    <w:rsid w:val="00CA4099"/>
    <w:rsid w:val="00CA4175"/>
    <w:rsid w:val="00CA5E61"/>
    <w:rsid w:val="00CA7947"/>
    <w:rsid w:val="00CB0593"/>
    <w:rsid w:val="00CB1027"/>
    <w:rsid w:val="00CB164C"/>
    <w:rsid w:val="00CB1A0E"/>
    <w:rsid w:val="00CB2876"/>
    <w:rsid w:val="00CB4874"/>
    <w:rsid w:val="00CB51F3"/>
    <w:rsid w:val="00CB5249"/>
    <w:rsid w:val="00CB6007"/>
    <w:rsid w:val="00CB6D54"/>
    <w:rsid w:val="00CB72F8"/>
    <w:rsid w:val="00CB7781"/>
    <w:rsid w:val="00CC0862"/>
    <w:rsid w:val="00CC2156"/>
    <w:rsid w:val="00CC3AAB"/>
    <w:rsid w:val="00CC49B3"/>
    <w:rsid w:val="00CC603E"/>
    <w:rsid w:val="00CC67B3"/>
    <w:rsid w:val="00CC6A2F"/>
    <w:rsid w:val="00CD095B"/>
    <w:rsid w:val="00CD0B12"/>
    <w:rsid w:val="00CD1085"/>
    <w:rsid w:val="00CD15D6"/>
    <w:rsid w:val="00CD1818"/>
    <w:rsid w:val="00CD1E2F"/>
    <w:rsid w:val="00CD202C"/>
    <w:rsid w:val="00CD2F0A"/>
    <w:rsid w:val="00CD35E6"/>
    <w:rsid w:val="00CD370D"/>
    <w:rsid w:val="00CD537F"/>
    <w:rsid w:val="00CD59D6"/>
    <w:rsid w:val="00CD5DAA"/>
    <w:rsid w:val="00CE1C35"/>
    <w:rsid w:val="00CE2443"/>
    <w:rsid w:val="00CE4C90"/>
    <w:rsid w:val="00CE5384"/>
    <w:rsid w:val="00CE5848"/>
    <w:rsid w:val="00CF05FA"/>
    <w:rsid w:val="00CF1BA2"/>
    <w:rsid w:val="00CF1C4F"/>
    <w:rsid w:val="00CF23DC"/>
    <w:rsid w:val="00CF3979"/>
    <w:rsid w:val="00CF3B93"/>
    <w:rsid w:val="00CF3F3C"/>
    <w:rsid w:val="00CF5ED6"/>
    <w:rsid w:val="00CF610C"/>
    <w:rsid w:val="00CF6E27"/>
    <w:rsid w:val="00CF7214"/>
    <w:rsid w:val="00D003A5"/>
    <w:rsid w:val="00D02366"/>
    <w:rsid w:val="00D02DFA"/>
    <w:rsid w:val="00D03795"/>
    <w:rsid w:val="00D05AE3"/>
    <w:rsid w:val="00D06770"/>
    <w:rsid w:val="00D12B71"/>
    <w:rsid w:val="00D13863"/>
    <w:rsid w:val="00D14B3C"/>
    <w:rsid w:val="00D15328"/>
    <w:rsid w:val="00D15BC9"/>
    <w:rsid w:val="00D16648"/>
    <w:rsid w:val="00D171A8"/>
    <w:rsid w:val="00D1730A"/>
    <w:rsid w:val="00D17E79"/>
    <w:rsid w:val="00D21ED8"/>
    <w:rsid w:val="00D226D5"/>
    <w:rsid w:val="00D24FE5"/>
    <w:rsid w:val="00D25304"/>
    <w:rsid w:val="00D2576F"/>
    <w:rsid w:val="00D2665D"/>
    <w:rsid w:val="00D277F6"/>
    <w:rsid w:val="00D27FE3"/>
    <w:rsid w:val="00D30DFE"/>
    <w:rsid w:val="00D3152F"/>
    <w:rsid w:val="00D368E7"/>
    <w:rsid w:val="00D429DA"/>
    <w:rsid w:val="00D45224"/>
    <w:rsid w:val="00D45C78"/>
    <w:rsid w:val="00D4762D"/>
    <w:rsid w:val="00D47B87"/>
    <w:rsid w:val="00D50B96"/>
    <w:rsid w:val="00D50CF3"/>
    <w:rsid w:val="00D51F16"/>
    <w:rsid w:val="00D52DC5"/>
    <w:rsid w:val="00D535F1"/>
    <w:rsid w:val="00D53C48"/>
    <w:rsid w:val="00D54A35"/>
    <w:rsid w:val="00D54AA5"/>
    <w:rsid w:val="00D55C05"/>
    <w:rsid w:val="00D57B52"/>
    <w:rsid w:val="00D603C7"/>
    <w:rsid w:val="00D6132A"/>
    <w:rsid w:val="00D631D2"/>
    <w:rsid w:val="00D6326E"/>
    <w:rsid w:val="00D63AC8"/>
    <w:rsid w:val="00D641D5"/>
    <w:rsid w:val="00D66187"/>
    <w:rsid w:val="00D66AA5"/>
    <w:rsid w:val="00D6794D"/>
    <w:rsid w:val="00D70D4A"/>
    <w:rsid w:val="00D7122F"/>
    <w:rsid w:val="00D71B95"/>
    <w:rsid w:val="00D72A7B"/>
    <w:rsid w:val="00D74A40"/>
    <w:rsid w:val="00D8118C"/>
    <w:rsid w:val="00D81AF1"/>
    <w:rsid w:val="00D81F15"/>
    <w:rsid w:val="00D820C4"/>
    <w:rsid w:val="00D8286E"/>
    <w:rsid w:val="00D83907"/>
    <w:rsid w:val="00D85A81"/>
    <w:rsid w:val="00D867EE"/>
    <w:rsid w:val="00D86A4D"/>
    <w:rsid w:val="00D8790C"/>
    <w:rsid w:val="00D8798E"/>
    <w:rsid w:val="00D87B09"/>
    <w:rsid w:val="00D90362"/>
    <w:rsid w:val="00D91853"/>
    <w:rsid w:val="00D921B9"/>
    <w:rsid w:val="00D939E4"/>
    <w:rsid w:val="00D942E4"/>
    <w:rsid w:val="00D9516F"/>
    <w:rsid w:val="00D956EB"/>
    <w:rsid w:val="00D9592B"/>
    <w:rsid w:val="00D95CD5"/>
    <w:rsid w:val="00D976EB"/>
    <w:rsid w:val="00D9778A"/>
    <w:rsid w:val="00DA0A0F"/>
    <w:rsid w:val="00DA15F0"/>
    <w:rsid w:val="00DA23AB"/>
    <w:rsid w:val="00DA2544"/>
    <w:rsid w:val="00DA2C30"/>
    <w:rsid w:val="00DA3542"/>
    <w:rsid w:val="00DA3D72"/>
    <w:rsid w:val="00DA7E47"/>
    <w:rsid w:val="00DA7F8A"/>
    <w:rsid w:val="00DB2235"/>
    <w:rsid w:val="00DB4B29"/>
    <w:rsid w:val="00DB573C"/>
    <w:rsid w:val="00DB606C"/>
    <w:rsid w:val="00DC0794"/>
    <w:rsid w:val="00DC0DDA"/>
    <w:rsid w:val="00DC1DDD"/>
    <w:rsid w:val="00DC32B1"/>
    <w:rsid w:val="00DC41D1"/>
    <w:rsid w:val="00DC4639"/>
    <w:rsid w:val="00DC48C0"/>
    <w:rsid w:val="00DC4BB4"/>
    <w:rsid w:val="00DC7262"/>
    <w:rsid w:val="00DD06AE"/>
    <w:rsid w:val="00DD1CC8"/>
    <w:rsid w:val="00DD276B"/>
    <w:rsid w:val="00DD3307"/>
    <w:rsid w:val="00DD5CAE"/>
    <w:rsid w:val="00DD6885"/>
    <w:rsid w:val="00DD6F7C"/>
    <w:rsid w:val="00DE006F"/>
    <w:rsid w:val="00DE055C"/>
    <w:rsid w:val="00DE0577"/>
    <w:rsid w:val="00DE1919"/>
    <w:rsid w:val="00DE19E4"/>
    <w:rsid w:val="00DE3EA2"/>
    <w:rsid w:val="00DE4CED"/>
    <w:rsid w:val="00DE4D00"/>
    <w:rsid w:val="00DE4DF3"/>
    <w:rsid w:val="00DE6F6D"/>
    <w:rsid w:val="00DE7735"/>
    <w:rsid w:val="00DE7C8D"/>
    <w:rsid w:val="00DF1567"/>
    <w:rsid w:val="00DF2CC3"/>
    <w:rsid w:val="00DF2FDC"/>
    <w:rsid w:val="00DF38FD"/>
    <w:rsid w:val="00DF4DA3"/>
    <w:rsid w:val="00DF6892"/>
    <w:rsid w:val="00DF77A7"/>
    <w:rsid w:val="00DF7E7B"/>
    <w:rsid w:val="00E0012E"/>
    <w:rsid w:val="00E0090C"/>
    <w:rsid w:val="00E01139"/>
    <w:rsid w:val="00E044E5"/>
    <w:rsid w:val="00E0633B"/>
    <w:rsid w:val="00E10397"/>
    <w:rsid w:val="00E109A7"/>
    <w:rsid w:val="00E11C63"/>
    <w:rsid w:val="00E1401E"/>
    <w:rsid w:val="00E1493B"/>
    <w:rsid w:val="00E20DAB"/>
    <w:rsid w:val="00E23629"/>
    <w:rsid w:val="00E24803"/>
    <w:rsid w:val="00E252B2"/>
    <w:rsid w:val="00E323EC"/>
    <w:rsid w:val="00E3252F"/>
    <w:rsid w:val="00E32E02"/>
    <w:rsid w:val="00E33C92"/>
    <w:rsid w:val="00E34486"/>
    <w:rsid w:val="00E36E52"/>
    <w:rsid w:val="00E37068"/>
    <w:rsid w:val="00E3776A"/>
    <w:rsid w:val="00E4153F"/>
    <w:rsid w:val="00E419CB"/>
    <w:rsid w:val="00E41B05"/>
    <w:rsid w:val="00E4274D"/>
    <w:rsid w:val="00E4336A"/>
    <w:rsid w:val="00E444AD"/>
    <w:rsid w:val="00E44B35"/>
    <w:rsid w:val="00E45180"/>
    <w:rsid w:val="00E467F2"/>
    <w:rsid w:val="00E508C2"/>
    <w:rsid w:val="00E50C4E"/>
    <w:rsid w:val="00E50FD9"/>
    <w:rsid w:val="00E5163B"/>
    <w:rsid w:val="00E5453F"/>
    <w:rsid w:val="00E56E8E"/>
    <w:rsid w:val="00E57334"/>
    <w:rsid w:val="00E6064F"/>
    <w:rsid w:val="00E60F98"/>
    <w:rsid w:val="00E61770"/>
    <w:rsid w:val="00E61DBE"/>
    <w:rsid w:val="00E6556F"/>
    <w:rsid w:val="00E6598F"/>
    <w:rsid w:val="00E66DF1"/>
    <w:rsid w:val="00E67A22"/>
    <w:rsid w:val="00E703F9"/>
    <w:rsid w:val="00E704A3"/>
    <w:rsid w:val="00E71112"/>
    <w:rsid w:val="00E71E86"/>
    <w:rsid w:val="00E726A5"/>
    <w:rsid w:val="00E7285A"/>
    <w:rsid w:val="00E736A3"/>
    <w:rsid w:val="00E73FF3"/>
    <w:rsid w:val="00E75CBF"/>
    <w:rsid w:val="00E775B6"/>
    <w:rsid w:val="00E77901"/>
    <w:rsid w:val="00E8121A"/>
    <w:rsid w:val="00E819D1"/>
    <w:rsid w:val="00E82802"/>
    <w:rsid w:val="00E83246"/>
    <w:rsid w:val="00E84D18"/>
    <w:rsid w:val="00E8512F"/>
    <w:rsid w:val="00E856CB"/>
    <w:rsid w:val="00E8615B"/>
    <w:rsid w:val="00E90312"/>
    <w:rsid w:val="00E909D5"/>
    <w:rsid w:val="00E929A7"/>
    <w:rsid w:val="00E93FA1"/>
    <w:rsid w:val="00E9493B"/>
    <w:rsid w:val="00E94BCE"/>
    <w:rsid w:val="00E96B0C"/>
    <w:rsid w:val="00EA037A"/>
    <w:rsid w:val="00EA29C7"/>
    <w:rsid w:val="00EA48E8"/>
    <w:rsid w:val="00EA5109"/>
    <w:rsid w:val="00EA6F8D"/>
    <w:rsid w:val="00EB2576"/>
    <w:rsid w:val="00EB3A97"/>
    <w:rsid w:val="00EB3FE0"/>
    <w:rsid w:val="00EB67F6"/>
    <w:rsid w:val="00EC0292"/>
    <w:rsid w:val="00EC1BA5"/>
    <w:rsid w:val="00EC1E53"/>
    <w:rsid w:val="00EC2027"/>
    <w:rsid w:val="00EC2E36"/>
    <w:rsid w:val="00EC4988"/>
    <w:rsid w:val="00ED08B2"/>
    <w:rsid w:val="00ED0C8F"/>
    <w:rsid w:val="00ED14F2"/>
    <w:rsid w:val="00ED18DE"/>
    <w:rsid w:val="00ED19AA"/>
    <w:rsid w:val="00ED2EDF"/>
    <w:rsid w:val="00ED3456"/>
    <w:rsid w:val="00ED3612"/>
    <w:rsid w:val="00ED47BB"/>
    <w:rsid w:val="00ED4989"/>
    <w:rsid w:val="00ED5010"/>
    <w:rsid w:val="00ED575C"/>
    <w:rsid w:val="00ED5A0C"/>
    <w:rsid w:val="00ED5FAE"/>
    <w:rsid w:val="00ED604D"/>
    <w:rsid w:val="00ED6763"/>
    <w:rsid w:val="00ED7BA4"/>
    <w:rsid w:val="00EE0B3C"/>
    <w:rsid w:val="00EE0B9D"/>
    <w:rsid w:val="00EE1117"/>
    <w:rsid w:val="00EE1A72"/>
    <w:rsid w:val="00EE1CCC"/>
    <w:rsid w:val="00EE5525"/>
    <w:rsid w:val="00EE624F"/>
    <w:rsid w:val="00EE62FB"/>
    <w:rsid w:val="00EE6A1A"/>
    <w:rsid w:val="00EF149B"/>
    <w:rsid w:val="00EF1F3B"/>
    <w:rsid w:val="00EF1F7D"/>
    <w:rsid w:val="00EF215B"/>
    <w:rsid w:val="00EF2C9A"/>
    <w:rsid w:val="00EF32CA"/>
    <w:rsid w:val="00EF348E"/>
    <w:rsid w:val="00EF3C61"/>
    <w:rsid w:val="00EF4F94"/>
    <w:rsid w:val="00EF5269"/>
    <w:rsid w:val="00EF566F"/>
    <w:rsid w:val="00F00F5B"/>
    <w:rsid w:val="00F0179C"/>
    <w:rsid w:val="00F02233"/>
    <w:rsid w:val="00F029B2"/>
    <w:rsid w:val="00F03051"/>
    <w:rsid w:val="00F031B2"/>
    <w:rsid w:val="00F04F5D"/>
    <w:rsid w:val="00F05688"/>
    <w:rsid w:val="00F06657"/>
    <w:rsid w:val="00F157E8"/>
    <w:rsid w:val="00F16BF5"/>
    <w:rsid w:val="00F2029A"/>
    <w:rsid w:val="00F20AFF"/>
    <w:rsid w:val="00F20C4E"/>
    <w:rsid w:val="00F21041"/>
    <w:rsid w:val="00F211B7"/>
    <w:rsid w:val="00F2187E"/>
    <w:rsid w:val="00F23DFB"/>
    <w:rsid w:val="00F258C6"/>
    <w:rsid w:val="00F26816"/>
    <w:rsid w:val="00F268C1"/>
    <w:rsid w:val="00F32884"/>
    <w:rsid w:val="00F331B6"/>
    <w:rsid w:val="00F333A4"/>
    <w:rsid w:val="00F34A5A"/>
    <w:rsid w:val="00F35160"/>
    <w:rsid w:val="00F35D9C"/>
    <w:rsid w:val="00F35F4B"/>
    <w:rsid w:val="00F36330"/>
    <w:rsid w:val="00F36DC1"/>
    <w:rsid w:val="00F42896"/>
    <w:rsid w:val="00F42DA5"/>
    <w:rsid w:val="00F430C7"/>
    <w:rsid w:val="00F45D02"/>
    <w:rsid w:val="00F461B8"/>
    <w:rsid w:val="00F469FD"/>
    <w:rsid w:val="00F473A8"/>
    <w:rsid w:val="00F47F02"/>
    <w:rsid w:val="00F50732"/>
    <w:rsid w:val="00F511C8"/>
    <w:rsid w:val="00F51C2C"/>
    <w:rsid w:val="00F567BF"/>
    <w:rsid w:val="00F568BC"/>
    <w:rsid w:val="00F56B71"/>
    <w:rsid w:val="00F57359"/>
    <w:rsid w:val="00F60731"/>
    <w:rsid w:val="00F60F4B"/>
    <w:rsid w:val="00F62687"/>
    <w:rsid w:val="00F62FE3"/>
    <w:rsid w:val="00F65D34"/>
    <w:rsid w:val="00F67189"/>
    <w:rsid w:val="00F67288"/>
    <w:rsid w:val="00F6734D"/>
    <w:rsid w:val="00F70830"/>
    <w:rsid w:val="00F7091D"/>
    <w:rsid w:val="00F71B97"/>
    <w:rsid w:val="00F72419"/>
    <w:rsid w:val="00F72514"/>
    <w:rsid w:val="00F726A1"/>
    <w:rsid w:val="00F72861"/>
    <w:rsid w:val="00F73353"/>
    <w:rsid w:val="00F73760"/>
    <w:rsid w:val="00F74B81"/>
    <w:rsid w:val="00F7766A"/>
    <w:rsid w:val="00F80347"/>
    <w:rsid w:val="00F81A81"/>
    <w:rsid w:val="00F81B18"/>
    <w:rsid w:val="00F820A1"/>
    <w:rsid w:val="00F83C96"/>
    <w:rsid w:val="00F850E3"/>
    <w:rsid w:val="00F8656B"/>
    <w:rsid w:val="00F93C9F"/>
    <w:rsid w:val="00F93FFE"/>
    <w:rsid w:val="00F95417"/>
    <w:rsid w:val="00F96571"/>
    <w:rsid w:val="00F9665C"/>
    <w:rsid w:val="00F96948"/>
    <w:rsid w:val="00F96B0F"/>
    <w:rsid w:val="00F973CE"/>
    <w:rsid w:val="00FA08F7"/>
    <w:rsid w:val="00FA3281"/>
    <w:rsid w:val="00FA469C"/>
    <w:rsid w:val="00FA6168"/>
    <w:rsid w:val="00FA630E"/>
    <w:rsid w:val="00FB03CA"/>
    <w:rsid w:val="00FB045E"/>
    <w:rsid w:val="00FB0F98"/>
    <w:rsid w:val="00FB271E"/>
    <w:rsid w:val="00FB2FC4"/>
    <w:rsid w:val="00FB7697"/>
    <w:rsid w:val="00FB7E38"/>
    <w:rsid w:val="00FC0285"/>
    <w:rsid w:val="00FC0BBE"/>
    <w:rsid w:val="00FC23A3"/>
    <w:rsid w:val="00FC2578"/>
    <w:rsid w:val="00FC3436"/>
    <w:rsid w:val="00FC3462"/>
    <w:rsid w:val="00FC6BE3"/>
    <w:rsid w:val="00FC6C13"/>
    <w:rsid w:val="00FC704B"/>
    <w:rsid w:val="00FC7DEF"/>
    <w:rsid w:val="00FD20B1"/>
    <w:rsid w:val="00FD4463"/>
    <w:rsid w:val="00FD62BC"/>
    <w:rsid w:val="00FD63CE"/>
    <w:rsid w:val="00FE4C83"/>
    <w:rsid w:val="00FE4C86"/>
    <w:rsid w:val="00FE4D84"/>
    <w:rsid w:val="00FE4DE7"/>
    <w:rsid w:val="00FE578A"/>
    <w:rsid w:val="00FE6605"/>
    <w:rsid w:val="00FE6953"/>
    <w:rsid w:val="00FE6C86"/>
    <w:rsid w:val="00FE6CBC"/>
    <w:rsid w:val="00FE7F5B"/>
    <w:rsid w:val="00FF0E27"/>
    <w:rsid w:val="00FF189C"/>
    <w:rsid w:val="00FF1933"/>
    <w:rsid w:val="00FF19D2"/>
    <w:rsid w:val="00FF1A0E"/>
    <w:rsid w:val="00FF20F4"/>
    <w:rsid w:val="00FF2158"/>
    <w:rsid w:val="00FF3ABD"/>
    <w:rsid w:val="00FF4C2E"/>
    <w:rsid w:val="00FF615F"/>
    <w:rsid w:val="00FF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3D93D6"/>
  <w15:docId w15:val="{76EC953C-1B1B-4E5D-A9ED-F02EE615D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560A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F3E9B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F3E9B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42A85"/>
    <w:pPr>
      <w:keepNext/>
      <w:keepLines/>
      <w:numPr>
        <w:ilvl w:val="2"/>
        <w:numId w:val="1"/>
      </w:numPr>
      <w:spacing w:before="200"/>
      <w:ind w:left="720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774D0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4C9A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774D0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1254C" w:themeColor="accent1" w:themeShade="7F"/>
    </w:rPr>
  </w:style>
  <w:style w:type="paragraph" w:styleId="Nagwek6">
    <w:name w:val="heading 6"/>
    <w:basedOn w:val="Normalny"/>
    <w:next w:val="Normalny"/>
    <w:link w:val="Nagwek6Znak"/>
    <w:uiPriority w:val="99"/>
    <w:unhideWhenUsed/>
    <w:qFormat/>
    <w:rsid w:val="007774D0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1254C" w:themeColor="accent1" w:themeShade="7F"/>
    </w:rPr>
  </w:style>
  <w:style w:type="paragraph" w:styleId="Nagwek7">
    <w:name w:val="heading 7"/>
    <w:basedOn w:val="Normalny"/>
    <w:next w:val="Normalny"/>
    <w:link w:val="Nagwek7Znak"/>
    <w:uiPriority w:val="99"/>
    <w:unhideWhenUsed/>
    <w:qFormat/>
    <w:rsid w:val="007774D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39B8F0" w:themeColor="text1" w:themeTint="BF"/>
    </w:rPr>
  </w:style>
  <w:style w:type="paragraph" w:styleId="Nagwek8">
    <w:name w:val="heading 8"/>
    <w:basedOn w:val="Normalny"/>
    <w:next w:val="Normalny"/>
    <w:link w:val="Nagwek8Znak"/>
    <w:uiPriority w:val="99"/>
    <w:unhideWhenUsed/>
    <w:qFormat/>
    <w:rsid w:val="007774D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39B8F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9"/>
    <w:unhideWhenUsed/>
    <w:qFormat/>
    <w:rsid w:val="007774D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39B8F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F3E9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F3E9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342A85"/>
    <w:rPr>
      <w:rFonts w:ascii="Times New Roman" w:eastAsiaTheme="majorEastAsia" w:hAnsi="Times New Roman" w:cstheme="majorBidi"/>
      <w:b/>
      <w:bCs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7774D0"/>
    <w:rPr>
      <w:rFonts w:asciiTheme="majorHAnsi" w:eastAsiaTheme="majorEastAsia" w:hAnsiTheme="majorHAnsi" w:cstheme="majorBidi"/>
      <w:b/>
      <w:bCs/>
      <w:i/>
      <w:iCs/>
      <w:color w:val="444C9A" w:themeColor="accent1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rsid w:val="007774D0"/>
    <w:rPr>
      <w:rFonts w:asciiTheme="majorHAnsi" w:eastAsiaTheme="majorEastAsia" w:hAnsiTheme="majorHAnsi" w:cstheme="majorBidi"/>
      <w:color w:val="21254C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9"/>
    <w:rsid w:val="007774D0"/>
    <w:rPr>
      <w:rFonts w:asciiTheme="majorHAnsi" w:eastAsiaTheme="majorEastAsia" w:hAnsiTheme="majorHAnsi" w:cstheme="majorBidi"/>
      <w:i/>
      <w:iCs/>
      <w:color w:val="21254C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9"/>
    <w:rsid w:val="007774D0"/>
    <w:rPr>
      <w:rFonts w:asciiTheme="majorHAnsi" w:eastAsiaTheme="majorEastAsia" w:hAnsiTheme="majorHAnsi" w:cstheme="majorBidi"/>
      <w:i/>
      <w:iCs/>
      <w:color w:val="39B8F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9"/>
    <w:rsid w:val="007774D0"/>
    <w:rPr>
      <w:rFonts w:asciiTheme="majorHAnsi" w:eastAsiaTheme="majorEastAsia" w:hAnsiTheme="majorHAnsi" w:cstheme="majorBidi"/>
      <w:color w:val="39B8F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9"/>
    <w:rsid w:val="007774D0"/>
    <w:rPr>
      <w:rFonts w:asciiTheme="majorHAnsi" w:eastAsiaTheme="majorEastAsia" w:hAnsiTheme="majorHAnsi" w:cstheme="majorBidi"/>
      <w:i/>
      <w:iCs/>
      <w:color w:val="39B8F0" w:themeColor="text1" w:themeTint="BF"/>
      <w:sz w:val="20"/>
      <w:szCs w:val="20"/>
    </w:rPr>
  </w:style>
  <w:style w:type="paragraph" w:styleId="Bezodstpw">
    <w:name w:val="No Spacing"/>
    <w:link w:val="BezodstpwZnak"/>
    <w:uiPriority w:val="1"/>
    <w:qFormat/>
    <w:rsid w:val="00AF560A"/>
    <w:pPr>
      <w:spacing w:after="0" w:line="360" w:lineRule="auto"/>
    </w:pPr>
    <w:rPr>
      <w:rFonts w:ascii="Times New Roman" w:hAnsi="Times New Roman"/>
      <w:sz w:val="24"/>
    </w:rPr>
  </w:style>
  <w:style w:type="paragraph" w:styleId="Akapitzlist">
    <w:name w:val="List Paragraph"/>
    <w:basedOn w:val="Normalny"/>
    <w:uiPriority w:val="34"/>
    <w:qFormat/>
    <w:rsid w:val="007774D0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7774D0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226D5"/>
    <w:pPr>
      <w:tabs>
        <w:tab w:val="right" w:leader="dot" w:pos="8647"/>
      </w:tabs>
      <w:spacing w:after="100"/>
      <w:ind w:right="19"/>
    </w:pPr>
  </w:style>
  <w:style w:type="paragraph" w:styleId="Spistreci2">
    <w:name w:val="toc 2"/>
    <w:basedOn w:val="Normalny"/>
    <w:next w:val="Normalny"/>
    <w:autoRedefine/>
    <w:uiPriority w:val="39"/>
    <w:unhideWhenUsed/>
    <w:rsid w:val="004A2F85"/>
    <w:pPr>
      <w:tabs>
        <w:tab w:val="left" w:pos="880"/>
        <w:tab w:val="right" w:leader="dot" w:pos="8647"/>
      </w:tabs>
      <w:ind w:left="708" w:hanging="488"/>
      <w:jc w:val="left"/>
    </w:pPr>
  </w:style>
  <w:style w:type="character" w:styleId="Hipercze">
    <w:name w:val="Hyperlink"/>
    <w:basedOn w:val="Domylnaczcionkaakapitu"/>
    <w:uiPriority w:val="99"/>
    <w:unhideWhenUsed/>
    <w:rsid w:val="007774D0"/>
    <w:rPr>
      <w:color w:val="0E57C4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774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74D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7774D0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774D0"/>
  </w:style>
  <w:style w:type="paragraph" w:styleId="Stopka">
    <w:name w:val="footer"/>
    <w:basedOn w:val="Normalny"/>
    <w:link w:val="StopkaZnak"/>
    <w:uiPriority w:val="99"/>
    <w:unhideWhenUsed/>
    <w:rsid w:val="007774D0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774D0"/>
  </w:style>
  <w:style w:type="paragraph" w:styleId="Tekstprzypisudolnego">
    <w:name w:val="footnote text"/>
    <w:aliases w:val="Podrozdział"/>
    <w:basedOn w:val="Normalny"/>
    <w:link w:val="TekstprzypisudolnegoZnak"/>
    <w:uiPriority w:val="99"/>
    <w:unhideWhenUsed/>
    <w:rsid w:val="00815E19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aliases w:val="Podrozdział Znak"/>
    <w:basedOn w:val="Domylnaczcionkaakapitu"/>
    <w:link w:val="Tekstprzypisudolnego"/>
    <w:uiPriority w:val="99"/>
    <w:rsid w:val="00815E19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15E19"/>
    <w:rPr>
      <w:vertAlign w:val="superscript"/>
    </w:rPr>
  </w:style>
  <w:style w:type="table" w:styleId="Tabela-Siatka">
    <w:name w:val="Table Grid"/>
    <w:basedOn w:val="Standardowy"/>
    <w:uiPriority w:val="39"/>
    <w:rsid w:val="00EE1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istreci3">
    <w:name w:val="toc 3"/>
    <w:basedOn w:val="Normalny"/>
    <w:next w:val="Normalny"/>
    <w:autoRedefine/>
    <w:uiPriority w:val="39"/>
    <w:unhideWhenUsed/>
    <w:rsid w:val="00D226D5"/>
    <w:pPr>
      <w:tabs>
        <w:tab w:val="left" w:pos="1320"/>
        <w:tab w:val="right" w:leader="dot" w:pos="8656"/>
      </w:tabs>
      <w:spacing w:after="100"/>
      <w:ind w:left="440"/>
    </w:pPr>
  </w:style>
  <w:style w:type="paragraph" w:customStyle="1" w:styleId="Default">
    <w:name w:val="Default"/>
    <w:rsid w:val="001B73CD"/>
    <w:pPr>
      <w:autoSpaceDE w:val="0"/>
      <w:autoSpaceDN w:val="0"/>
      <w:adjustRightInd w:val="0"/>
      <w:spacing w:after="0" w:line="240" w:lineRule="auto"/>
    </w:pPr>
    <w:rPr>
      <w:rFonts w:ascii="Century Gothic" w:eastAsia="Times New Roman" w:hAnsi="Century Gothic" w:cs="Century Gothic"/>
      <w:color w:val="000000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FC0BB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Tekstpodstawowy">
    <w:name w:val="Body Text"/>
    <w:basedOn w:val="Normalny"/>
    <w:link w:val="TekstpodstawowyZnak"/>
    <w:uiPriority w:val="99"/>
    <w:semiHidden/>
    <w:unhideWhenUsed/>
    <w:rsid w:val="00A72AA3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A72AA3"/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A72AA3"/>
    <w:pPr>
      <w:spacing w:after="0"/>
      <w:ind w:firstLine="360"/>
    </w:pPr>
    <w:rPr>
      <w:rFonts w:eastAsia="Calibri" w:cs="Times New Roman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A72AA3"/>
    <w:rPr>
      <w:rFonts w:ascii="Times New Roman" w:eastAsia="Calibri" w:hAnsi="Times New Roman" w:cs="Times New Roman"/>
      <w:sz w:val="24"/>
    </w:rPr>
  </w:style>
  <w:style w:type="character" w:customStyle="1" w:styleId="h1">
    <w:name w:val="h1"/>
    <w:basedOn w:val="Domylnaczcionkaakapitu"/>
    <w:rsid w:val="004D2B00"/>
  </w:style>
  <w:style w:type="character" w:customStyle="1" w:styleId="h2">
    <w:name w:val="h2"/>
    <w:basedOn w:val="Domylnaczcionkaakapitu"/>
    <w:rsid w:val="004D2B00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22C3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E22C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E22C3"/>
    <w:rPr>
      <w:vertAlign w:val="superscript"/>
    </w:rPr>
  </w:style>
  <w:style w:type="character" w:customStyle="1" w:styleId="st">
    <w:name w:val="st"/>
    <w:basedOn w:val="Domylnaczcionkaakapitu"/>
    <w:rsid w:val="007D176C"/>
  </w:style>
  <w:style w:type="character" w:styleId="Uwydatnienie">
    <w:name w:val="Emphasis"/>
    <w:aliases w:val="Żródło:,Źródło"/>
    <w:basedOn w:val="Domylnaczcionkaakapitu"/>
    <w:uiPriority w:val="20"/>
    <w:qFormat/>
    <w:rsid w:val="00986596"/>
    <w:rPr>
      <w:rFonts w:ascii="Times New Roman" w:hAnsi="Times New Roman"/>
      <w:i w:val="0"/>
      <w:iCs/>
      <w:color w:val="auto"/>
      <w:sz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AF560A"/>
    <w:rPr>
      <w:rFonts w:ascii="Times New Roman" w:hAnsi="Times New Roman"/>
      <w:sz w:val="24"/>
    </w:rPr>
  </w:style>
  <w:style w:type="paragraph" w:styleId="Tytu">
    <w:name w:val="Title"/>
    <w:basedOn w:val="Normalny"/>
    <w:next w:val="Normalny"/>
    <w:link w:val="TytuZnak"/>
    <w:uiPriority w:val="10"/>
    <w:qFormat/>
    <w:rsid w:val="00BF3E9B"/>
    <w:pPr>
      <w:spacing w:line="240" w:lineRule="auto"/>
      <w:contextualSpacing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F3E9B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styleId="Wyrnieniedelikatne">
    <w:name w:val="Subtle Emphasis"/>
    <w:aliases w:val="Wykres"/>
    <w:basedOn w:val="Domylnaczcionkaakapitu"/>
    <w:uiPriority w:val="19"/>
    <w:qFormat/>
    <w:rsid w:val="00986596"/>
    <w:rPr>
      <w:rFonts w:ascii="Times New Roman" w:hAnsi="Times New Roman"/>
      <w:b/>
      <w:i w:val="0"/>
      <w:iCs/>
      <w:color w:val="auto"/>
      <w:sz w:val="20"/>
    </w:rPr>
  </w:style>
  <w:style w:type="paragraph" w:styleId="Legenda">
    <w:name w:val="caption"/>
    <w:basedOn w:val="Normalny"/>
    <w:next w:val="Normalny"/>
    <w:uiPriority w:val="35"/>
    <w:unhideWhenUsed/>
    <w:qFormat/>
    <w:rsid w:val="00986596"/>
    <w:pPr>
      <w:spacing w:after="200" w:line="240" w:lineRule="auto"/>
    </w:pPr>
    <w:rPr>
      <w:i/>
      <w:iCs/>
      <w:color w:val="0A4193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EE1117"/>
    <w:pPr>
      <w:jc w:val="left"/>
    </w:pPr>
    <w:rPr>
      <w:color w:val="1098D2" w:themeColor="text1"/>
    </w:rPr>
  </w:style>
  <w:style w:type="character" w:styleId="Pogrubienie">
    <w:name w:val="Strong"/>
    <w:basedOn w:val="Domylnaczcionkaakapitu"/>
    <w:uiPriority w:val="22"/>
    <w:qFormat/>
    <w:rsid w:val="00B249BC"/>
    <w:rPr>
      <w:b/>
      <w:bCs/>
    </w:rPr>
  </w:style>
  <w:style w:type="character" w:customStyle="1" w:styleId="apple-converted-space">
    <w:name w:val="apple-converted-space"/>
    <w:basedOn w:val="Domylnaczcionkaakapitu"/>
    <w:rsid w:val="00B249BC"/>
  </w:style>
  <w:style w:type="table" w:customStyle="1" w:styleId="Tabelasiatki2akcent51">
    <w:name w:val="Tabela siatki 2 — akcent 51"/>
    <w:basedOn w:val="Standardowy"/>
    <w:uiPriority w:val="47"/>
    <w:rsid w:val="00722387"/>
    <w:pPr>
      <w:spacing w:after="0" w:line="240" w:lineRule="auto"/>
    </w:pPr>
    <w:tblPr>
      <w:tblStyleRowBandSize w:val="1"/>
      <w:tblStyleColBandSize w:val="1"/>
      <w:tblBorders>
        <w:top w:val="single" w:sz="2" w:space="0" w:color="9BC7CE" w:themeColor="accent5" w:themeTint="99"/>
        <w:bottom w:val="single" w:sz="2" w:space="0" w:color="9BC7CE" w:themeColor="accent5" w:themeTint="99"/>
        <w:insideH w:val="single" w:sz="2" w:space="0" w:color="9BC7CE" w:themeColor="accent5" w:themeTint="99"/>
        <w:insideV w:val="single" w:sz="2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C7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character" w:styleId="Tekstzastpczy">
    <w:name w:val="Placeholder Text"/>
    <w:basedOn w:val="Domylnaczcionkaakapitu"/>
    <w:uiPriority w:val="99"/>
    <w:semiHidden/>
    <w:rsid w:val="00780167"/>
    <w:rPr>
      <w:color w:val="808080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704D"/>
    <w:rPr>
      <w:color w:val="605E5C"/>
      <w:shd w:val="clear" w:color="auto" w:fill="E1DFDD"/>
    </w:rPr>
  </w:style>
  <w:style w:type="character" w:styleId="Wyrnienieintensywne">
    <w:name w:val="Intense Emphasis"/>
    <w:basedOn w:val="Domylnaczcionkaakapitu"/>
    <w:uiPriority w:val="21"/>
    <w:qFormat/>
    <w:rsid w:val="00B56863"/>
    <w:rPr>
      <w:i/>
      <w:iCs/>
      <w:color w:val="444C9A" w:themeColor="accent1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09059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9059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09059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9059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090597"/>
    <w:rPr>
      <w:rFonts w:ascii="Times New Roman" w:hAnsi="Times New Roman"/>
      <w:b/>
      <w:bCs/>
      <w:sz w:val="20"/>
      <w:szCs w:val="20"/>
    </w:rPr>
  </w:style>
  <w:style w:type="paragraph" w:styleId="Poprawka">
    <w:name w:val="Revision"/>
    <w:hidden/>
    <w:uiPriority w:val="99"/>
    <w:semiHidden/>
    <w:rsid w:val="00090597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69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3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0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2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1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7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9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1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83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diagramLayout" Target="diagrams/layout2.xml"/><Relationship Id="rId26" Type="http://schemas.microsoft.com/office/2007/relationships/diagramDrawing" Target="diagrams/drawing3.xml"/><Relationship Id="rId39" Type="http://schemas.openxmlformats.org/officeDocument/2006/relationships/image" Target="media/image14.png"/><Relationship Id="rId21" Type="http://schemas.microsoft.com/office/2007/relationships/diagramDrawing" Target="diagrams/drawing2.xml"/><Relationship Id="rId34" Type="http://schemas.openxmlformats.org/officeDocument/2006/relationships/image" Target="media/image9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hyperlink" Target="https://ec.europa.eu/eurostat/tgm/table.do?tab=table&amp;plugin=1&amp;language=en&amp;pcode=tec00114" TargetMode="External"/><Relationship Id="rId68" Type="http://schemas.openxmlformats.org/officeDocument/2006/relationships/hyperlink" Target="http://manuals.pqstat.pl/statpqpl:usepl:arkpl:normstandpl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diagramQuickStyle" Target="diagrams/quickStyle3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hyperlink" Target="https://www.naukowiec.org/tablice/statystyka/rozklad-w-test-shapiro-wilka-_335.html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hyperlink" Target="https://www.statystyka.az.pl/centrum-statystyki/test-normalnosci-shapiro-wilka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diagramLayout" Target="diagrams/layout3.xml"/><Relationship Id="rId28" Type="http://schemas.openxmlformats.org/officeDocument/2006/relationships/hyperlink" Target="http://polskoslowackaizba.pl/gospodarka-slowacji-w-2019-roku/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diagramLayout" Target="diagrams/layout1.xml"/><Relationship Id="rId19" Type="http://schemas.openxmlformats.org/officeDocument/2006/relationships/diagramQuickStyle" Target="diagrams/quickStyle2.xml"/><Relationship Id="rId31" Type="http://schemas.openxmlformats.org/officeDocument/2006/relationships/image" Target="media/image6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hyperlink" Target="https://www.sciencedirect.com/science/article/pii/S2352340919307140" TargetMode="Externa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chart" Target="charts/chart1.xml"/><Relationship Id="rId22" Type="http://schemas.openxmlformats.org/officeDocument/2006/relationships/diagramData" Target="diagrams/data3.xml"/><Relationship Id="rId27" Type="http://schemas.openxmlformats.org/officeDocument/2006/relationships/chart" Target="charts/chart2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hyperlink" Target="http://polskoslowackaizba.pl/gospodarka-slowacji-w-2019-roku/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diagramData" Target="diagrams/data2.xml"/><Relationship Id="rId25" Type="http://schemas.openxmlformats.org/officeDocument/2006/relationships/diagramColors" Target="diagrams/colors3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hyperlink" Target="https://www.naukowiec.org/tablice/statystyka/rozklad-w-test-shapiro-wilka-_335.html" TargetMode="External"/><Relationship Id="rId20" Type="http://schemas.openxmlformats.org/officeDocument/2006/relationships/diagramColors" Target="diagrams/colors2.xm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hyperlink" Target="http://dspace.uni.lodz.pl/xmlui/handle/11089/5938" TargetMode="External"/><Relationship Id="rId7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yadda.icm.edu.pl/yadda/element/bwmeta1.element.ekon-element-issn-1644-9398" TargetMode="External"/><Relationship Id="rId7" Type="http://schemas.openxmlformats.org/officeDocument/2006/relationships/hyperlink" Target="http://manuals.pqstat.pl/statpqpl:usepl:arkpl:normstandpl" TargetMode="External"/><Relationship Id="rId2" Type="http://schemas.openxmlformats.org/officeDocument/2006/relationships/hyperlink" Target="https://www.sciencedirect.com/science/article/pii/S2352340919307140" TargetMode="External"/><Relationship Id="rId1" Type="http://schemas.openxmlformats.org/officeDocument/2006/relationships/hyperlink" Target="https://ec.europa.eu/eurostat/tgm/table.do?tab=table&amp;plugin=1&amp;language=en&amp;pcode=tec00114" TargetMode="External"/><Relationship Id="rId6" Type="http://schemas.openxmlformats.org/officeDocument/2006/relationships/hyperlink" Target="https://www.statystyka.az.pl/centrum-statystyki/test-normalnosci-shapiro-wilka.php" TargetMode="External"/><Relationship Id="rId5" Type="http://schemas.openxmlformats.org/officeDocument/2006/relationships/hyperlink" Target="http://dspace.uni.lodz.pl/xmlui/handle/11089/5938" TargetMode="External"/><Relationship Id="rId4" Type="http://schemas.openxmlformats.org/officeDocument/2006/relationships/hyperlink" Target="http://yadda.icm.edu.pl/yadda/element/bwmeta1.element.ekon-element-191520f9-c8e0-3c8a-b67a-71c730fed1f0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50"/>
      <c:rotY val="0"/>
      <c:depthPercent val="100"/>
      <c:rAngAx val="0"/>
      <c:perspective val="6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FFC000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1-F540-4C67-9587-C6EE1AC6518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3-F540-4C67-9587-C6EE1AC65189}"/>
              </c:ext>
            </c:extLst>
          </c:dPt>
          <c:dPt>
            <c:idx val="2"/>
            <c:bubble3D val="0"/>
            <c:spPr>
              <a:solidFill>
                <a:schemeClr val="accent6">
                  <a:lumMod val="75000"/>
                </a:schemeClr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5-F540-4C67-9587-C6EE1AC65189}"/>
              </c:ext>
            </c:extLst>
          </c:dPt>
          <c:dPt>
            <c:idx val="3"/>
            <c:bubble3D val="0"/>
            <c:spPr>
              <a:solidFill>
                <a:schemeClr val="bg1">
                  <a:lumMod val="50000"/>
                </a:schemeClr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7-F540-4C67-9587-C6EE1AC65189}"/>
              </c:ext>
            </c:extLst>
          </c:dPt>
          <c:dPt>
            <c:idx val="4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9-F540-4C67-9587-C6EE1AC6518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Arkusz1!$A$1:$A$5</c:f>
              <c:strCache>
                <c:ptCount val="5"/>
                <c:pt idx="0">
                  <c:v>Analiza dyskryminacyjna</c:v>
                </c:pt>
                <c:pt idx="1">
                  <c:v>Modele logitowe</c:v>
                </c:pt>
                <c:pt idx="2">
                  <c:v>Sieci neuronowe</c:v>
                </c:pt>
                <c:pt idx="3">
                  <c:v>Drzewa decyzyjne</c:v>
                </c:pt>
                <c:pt idx="4">
                  <c:v>Pozostałe</c:v>
                </c:pt>
              </c:strCache>
            </c:strRef>
          </c:cat>
          <c:val>
            <c:numRef>
              <c:f>Arkusz1!$B$1:$B$5</c:f>
              <c:numCache>
                <c:formatCode>0%</c:formatCode>
                <c:ptCount val="5"/>
                <c:pt idx="0">
                  <c:v>0.3</c:v>
                </c:pt>
                <c:pt idx="1">
                  <c:v>0.21</c:v>
                </c:pt>
                <c:pt idx="2">
                  <c:v>0.09</c:v>
                </c:pt>
                <c:pt idx="3">
                  <c:v>0.06</c:v>
                </c:pt>
                <c:pt idx="4">
                  <c:v>0.34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540-4C67-9587-C6EE1AC65189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bg1"/>
      </a:solidFill>
      <a:round/>
    </a:ln>
    <a:effectLst/>
  </c:spPr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66FFCC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E0CE-4519-BE6B-FB6F20C5C0A2}"/>
              </c:ext>
            </c:extLst>
          </c:dPt>
          <c:dPt>
            <c:idx val="1"/>
            <c:bubble3D val="0"/>
            <c:spPr>
              <a:solidFill>
                <a:schemeClr val="tx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E0CE-4519-BE6B-FB6F20C5C0A2}"/>
              </c:ext>
            </c:extLst>
          </c:dPt>
          <c:dPt>
            <c:idx val="2"/>
            <c:bubble3D val="0"/>
            <c:spPr>
              <a:solidFill>
                <a:srgbClr val="92D050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E0CE-4519-BE6B-FB6F20C5C0A2}"/>
              </c:ext>
            </c:extLst>
          </c:dPt>
          <c:dPt>
            <c:idx val="3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E0CE-4519-BE6B-FB6F20C5C0A2}"/>
              </c:ext>
            </c:extLst>
          </c:dPt>
          <c:dPt>
            <c:idx val="4"/>
            <c:bubble3D val="0"/>
            <c:spPr>
              <a:solidFill>
                <a:srgbClr val="3F921E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E0CE-4519-BE6B-FB6F20C5C0A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E0CE-4519-BE6B-FB6F20C5C0A2}"/>
              </c:ext>
            </c:extLst>
          </c:dPt>
          <c:dPt>
            <c:idx val="6"/>
            <c:bubble3D val="0"/>
            <c:spPr>
              <a:solidFill>
                <a:srgbClr val="7030A0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E0CE-4519-BE6B-FB6F20C5C0A2}"/>
              </c:ext>
            </c:extLst>
          </c:dPt>
          <c:dPt>
            <c:idx val="7"/>
            <c:bubble3D val="0"/>
            <c:spPr>
              <a:solidFill>
                <a:srgbClr val="66FF99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E0CE-4519-BE6B-FB6F20C5C0A2}"/>
              </c:ext>
            </c:extLst>
          </c:dPt>
          <c:dPt>
            <c:idx val="8"/>
            <c:bubble3D val="0"/>
            <c:spPr>
              <a:solidFill>
                <a:srgbClr val="FFC000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1-E0CE-4519-BE6B-FB6F20C5C0A2}"/>
              </c:ext>
            </c:extLst>
          </c:dPt>
          <c:dPt>
            <c:idx val="9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3-E0CE-4519-BE6B-FB6F20C5C0A2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5-E0CE-4519-BE6B-FB6F20C5C0A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Arkusz1!$A$1:$A$11</c:f>
              <c:strCache>
                <c:ptCount val="11"/>
                <c:pt idx="0">
                  <c:v>Przemysł </c:v>
                </c:pt>
                <c:pt idx="1">
                  <c:v>Handel,hotelarstwo gastronomia i transport</c:v>
                </c:pt>
                <c:pt idx="2">
                  <c:v>Administracja państwowa, szkolnictwo, obrona, służba zdrowia i inne usługi</c:v>
                </c:pt>
                <c:pt idx="3">
                  <c:v>Usługi w zakresie nauki i administracji</c:v>
                </c:pt>
                <c:pt idx="4">
                  <c:v>Pośrednictwo związane z nieruchomościami</c:v>
                </c:pt>
                <c:pt idx="5">
                  <c:v>Budownictwo</c:v>
                </c:pt>
                <c:pt idx="6">
                  <c:v>IT i telekomunikacja</c:v>
                </c:pt>
                <c:pt idx="7">
                  <c:v>Pośrednictwo finansowe</c:v>
                </c:pt>
                <c:pt idx="8">
                  <c:v>Rolnictwo i rybołówstwo</c:v>
                </c:pt>
                <c:pt idx="9">
                  <c:v>Usługi w zakresie sztuki, wypoczynku i rozrywki</c:v>
                </c:pt>
                <c:pt idx="10">
                  <c:v>inne</c:v>
                </c:pt>
              </c:strCache>
            </c:strRef>
          </c:cat>
          <c:val>
            <c:numRef>
              <c:f>Arkusz1!$B$1:$B$11</c:f>
              <c:numCache>
                <c:formatCode>0.00%</c:formatCode>
                <c:ptCount val="11"/>
                <c:pt idx="0">
                  <c:v>0.23599999999999999</c:v>
                </c:pt>
                <c:pt idx="1">
                  <c:v>0.17100000000000001</c:v>
                </c:pt>
                <c:pt idx="2">
                  <c:v>0.128</c:v>
                </c:pt>
                <c:pt idx="3" formatCode="0%">
                  <c:v>0.09</c:v>
                </c:pt>
                <c:pt idx="4">
                  <c:v>8.5999999999999993E-2</c:v>
                </c:pt>
                <c:pt idx="5">
                  <c:v>6.8000000000000005E-2</c:v>
                </c:pt>
                <c:pt idx="6">
                  <c:v>4.4999999999999998E-2</c:v>
                </c:pt>
                <c:pt idx="7" formatCode="0%">
                  <c:v>0.03</c:v>
                </c:pt>
                <c:pt idx="8">
                  <c:v>2.5999999999999999E-2</c:v>
                </c:pt>
                <c:pt idx="9">
                  <c:v>1.6E-2</c:v>
                </c:pt>
                <c:pt idx="10">
                  <c:v>0.10399999999999998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E0CE-4519-BE6B-FB6F20C5C0A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B4341F8-6849-435C-81A3-4493CBF61F71}" type="doc">
      <dgm:prSet loTypeId="urn:microsoft.com/office/officeart/2005/8/layout/vList2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CDC2019D-329F-4BFA-B497-3FC100606A4B}">
      <dgm:prSet phldrT="[Tekst]"/>
      <dgm:spPr/>
      <dgm:t>
        <a:bodyPr/>
        <a:lstStyle/>
        <a:p>
          <a:pPr algn="ctr"/>
          <a:r>
            <a:rPr lang="pl-PL"/>
            <a:t>Metody miękkich technik obliczeniowych</a:t>
          </a:r>
        </a:p>
      </dgm:t>
    </dgm:pt>
    <dgm:pt modelId="{96C7E36C-1C68-46DB-A29B-B2DE4438D489}" type="parTrans" cxnId="{A97F543D-07F6-46FE-9BDA-9C01D47BA346}">
      <dgm:prSet/>
      <dgm:spPr/>
      <dgm:t>
        <a:bodyPr/>
        <a:lstStyle/>
        <a:p>
          <a:endParaRPr lang="pl-PL"/>
        </a:p>
      </dgm:t>
    </dgm:pt>
    <dgm:pt modelId="{7CDB781E-3EE4-4D4D-B68B-10DFC204EB77}" type="sibTrans" cxnId="{A97F543D-07F6-46FE-9BDA-9C01D47BA346}">
      <dgm:prSet/>
      <dgm:spPr/>
      <dgm:t>
        <a:bodyPr/>
        <a:lstStyle/>
        <a:p>
          <a:endParaRPr lang="pl-PL"/>
        </a:p>
      </dgm:t>
    </dgm:pt>
    <dgm:pt modelId="{94BA08F7-CCD1-48F4-A584-445F0F660749}">
      <dgm:prSet phldrT="[Tekst]"/>
      <dgm:spPr/>
      <dgm:t>
        <a:bodyPr/>
        <a:lstStyle/>
        <a:p>
          <a:pPr algn="l"/>
          <a:r>
            <a:rPr lang="pl-PL">
              <a:solidFill>
                <a:sysClr val="windowText" lastClr="000000"/>
              </a:solidFill>
            </a:rPr>
            <a:t>Sztuczne sieci neuronowe</a:t>
          </a:r>
        </a:p>
      </dgm:t>
    </dgm:pt>
    <dgm:pt modelId="{B415E512-6B07-419C-85ED-1402122F9283}" type="parTrans" cxnId="{56AD35CB-A21F-4D7B-9621-F463E34D586C}">
      <dgm:prSet/>
      <dgm:spPr/>
      <dgm:t>
        <a:bodyPr/>
        <a:lstStyle/>
        <a:p>
          <a:endParaRPr lang="pl-PL"/>
        </a:p>
      </dgm:t>
    </dgm:pt>
    <dgm:pt modelId="{0844C9A5-52D0-465A-B247-C0D56B33E1B8}" type="sibTrans" cxnId="{56AD35CB-A21F-4D7B-9621-F463E34D586C}">
      <dgm:prSet/>
      <dgm:spPr/>
      <dgm:t>
        <a:bodyPr/>
        <a:lstStyle/>
        <a:p>
          <a:endParaRPr lang="pl-PL"/>
        </a:p>
      </dgm:t>
    </dgm:pt>
    <dgm:pt modelId="{7AF36331-115C-4A1A-B562-DA74DF363D79}">
      <dgm:prSet phldrT="[Tekst]"/>
      <dgm:spPr/>
      <dgm:t>
        <a:bodyPr/>
        <a:lstStyle/>
        <a:p>
          <a:pPr algn="ctr"/>
          <a:r>
            <a:rPr lang="pl-PL"/>
            <a:t>Modele teoretyczne</a:t>
          </a:r>
        </a:p>
      </dgm:t>
    </dgm:pt>
    <dgm:pt modelId="{6616621C-C3B8-4327-87BA-0C1E86D19653}" type="parTrans" cxnId="{967000F9-FD69-4E8A-92BD-FEFE79F20990}">
      <dgm:prSet/>
      <dgm:spPr/>
      <dgm:t>
        <a:bodyPr/>
        <a:lstStyle/>
        <a:p>
          <a:endParaRPr lang="pl-PL"/>
        </a:p>
      </dgm:t>
    </dgm:pt>
    <dgm:pt modelId="{07263985-0894-4323-8B89-6620FAFD51B3}" type="sibTrans" cxnId="{967000F9-FD69-4E8A-92BD-FEFE79F20990}">
      <dgm:prSet/>
      <dgm:spPr/>
      <dgm:t>
        <a:bodyPr/>
        <a:lstStyle/>
        <a:p>
          <a:endParaRPr lang="pl-PL"/>
        </a:p>
      </dgm:t>
    </dgm:pt>
    <dgm:pt modelId="{AF75299F-13F7-40F7-A596-E3C97F96537E}">
      <dgm:prSet phldrT="[Tekst]"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Modele ryzyka kredytowego</a:t>
          </a:r>
        </a:p>
      </dgm:t>
    </dgm:pt>
    <dgm:pt modelId="{BD278C84-E40C-4F4F-9F55-1FFA1732E820}" type="parTrans" cxnId="{73735EE6-4367-4639-958F-58673D9E4854}">
      <dgm:prSet/>
      <dgm:spPr/>
      <dgm:t>
        <a:bodyPr/>
        <a:lstStyle/>
        <a:p>
          <a:endParaRPr lang="pl-PL"/>
        </a:p>
      </dgm:t>
    </dgm:pt>
    <dgm:pt modelId="{071A9B4A-190F-4574-9B66-95E69A9520F0}" type="sibTrans" cxnId="{73735EE6-4367-4639-958F-58673D9E4854}">
      <dgm:prSet/>
      <dgm:spPr/>
      <dgm:t>
        <a:bodyPr/>
        <a:lstStyle/>
        <a:p>
          <a:endParaRPr lang="pl-PL"/>
        </a:p>
      </dgm:t>
    </dgm:pt>
    <dgm:pt modelId="{941EAB65-49E6-4C3D-B619-9A65509DBA9B}">
      <dgm:prSet/>
      <dgm:spPr/>
      <dgm:t>
        <a:bodyPr/>
        <a:lstStyle/>
        <a:p>
          <a:pPr algn="ctr"/>
          <a:r>
            <a:rPr lang="pl-PL"/>
            <a:t>Metody statystyczne</a:t>
          </a:r>
        </a:p>
      </dgm:t>
    </dgm:pt>
    <dgm:pt modelId="{807EBDE9-2F42-4A90-9885-1B516269BDF4}" type="parTrans" cxnId="{37C7B72B-1B08-48F9-9FB9-57BD9AD65C54}">
      <dgm:prSet/>
      <dgm:spPr/>
      <dgm:t>
        <a:bodyPr/>
        <a:lstStyle/>
        <a:p>
          <a:endParaRPr lang="pl-PL"/>
        </a:p>
      </dgm:t>
    </dgm:pt>
    <dgm:pt modelId="{A387F022-B9EC-4970-91C0-D851D9B9265E}" type="sibTrans" cxnId="{37C7B72B-1B08-48F9-9FB9-57BD9AD65C54}">
      <dgm:prSet/>
      <dgm:spPr/>
      <dgm:t>
        <a:bodyPr/>
        <a:lstStyle/>
        <a:p>
          <a:endParaRPr lang="pl-PL"/>
        </a:p>
      </dgm:t>
    </dgm:pt>
    <dgm:pt modelId="{6209591E-897C-4A5A-98B7-81CB395F70BA}">
      <dgm:prSet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Modele logitowe</a:t>
          </a:r>
        </a:p>
      </dgm:t>
    </dgm:pt>
    <dgm:pt modelId="{8BB9711F-2CC1-434D-9021-6218F0B3151B}" type="parTrans" cxnId="{8043F74E-B09F-4B7E-AA09-83983DE0764E}">
      <dgm:prSet/>
      <dgm:spPr/>
      <dgm:t>
        <a:bodyPr/>
        <a:lstStyle/>
        <a:p>
          <a:endParaRPr lang="pl-PL"/>
        </a:p>
      </dgm:t>
    </dgm:pt>
    <dgm:pt modelId="{8602848C-7126-4BDD-8304-BDC36C8C3ED3}" type="sibTrans" cxnId="{8043F74E-B09F-4B7E-AA09-83983DE0764E}">
      <dgm:prSet/>
      <dgm:spPr/>
      <dgm:t>
        <a:bodyPr/>
        <a:lstStyle/>
        <a:p>
          <a:endParaRPr lang="pl-PL"/>
        </a:p>
      </dgm:t>
    </dgm:pt>
    <dgm:pt modelId="{3D9E3584-0866-4196-8D88-32A305ACD6DA}">
      <dgm:prSet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Modele probitowe</a:t>
          </a:r>
        </a:p>
      </dgm:t>
    </dgm:pt>
    <dgm:pt modelId="{111F3677-3ACA-4E60-9D00-B7B22B4583FC}" type="parTrans" cxnId="{D237ECFD-3A0F-4774-9B13-0D339A6EA975}">
      <dgm:prSet/>
      <dgm:spPr/>
      <dgm:t>
        <a:bodyPr/>
        <a:lstStyle/>
        <a:p>
          <a:endParaRPr lang="pl-PL"/>
        </a:p>
      </dgm:t>
    </dgm:pt>
    <dgm:pt modelId="{2C000C51-7D95-4389-9785-F236DA824B9A}" type="sibTrans" cxnId="{D237ECFD-3A0F-4774-9B13-0D339A6EA975}">
      <dgm:prSet/>
      <dgm:spPr/>
      <dgm:t>
        <a:bodyPr/>
        <a:lstStyle/>
        <a:p>
          <a:endParaRPr lang="pl-PL"/>
        </a:p>
      </dgm:t>
    </dgm:pt>
    <dgm:pt modelId="{3DAE1520-572A-42E7-9F37-6BE18C8F20BD}">
      <dgm:prSet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Drzewa decyzyjne</a:t>
          </a:r>
        </a:p>
      </dgm:t>
    </dgm:pt>
    <dgm:pt modelId="{1268ED74-CA70-4279-8D1C-AE9AAF5456EE}" type="parTrans" cxnId="{6B283E18-3953-47A8-9C0F-42D7FDD10E9B}">
      <dgm:prSet/>
      <dgm:spPr/>
      <dgm:t>
        <a:bodyPr/>
        <a:lstStyle/>
        <a:p>
          <a:endParaRPr lang="pl-PL"/>
        </a:p>
      </dgm:t>
    </dgm:pt>
    <dgm:pt modelId="{2D996B64-F64B-4F95-961F-741355C7F0F0}" type="sibTrans" cxnId="{6B283E18-3953-47A8-9C0F-42D7FDD10E9B}">
      <dgm:prSet/>
      <dgm:spPr/>
      <dgm:t>
        <a:bodyPr/>
        <a:lstStyle/>
        <a:p>
          <a:endParaRPr lang="pl-PL"/>
        </a:p>
      </dgm:t>
    </dgm:pt>
    <dgm:pt modelId="{50A259FA-16CB-48BB-AD25-D576C8603D26}">
      <dgm:prSet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Modele analizy dyskryminacyjnej</a:t>
          </a:r>
        </a:p>
      </dgm:t>
    </dgm:pt>
    <dgm:pt modelId="{D75FAA25-8E67-4620-A43B-1E4B0AB7E1B2}" type="parTrans" cxnId="{B6402965-566E-4548-858B-4ED0A1B68FDF}">
      <dgm:prSet/>
      <dgm:spPr/>
      <dgm:t>
        <a:bodyPr/>
        <a:lstStyle/>
        <a:p>
          <a:endParaRPr lang="pl-PL"/>
        </a:p>
      </dgm:t>
    </dgm:pt>
    <dgm:pt modelId="{CF32BB52-6ECA-4744-AC23-51A8815A99E5}" type="sibTrans" cxnId="{B6402965-566E-4548-858B-4ED0A1B68FDF}">
      <dgm:prSet/>
      <dgm:spPr/>
      <dgm:t>
        <a:bodyPr/>
        <a:lstStyle/>
        <a:p>
          <a:endParaRPr lang="pl-PL"/>
        </a:p>
      </dgm:t>
    </dgm:pt>
    <dgm:pt modelId="{00A753AB-DB3D-44B4-8575-5EE13D7CC5B5}">
      <dgm:prSet phldrT="[Tekst]"/>
      <dgm:spPr/>
      <dgm:t>
        <a:bodyPr/>
        <a:lstStyle/>
        <a:p>
          <a:pPr algn="l"/>
          <a:r>
            <a:rPr lang="pl-PL">
              <a:solidFill>
                <a:sysClr val="windowText" lastClr="000000"/>
              </a:solidFill>
            </a:rPr>
            <a:t>Logika rozmyta</a:t>
          </a:r>
        </a:p>
      </dgm:t>
    </dgm:pt>
    <dgm:pt modelId="{1B8FA592-6E68-490E-BCD2-465B4830542B}" type="parTrans" cxnId="{82255825-1A69-4EF9-A6D0-50AD5B128FEE}">
      <dgm:prSet/>
      <dgm:spPr/>
      <dgm:t>
        <a:bodyPr/>
        <a:lstStyle/>
        <a:p>
          <a:endParaRPr lang="pl-PL"/>
        </a:p>
      </dgm:t>
    </dgm:pt>
    <dgm:pt modelId="{AB0A738C-4AB2-444E-B11E-8A4BE5A53055}" type="sibTrans" cxnId="{82255825-1A69-4EF9-A6D0-50AD5B128FEE}">
      <dgm:prSet/>
      <dgm:spPr/>
      <dgm:t>
        <a:bodyPr/>
        <a:lstStyle/>
        <a:p>
          <a:endParaRPr lang="pl-PL"/>
        </a:p>
      </dgm:t>
    </dgm:pt>
    <dgm:pt modelId="{5DE6A94B-D4D2-4031-A016-A61268136A44}">
      <dgm:prSet phldrT="[Tekst]"/>
      <dgm:spPr/>
      <dgm:t>
        <a:bodyPr/>
        <a:lstStyle/>
        <a:p>
          <a:pPr algn="l"/>
          <a:r>
            <a:rPr lang="pl-PL">
              <a:solidFill>
                <a:sysClr val="windowText" lastClr="000000"/>
              </a:solidFill>
            </a:rPr>
            <a:t>Algorytmy genetyczne</a:t>
          </a:r>
        </a:p>
      </dgm:t>
    </dgm:pt>
    <dgm:pt modelId="{6CF3EFF7-E678-4CCC-AEE6-8829102EBE10}" type="parTrans" cxnId="{CD696FE6-0D8F-443C-8F01-5656BFDCEC05}">
      <dgm:prSet/>
      <dgm:spPr/>
      <dgm:t>
        <a:bodyPr/>
        <a:lstStyle/>
        <a:p>
          <a:endParaRPr lang="pl-PL"/>
        </a:p>
      </dgm:t>
    </dgm:pt>
    <dgm:pt modelId="{8736C131-0950-4B10-8FF6-629AE4EA89D8}" type="sibTrans" cxnId="{CD696FE6-0D8F-443C-8F01-5656BFDCEC05}">
      <dgm:prSet/>
      <dgm:spPr/>
      <dgm:t>
        <a:bodyPr/>
        <a:lstStyle/>
        <a:p>
          <a:endParaRPr lang="pl-PL"/>
        </a:p>
      </dgm:t>
    </dgm:pt>
    <dgm:pt modelId="{325CC9CD-4018-40C2-A0F2-1B901EAB5286}">
      <dgm:prSet phldrT="[Tekst]"/>
      <dgm:spPr/>
      <dgm:t>
        <a:bodyPr/>
        <a:lstStyle/>
        <a:p>
          <a:pPr algn="l"/>
          <a:r>
            <a:rPr lang="pl-PL">
              <a:solidFill>
                <a:sysClr val="windowText" lastClr="000000"/>
              </a:solidFill>
            </a:rPr>
            <a:t>Modele wektorów nośnych</a:t>
          </a:r>
        </a:p>
      </dgm:t>
    </dgm:pt>
    <dgm:pt modelId="{759F9FD6-4C02-4A67-B3FE-2108BDA06EEF}" type="parTrans" cxnId="{64ECBDD1-E6C7-44D4-A52E-171FA3FE643B}">
      <dgm:prSet/>
      <dgm:spPr/>
      <dgm:t>
        <a:bodyPr/>
        <a:lstStyle/>
        <a:p>
          <a:endParaRPr lang="pl-PL"/>
        </a:p>
      </dgm:t>
    </dgm:pt>
    <dgm:pt modelId="{5838FA19-A907-4933-8B95-202FCD0DB71A}" type="sibTrans" cxnId="{64ECBDD1-E6C7-44D4-A52E-171FA3FE643B}">
      <dgm:prSet/>
      <dgm:spPr/>
      <dgm:t>
        <a:bodyPr/>
        <a:lstStyle/>
        <a:p>
          <a:endParaRPr lang="pl-PL"/>
        </a:p>
      </dgm:t>
    </dgm:pt>
    <dgm:pt modelId="{4808F38E-38D4-4BF3-BC8B-EDAC11BDA2AD}">
      <dgm:prSet phldrT="[Tekst]"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Modele hazardowe</a:t>
          </a:r>
        </a:p>
      </dgm:t>
    </dgm:pt>
    <dgm:pt modelId="{BAE64D4B-DEA7-4CDD-8B0B-636B374B2C28}" type="parTrans" cxnId="{69C73DEE-CC60-4D37-BAB6-03DA7FDE4487}">
      <dgm:prSet/>
      <dgm:spPr/>
      <dgm:t>
        <a:bodyPr/>
        <a:lstStyle/>
        <a:p>
          <a:endParaRPr lang="pl-PL"/>
        </a:p>
      </dgm:t>
    </dgm:pt>
    <dgm:pt modelId="{B61581D5-EED0-4BAF-B8B6-42E55CE7629C}" type="sibTrans" cxnId="{69C73DEE-CC60-4D37-BAB6-03DA7FDE4487}">
      <dgm:prSet/>
      <dgm:spPr/>
      <dgm:t>
        <a:bodyPr/>
        <a:lstStyle/>
        <a:p>
          <a:endParaRPr lang="pl-PL"/>
        </a:p>
      </dgm:t>
    </dgm:pt>
    <dgm:pt modelId="{F233F1B5-F10A-469E-92F0-BEEE61ECD5A4}">
      <dgm:prSet phldrT="[Tekst]"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Modele bazujące na teorii entropii</a:t>
          </a:r>
        </a:p>
      </dgm:t>
    </dgm:pt>
    <dgm:pt modelId="{704CE38E-04EB-4D34-9644-63CAB23A272C}" type="parTrans" cxnId="{0E66BDF3-35CE-4301-A305-C5662E83A444}">
      <dgm:prSet/>
      <dgm:spPr/>
      <dgm:t>
        <a:bodyPr/>
        <a:lstStyle/>
        <a:p>
          <a:endParaRPr lang="pl-PL"/>
        </a:p>
      </dgm:t>
    </dgm:pt>
    <dgm:pt modelId="{1AE5ED57-2483-4982-B13A-D18D934EDD40}" type="sibTrans" cxnId="{0E66BDF3-35CE-4301-A305-C5662E83A444}">
      <dgm:prSet/>
      <dgm:spPr/>
      <dgm:t>
        <a:bodyPr/>
        <a:lstStyle/>
        <a:p>
          <a:endParaRPr lang="pl-PL"/>
        </a:p>
      </dgm:t>
    </dgm:pt>
    <dgm:pt modelId="{74AB795D-0DAB-4BA4-A0C1-FB195212CC2D}">
      <dgm:prSet phldrT="[Tekst]"/>
      <dgm:spPr/>
      <dgm:t>
        <a:bodyPr/>
        <a:lstStyle/>
        <a:p>
          <a:endParaRPr lang="pl-PL">
            <a:solidFill>
              <a:sysClr val="windowText" lastClr="000000"/>
            </a:solidFill>
          </a:endParaRPr>
        </a:p>
      </dgm:t>
    </dgm:pt>
    <dgm:pt modelId="{5D00A44A-8CF6-4FBA-8F31-FDB93714E747}" type="parTrans" cxnId="{85D097D7-68B9-41C6-A561-5986E77A470C}">
      <dgm:prSet/>
      <dgm:spPr/>
      <dgm:t>
        <a:bodyPr/>
        <a:lstStyle/>
        <a:p>
          <a:endParaRPr lang="pl-PL"/>
        </a:p>
      </dgm:t>
    </dgm:pt>
    <dgm:pt modelId="{1FE4D32C-C4CC-4A14-B611-5C5F33CDF401}" type="sibTrans" cxnId="{85D097D7-68B9-41C6-A561-5986E77A470C}">
      <dgm:prSet/>
      <dgm:spPr/>
      <dgm:t>
        <a:bodyPr/>
        <a:lstStyle/>
        <a:p>
          <a:endParaRPr lang="pl-PL"/>
        </a:p>
      </dgm:t>
    </dgm:pt>
    <dgm:pt modelId="{6696A9BE-9D0F-490A-91EB-A60E6789CF92}">
      <dgm:prSet phldrT="[Tekst]"/>
      <dgm:spPr/>
      <dgm:t>
        <a:bodyPr/>
        <a:lstStyle/>
        <a:p>
          <a:pPr algn="l"/>
          <a:endParaRPr lang="pl-PL">
            <a:solidFill>
              <a:sysClr val="windowText" lastClr="000000"/>
            </a:solidFill>
          </a:endParaRPr>
        </a:p>
      </dgm:t>
    </dgm:pt>
    <dgm:pt modelId="{D237C314-6E12-4924-8237-D54FFD6E2760}" type="parTrans" cxnId="{058D64B4-9EEC-4535-81E9-678BCC640C48}">
      <dgm:prSet/>
      <dgm:spPr/>
      <dgm:t>
        <a:bodyPr/>
        <a:lstStyle/>
        <a:p>
          <a:endParaRPr lang="pl-PL"/>
        </a:p>
      </dgm:t>
    </dgm:pt>
    <dgm:pt modelId="{CA236A73-8CC9-4C32-9770-3D15575D302E}" type="sibTrans" cxnId="{058D64B4-9EEC-4535-81E9-678BCC640C48}">
      <dgm:prSet/>
      <dgm:spPr/>
      <dgm:t>
        <a:bodyPr/>
        <a:lstStyle/>
        <a:p>
          <a:endParaRPr lang="pl-PL"/>
        </a:p>
      </dgm:t>
    </dgm:pt>
    <dgm:pt modelId="{63D715B9-B2C9-49D6-9371-069938817134}">
      <dgm:prSet/>
      <dgm:spPr/>
      <dgm:t>
        <a:bodyPr/>
        <a:lstStyle/>
        <a:p>
          <a:endParaRPr lang="pl-PL">
            <a:solidFill>
              <a:sysClr val="windowText" lastClr="000000"/>
            </a:solidFill>
          </a:endParaRPr>
        </a:p>
      </dgm:t>
    </dgm:pt>
    <dgm:pt modelId="{D7C68EA3-4464-457D-8C30-CBB24599B534}" type="parTrans" cxnId="{6D5D8F4F-FB57-4197-B3D4-FF63B8425D61}">
      <dgm:prSet/>
      <dgm:spPr/>
      <dgm:t>
        <a:bodyPr/>
        <a:lstStyle/>
        <a:p>
          <a:endParaRPr lang="pl-PL"/>
        </a:p>
      </dgm:t>
    </dgm:pt>
    <dgm:pt modelId="{A00A7432-6D00-4052-91A3-B614CA647367}" type="sibTrans" cxnId="{6D5D8F4F-FB57-4197-B3D4-FF63B8425D61}">
      <dgm:prSet/>
      <dgm:spPr/>
      <dgm:t>
        <a:bodyPr/>
        <a:lstStyle/>
        <a:p>
          <a:endParaRPr lang="pl-PL"/>
        </a:p>
      </dgm:t>
    </dgm:pt>
    <dgm:pt modelId="{11656831-7E56-4FBC-A38C-DFF595F15AD5}">
      <dgm:prSet/>
      <dgm:spPr/>
      <dgm:t>
        <a:bodyPr/>
        <a:lstStyle/>
        <a:p>
          <a:endParaRPr lang="pl-PL">
            <a:solidFill>
              <a:sysClr val="windowText" lastClr="000000"/>
            </a:solidFill>
          </a:endParaRPr>
        </a:p>
      </dgm:t>
    </dgm:pt>
    <dgm:pt modelId="{59DF8888-45F4-41AC-8947-C28F6BDBA451}" type="parTrans" cxnId="{6ECF6074-2161-44CF-9CC2-3EE5F01B87DA}">
      <dgm:prSet/>
      <dgm:spPr/>
      <dgm:t>
        <a:bodyPr/>
        <a:lstStyle/>
        <a:p>
          <a:endParaRPr lang="pl-PL"/>
        </a:p>
      </dgm:t>
    </dgm:pt>
    <dgm:pt modelId="{705FDE38-AE19-4152-BE04-3F95440287C6}" type="sibTrans" cxnId="{6ECF6074-2161-44CF-9CC2-3EE5F01B87DA}">
      <dgm:prSet/>
      <dgm:spPr/>
      <dgm:t>
        <a:bodyPr/>
        <a:lstStyle/>
        <a:p>
          <a:endParaRPr lang="pl-PL"/>
        </a:p>
      </dgm:t>
    </dgm:pt>
    <dgm:pt modelId="{404F2570-CF50-4B30-BB8F-896BAFB514F9}">
      <dgm:prSet phldrT="[Tekst]"/>
      <dgm:spPr/>
      <dgm:t>
        <a:bodyPr/>
        <a:lstStyle/>
        <a:p>
          <a:pPr algn="l"/>
          <a:endParaRPr lang="pl-PL">
            <a:solidFill>
              <a:sysClr val="windowText" lastClr="000000"/>
            </a:solidFill>
          </a:endParaRPr>
        </a:p>
      </dgm:t>
    </dgm:pt>
    <dgm:pt modelId="{0C0579C8-81BC-4AB7-AFD4-C1F5BB27B466}" type="parTrans" cxnId="{9EF52FD9-238E-400F-8889-7B49336F44D3}">
      <dgm:prSet/>
      <dgm:spPr/>
      <dgm:t>
        <a:bodyPr/>
        <a:lstStyle/>
        <a:p>
          <a:endParaRPr lang="pl-PL"/>
        </a:p>
      </dgm:t>
    </dgm:pt>
    <dgm:pt modelId="{11220C28-EAAF-4886-AC8A-7D10587746F6}" type="sibTrans" cxnId="{9EF52FD9-238E-400F-8889-7B49336F44D3}">
      <dgm:prSet/>
      <dgm:spPr/>
      <dgm:t>
        <a:bodyPr/>
        <a:lstStyle/>
        <a:p>
          <a:endParaRPr lang="pl-PL"/>
        </a:p>
      </dgm:t>
    </dgm:pt>
    <dgm:pt modelId="{A4231251-24DD-488F-8E5A-FDD24B6BF45B}" type="pres">
      <dgm:prSet presAssocID="{8B4341F8-6849-435C-81A3-4493CBF61F71}" presName="linear" presStyleCnt="0">
        <dgm:presLayoutVars>
          <dgm:animLvl val="lvl"/>
          <dgm:resizeHandles val="exact"/>
        </dgm:presLayoutVars>
      </dgm:prSet>
      <dgm:spPr/>
    </dgm:pt>
    <dgm:pt modelId="{85BE445B-EC28-4C26-B941-E421CE9223CD}" type="pres">
      <dgm:prSet presAssocID="{941EAB65-49E6-4C3D-B619-9A65509DBA9B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44F54830-99D5-4AAA-8F32-817791B8679E}" type="pres">
      <dgm:prSet presAssocID="{941EAB65-49E6-4C3D-B619-9A65509DBA9B}" presName="childText" presStyleLbl="revTx" presStyleIdx="0" presStyleCnt="3">
        <dgm:presLayoutVars>
          <dgm:bulletEnabled val="1"/>
        </dgm:presLayoutVars>
      </dgm:prSet>
      <dgm:spPr/>
    </dgm:pt>
    <dgm:pt modelId="{DCE7C269-40D7-4671-B21C-118945BB0FEF}" type="pres">
      <dgm:prSet presAssocID="{CDC2019D-329F-4BFA-B497-3FC100606A4B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1525BB6B-B383-4270-86AE-7B573DBA4B71}" type="pres">
      <dgm:prSet presAssocID="{CDC2019D-329F-4BFA-B497-3FC100606A4B}" presName="childText" presStyleLbl="revTx" presStyleIdx="1" presStyleCnt="3">
        <dgm:presLayoutVars>
          <dgm:bulletEnabled val="1"/>
        </dgm:presLayoutVars>
      </dgm:prSet>
      <dgm:spPr/>
    </dgm:pt>
    <dgm:pt modelId="{E3A316F4-8503-4220-9426-6C6C3FCD54CD}" type="pres">
      <dgm:prSet presAssocID="{7AF36331-115C-4A1A-B562-DA74DF363D79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6C6E58E5-A633-4802-AF61-3E6D1AF2C027}" type="pres">
      <dgm:prSet presAssocID="{7AF36331-115C-4A1A-B562-DA74DF363D79}" presName="childText" presStyleLbl="revTx" presStyleIdx="2" presStyleCnt="3">
        <dgm:presLayoutVars>
          <dgm:bulletEnabled val="1"/>
        </dgm:presLayoutVars>
      </dgm:prSet>
      <dgm:spPr/>
    </dgm:pt>
  </dgm:ptLst>
  <dgm:cxnLst>
    <dgm:cxn modelId="{8B593600-C58F-4558-8E69-4292E6D35977}" type="presOf" srcId="{4808F38E-38D4-4BF3-BC8B-EDAC11BDA2AD}" destId="{6C6E58E5-A633-4802-AF61-3E6D1AF2C027}" srcOrd="0" destOrd="2" presId="urn:microsoft.com/office/officeart/2005/8/layout/vList2"/>
    <dgm:cxn modelId="{27A28500-2838-4EBF-9D0E-E6B309612CA2}" type="presOf" srcId="{6209591E-897C-4A5A-98B7-81CB395F70BA}" destId="{44F54830-99D5-4AAA-8F32-817791B8679E}" srcOrd="0" destOrd="1" presId="urn:microsoft.com/office/officeart/2005/8/layout/vList2"/>
    <dgm:cxn modelId="{2A251E08-A0B4-44CF-9245-764DA2D99B3E}" type="presOf" srcId="{7AF36331-115C-4A1A-B562-DA74DF363D79}" destId="{E3A316F4-8503-4220-9426-6C6C3FCD54CD}" srcOrd="0" destOrd="0" presId="urn:microsoft.com/office/officeart/2005/8/layout/vList2"/>
    <dgm:cxn modelId="{C43DE90B-00AF-4C72-A84D-9F360AE70DB5}" type="presOf" srcId="{6696A9BE-9D0F-490A-91EB-A60E6789CF92}" destId="{1525BB6B-B383-4270-86AE-7B573DBA4B71}" srcOrd="0" destOrd="0" presId="urn:microsoft.com/office/officeart/2005/8/layout/vList2"/>
    <dgm:cxn modelId="{D505170C-F5B8-454C-A027-EA34D1C6462B}" type="presOf" srcId="{63D715B9-B2C9-49D6-9371-069938817134}" destId="{44F54830-99D5-4AAA-8F32-817791B8679E}" srcOrd="0" destOrd="0" presId="urn:microsoft.com/office/officeart/2005/8/layout/vList2"/>
    <dgm:cxn modelId="{6B283E18-3953-47A8-9C0F-42D7FDD10E9B}" srcId="{941EAB65-49E6-4C3D-B619-9A65509DBA9B}" destId="{3DAE1520-572A-42E7-9F37-6BE18C8F20BD}" srcOrd="3" destOrd="0" parTransId="{1268ED74-CA70-4279-8D1C-AE9AAF5456EE}" sibTransId="{2D996B64-F64B-4F95-961F-741355C7F0F0}"/>
    <dgm:cxn modelId="{82255825-1A69-4EF9-A6D0-50AD5B128FEE}" srcId="{CDC2019D-329F-4BFA-B497-3FC100606A4B}" destId="{00A753AB-DB3D-44B4-8575-5EE13D7CC5B5}" srcOrd="2" destOrd="0" parTransId="{1B8FA592-6E68-490E-BCD2-465B4830542B}" sibTransId="{AB0A738C-4AB2-444E-B11E-8A4BE5A53055}"/>
    <dgm:cxn modelId="{ABC7CF2A-46E8-4AEA-AC1C-FC3BC6DF57DA}" type="presOf" srcId="{941EAB65-49E6-4C3D-B619-9A65509DBA9B}" destId="{85BE445B-EC28-4C26-B941-E421CE9223CD}" srcOrd="0" destOrd="0" presId="urn:microsoft.com/office/officeart/2005/8/layout/vList2"/>
    <dgm:cxn modelId="{5614F42A-57C8-4D52-9D9E-E41F3BE101BA}" type="presOf" srcId="{404F2570-CF50-4B30-BB8F-896BAFB514F9}" destId="{1525BB6B-B383-4270-86AE-7B573DBA4B71}" srcOrd="0" destOrd="5" presId="urn:microsoft.com/office/officeart/2005/8/layout/vList2"/>
    <dgm:cxn modelId="{37C7B72B-1B08-48F9-9FB9-57BD9AD65C54}" srcId="{8B4341F8-6849-435C-81A3-4493CBF61F71}" destId="{941EAB65-49E6-4C3D-B619-9A65509DBA9B}" srcOrd="0" destOrd="0" parTransId="{807EBDE9-2F42-4A90-9885-1B516269BDF4}" sibTransId="{A387F022-B9EC-4970-91C0-D851D9B9265E}"/>
    <dgm:cxn modelId="{BCFC3035-2469-4FC3-8747-A8ACEE5A5157}" type="presOf" srcId="{3D9E3584-0866-4196-8D88-32A305ACD6DA}" destId="{44F54830-99D5-4AAA-8F32-817791B8679E}" srcOrd="0" destOrd="2" presId="urn:microsoft.com/office/officeart/2005/8/layout/vList2"/>
    <dgm:cxn modelId="{7BF45B3D-61E8-4B68-97FC-73CD3BEBA1E1}" type="presOf" srcId="{AF75299F-13F7-40F7-A596-E3C97F96537E}" destId="{6C6E58E5-A633-4802-AF61-3E6D1AF2C027}" srcOrd="0" destOrd="1" presId="urn:microsoft.com/office/officeart/2005/8/layout/vList2"/>
    <dgm:cxn modelId="{A97F543D-07F6-46FE-9BDA-9C01D47BA346}" srcId="{8B4341F8-6849-435C-81A3-4493CBF61F71}" destId="{CDC2019D-329F-4BFA-B497-3FC100606A4B}" srcOrd="1" destOrd="0" parTransId="{96C7E36C-1C68-46DB-A29B-B2DE4438D489}" sibTransId="{7CDB781E-3EE4-4D4D-B68B-10DFC204EB77}"/>
    <dgm:cxn modelId="{016FFC3E-B02B-46F5-86A9-E4FE59BC8DCB}" type="presOf" srcId="{00A753AB-DB3D-44B4-8575-5EE13D7CC5B5}" destId="{1525BB6B-B383-4270-86AE-7B573DBA4B71}" srcOrd="0" destOrd="2" presId="urn:microsoft.com/office/officeart/2005/8/layout/vList2"/>
    <dgm:cxn modelId="{513E5061-903C-4851-A296-0C95D0584778}" type="presOf" srcId="{94BA08F7-CCD1-48F4-A584-445F0F660749}" destId="{1525BB6B-B383-4270-86AE-7B573DBA4B71}" srcOrd="0" destOrd="1" presId="urn:microsoft.com/office/officeart/2005/8/layout/vList2"/>
    <dgm:cxn modelId="{B6402965-566E-4548-858B-4ED0A1B68FDF}" srcId="{941EAB65-49E6-4C3D-B619-9A65509DBA9B}" destId="{50A259FA-16CB-48BB-AD25-D576C8603D26}" srcOrd="4" destOrd="0" parTransId="{D75FAA25-8E67-4620-A43B-1E4B0AB7E1B2}" sibTransId="{CF32BB52-6ECA-4744-AC23-51A8815A99E5}"/>
    <dgm:cxn modelId="{8043F74E-B09F-4B7E-AA09-83983DE0764E}" srcId="{941EAB65-49E6-4C3D-B619-9A65509DBA9B}" destId="{6209591E-897C-4A5A-98B7-81CB395F70BA}" srcOrd="1" destOrd="0" parTransId="{8BB9711F-2CC1-434D-9021-6218F0B3151B}" sibTransId="{8602848C-7126-4BDD-8304-BDC36C8C3ED3}"/>
    <dgm:cxn modelId="{6D5D8F4F-FB57-4197-B3D4-FF63B8425D61}" srcId="{941EAB65-49E6-4C3D-B619-9A65509DBA9B}" destId="{63D715B9-B2C9-49D6-9371-069938817134}" srcOrd="0" destOrd="0" parTransId="{D7C68EA3-4464-457D-8C30-CBB24599B534}" sibTransId="{A00A7432-6D00-4052-91A3-B614CA647367}"/>
    <dgm:cxn modelId="{6ECF6074-2161-44CF-9CC2-3EE5F01B87DA}" srcId="{941EAB65-49E6-4C3D-B619-9A65509DBA9B}" destId="{11656831-7E56-4FBC-A38C-DFF595F15AD5}" srcOrd="5" destOrd="0" parTransId="{59DF8888-45F4-41AC-8947-C28F6BDBA451}" sibTransId="{705FDE38-AE19-4152-BE04-3F95440287C6}"/>
    <dgm:cxn modelId="{AEEA5674-EA47-4864-9A6A-84DFAF07E583}" type="presOf" srcId="{74AB795D-0DAB-4BA4-A0C1-FB195212CC2D}" destId="{6C6E58E5-A633-4802-AF61-3E6D1AF2C027}" srcOrd="0" destOrd="0" presId="urn:microsoft.com/office/officeart/2005/8/layout/vList2"/>
    <dgm:cxn modelId="{91A1BF7D-3184-4078-939A-5CCEAF03B623}" type="presOf" srcId="{11656831-7E56-4FBC-A38C-DFF595F15AD5}" destId="{44F54830-99D5-4AAA-8F32-817791B8679E}" srcOrd="0" destOrd="5" presId="urn:microsoft.com/office/officeart/2005/8/layout/vList2"/>
    <dgm:cxn modelId="{55EFBD83-E1F5-44FB-8141-E4F2D890D729}" type="presOf" srcId="{3DAE1520-572A-42E7-9F37-6BE18C8F20BD}" destId="{44F54830-99D5-4AAA-8F32-817791B8679E}" srcOrd="0" destOrd="3" presId="urn:microsoft.com/office/officeart/2005/8/layout/vList2"/>
    <dgm:cxn modelId="{2186A08A-4EAC-44BD-AE37-34DD22B118BB}" type="presOf" srcId="{F233F1B5-F10A-469E-92F0-BEEE61ECD5A4}" destId="{6C6E58E5-A633-4802-AF61-3E6D1AF2C027}" srcOrd="0" destOrd="3" presId="urn:microsoft.com/office/officeart/2005/8/layout/vList2"/>
    <dgm:cxn modelId="{9C06B39B-8DC0-4390-9F0F-0EC3387047E3}" type="presOf" srcId="{8B4341F8-6849-435C-81A3-4493CBF61F71}" destId="{A4231251-24DD-488F-8E5A-FDD24B6BF45B}" srcOrd="0" destOrd="0" presId="urn:microsoft.com/office/officeart/2005/8/layout/vList2"/>
    <dgm:cxn modelId="{59F89DA8-E9EF-4558-A6E1-F52798A3CB3B}" type="presOf" srcId="{CDC2019D-329F-4BFA-B497-3FC100606A4B}" destId="{DCE7C269-40D7-4671-B21C-118945BB0FEF}" srcOrd="0" destOrd="0" presId="urn:microsoft.com/office/officeart/2005/8/layout/vList2"/>
    <dgm:cxn modelId="{058D64B4-9EEC-4535-81E9-678BCC640C48}" srcId="{CDC2019D-329F-4BFA-B497-3FC100606A4B}" destId="{6696A9BE-9D0F-490A-91EB-A60E6789CF92}" srcOrd="0" destOrd="0" parTransId="{D237C314-6E12-4924-8237-D54FFD6E2760}" sibTransId="{CA236A73-8CC9-4C32-9770-3D15575D302E}"/>
    <dgm:cxn modelId="{04F1BDB8-82D4-49FF-8252-714A97E6E660}" type="presOf" srcId="{50A259FA-16CB-48BB-AD25-D576C8603D26}" destId="{44F54830-99D5-4AAA-8F32-817791B8679E}" srcOrd="0" destOrd="4" presId="urn:microsoft.com/office/officeart/2005/8/layout/vList2"/>
    <dgm:cxn modelId="{B5AB57C4-EC60-481E-A60A-AB3C47200837}" type="presOf" srcId="{5DE6A94B-D4D2-4031-A016-A61268136A44}" destId="{1525BB6B-B383-4270-86AE-7B573DBA4B71}" srcOrd="0" destOrd="3" presId="urn:microsoft.com/office/officeart/2005/8/layout/vList2"/>
    <dgm:cxn modelId="{598EE6C6-E718-4238-9954-EE345DA05F67}" type="presOf" srcId="{325CC9CD-4018-40C2-A0F2-1B901EAB5286}" destId="{1525BB6B-B383-4270-86AE-7B573DBA4B71}" srcOrd="0" destOrd="4" presId="urn:microsoft.com/office/officeart/2005/8/layout/vList2"/>
    <dgm:cxn modelId="{56AD35CB-A21F-4D7B-9621-F463E34D586C}" srcId="{CDC2019D-329F-4BFA-B497-3FC100606A4B}" destId="{94BA08F7-CCD1-48F4-A584-445F0F660749}" srcOrd="1" destOrd="0" parTransId="{B415E512-6B07-419C-85ED-1402122F9283}" sibTransId="{0844C9A5-52D0-465A-B247-C0D56B33E1B8}"/>
    <dgm:cxn modelId="{64ECBDD1-E6C7-44D4-A52E-171FA3FE643B}" srcId="{CDC2019D-329F-4BFA-B497-3FC100606A4B}" destId="{325CC9CD-4018-40C2-A0F2-1B901EAB5286}" srcOrd="4" destOrd="0" parTransId="{759F9FD6-4C02-4A67-B3FE-2108BDA06EEF}" sibTransId="{5838FA19-A907-4933-8B95-202FCD0DB71A}"/>
    <dgm:cxn modelId="{85D097D7-68B9-41C6-A561-5986E77A470C}" srcId="{7AF36331-115C-4A1A-B562-DA74DF363D79}" destId="{74AB795D-0DAB-4BA4-A0C1-FB195212CC2D}" srcOrd="0" destOrd="0" parTransId="{5D00A44A-8CF6-4FBA-8F31-FDB93714E747}" sibTransId="{1FE4D32C-C4CC-4A14-B611-5C5F33CDF401}"/>
    <dgm:cxn modelId="{9EF52FD9-238E-400F-8889-7B49336F44D3}" srcId="{CDC2019D-329F-4BFA-B497-3FC100606A4B}" destId="{404F2570-CF50-4B30-BB8F-896BAFB514F9}" srcOrd="5" destOrd="0" parTransId="{0C0579C8-81BC-4AB7-AFD4-C1F5BB27B466}" sibTransId="{11220C28-EAAF-4886-AC8A-7D10587746F6}"/>
    <dgm:cxn modelId="{73735EE6-4367-4639-958F-58673D9E4854}" srcId="{7AF36331-115C-4A1A-B562-DA74DF363D79}" destId="{AF75299F-13F7-40F7-A596-E3C97F96537E}" srcOrd="1" destOrd="0" parTransId="{BD278C84-E40C-4F4F-9F55-1FFA1732E820}" sibTransId="{071A9B4A-190F-4574-9B66-95E69A9520F0}"/>
    <dgm:cxn modelId="{CD696FE6-0D8F-443C-8F01-5656BFDCEC05}" srcId="{CDC2019D-329F-4BFA-B497-3FC100606A4B}" destId="{5DE6A94B-D4D2-4031-A016-A61268136A44}" srcOrd="3" destOrd="0" parTransId="{6CF3EFF7-E678-4CCC-AEE6-8829102EBE10}" sibTransId="{8736C131-0950-4B10-8FF6-629AE4EA89D8}"/>
    <dgm:cxn modelId="{69C73DEE-CC60-4D37-BAB6-03DA7FDE4487}" srcId="{7AF36331-115C-4A1A-B562-DA74DF363D79}" destId="{4808F38E-38D4-4BF3-BC8B-EDAC11BDA2AD}" srcOrd="2" destOrd="0" parTransId="{BAE64D4B-DEA7-4CDD-8B0B-636B374B2C28}" sibTransId="{B61581D5-EED0-4BAF-B8B6-42E55CE7629C}"/>
    <dgm:cxn modelId="{0E66BDF3-35CE-4301-A305-C5662E83A444}" srcId="{7AF36331-115C-4A1A-B562-DA74DF363D79}" destId="{F233F1B5-F10A-469E-92F0-BEEE61ECD5A4}" srcOrd="3" destOrd="0" parTransId="{704CE38E-04EB-4D34-9644-63CAB23A272C}" sibTransId="{1AE5ED57-2483-4982-B13A-D18D934EDD40}"/>
    <dgm:cxn modelId="{967000F9-FD69-4E8A-92BD-FEFE79F20990}" srcId="{8B4341F8-6849-435C-81A3-4493CBF61F71}" destId="{7AF36331-115C-4A1A-B562-DA74DF363D79}" srcOrd="2" destOrd="0" parTransId="{6616621C-C3B8-4327-87BA-0C1E86D19653}" sibTransId="{07263985-0894-4323-8B89-6620FAFD51B3}"/>
    <dgm:cxn modelId="{D237ECFD-3A0F-4774-9B13-0D339A6EA975}" srcId="{941EAB65-49E6-4C3D-B619-9A65509DBA9B}" destId="{3D9E3584-0866-4196-8D88-32A305ACD6DA}" srcOrd="2" destOrd="0" parTransId="{111F3677-3ACA-4E60-9D00-B7B22B4583FC}" sibTransId="{2C000C51-7D95-4389-9785-F236DA824B9A}"/>
    <dgm:cxn modelId="{95FDFB89-826F-49CB-A5FD-1AF4CA321FE0}" type="presParOf" srcId="{A4231251-24DD-488F-8E5A-FDD24B6BF45B}" destId="{85BE445B-EC28-4C26-B941-E421CE9223CD}" srcOrd="0" destOrd="0" presId="urn:microsoft.com/office/officeart/2005/8/layout/vList2"/>
    <dgm:cxn modelId="{4429E224-90F2-440C-9E6A-4C38C3B1312D}" type="presParOf" srcId="{A4231251-24DD-488F-8E5A-FDD24B6BF45B}" destId="{44F54830-99D5-4AAA-8F32-817791B8679E}" srcOrd="1" destOrd="0" presId="urn:microsoft.com/office/officeart/2005/8/layout/vList2"/>
    <dgm:cxn modelId="{E2927790-204F-4D1E-8E41-D2BED16F932A}" type="presParOf" srcId="{A4231251-24DD-488F-8E5A-FDD24B6BF45B}" destId="{DCE7C269-40D7-4671-B21C-118945BB0FEF}" srcOrd="2" destOrd="0" presId="urn:microsoft.com/office/officeart/2005/8/layout/vList2"/>
    <dgm:cxn modelId="{1AB0BC60-E1A7-44AD-BE90-F71FE825D7A3}" type="presParOf" srcId="{A4231251-24DD-488F-8E5A-FDD24B6BF45B}" destId="{1525BB6B-B383-4270-86AE-7B573DBA4B71}" srcOrd="3" destOrd="0" presId="urn:microsoft.com/office/officeart/2005/8/layout/vList2"/>
    <dgm:cxn modelId="{8CD8CDF1-E845-4697-B863-A5210D6628FA}" type="presParOf" srcId="{A4231251-24DD-488F-8E5A-FDD24B6BF45B}" destId="{E3A316F4-8503-4220-9426-6C6C3FCD54CD}" srcOrd="4" destOrd="0" presId="urn:microsoft.com/office/officeart/2005/8/layout/vList2"/>
    <dgm:cxn modelId="{B6C9E5F4-2195-4388-A6B2-503D008186A5}" type="presParOf" srcId="{A4231251-24DD-488F-8E5A-FDD24B6BF45B}" destId="{6C6E58E5-A633-4802-AF61-3E6D1AF2C027}" srcOrd="5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ED619F1-4C84-4AC9-AF33-B5E8038BE3D5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946E9D3B-CB0A-4270-BD91-CC4F55FCFF5D}">
      <dgm:prSet phldrT="[Tekst]"/>
      <dgm:spPr/>
      <dgm:t>
        <a:bodyPr/>
        <a:lstStyle/>
        <a:p>
          <a:r>
            <a:rPr lang="pl-PL"/>
            <a:t>Narodziny</a:t>
          </a:r>
        </a:p>
      </dgm:t>
    </dgm:pt>
    <dgm:pt modelId="{9F503A16-9CDE-4E0D-96AF-1D4AC8F9E275}" type="parTrans" cxnId="{60D508B0-7879-477F-96EE-CA3B4D6041F4}">
      <dgm:prSet/>
      <dgm:spPr/>
      <dgm:t>
        <a:bodyPr/>
        <a:lstStyle/>
        <a:p>
          <a:endParaRPr lang="pl-PL"/>
        </a:p>
      </dgm:t>
    </dgm:pt>
    <dgm:pt modelId="{6186B28D-1166-4C35-B0C3-6E83840FB174}" type="sibTrans" cxnId="{60D508B0-7879-477F-96EE-CA3B4D6041F4}">
      <dgm:prSet/>
      <dgm:spPr/>
      <dgm:t>
        <a:bodyPr/>
        <a:lstStyle/>
        <a:p>
          <a:endParaRPr lang="pl-PL"/>
        </a:p>
      </dgm:t>
    </dgm:pt>
    <dgm:pt modelId="{3553767A-9B6C-4734-8ECC-CC70EE332FB9}">
      <dgm:prSet phldrT="[Tekst]"/>
      <dgm:spPr/>
      <dgm:t>
        <a:bodyPr/>
        <a:lstStyle/>
        <a:p>
          <a:r>
            <a:rPr lang="pl-PL"/>
            <a:t>Schyłek</a:t>
          </a:r>
        </a:p>
      </dgm:t>
    </dgm:pt>
    <dgm:pt modelId="{E2F5AE59-3F5C-4D0D-961B-9A7754DE53B4}" type="parTrans" cxnId="{547F12E6-349C-4428-AA7B-1548FFE6A7D5}">
      <dgm:prSet/>
      <dgm:spPr/>
      <dgm:t>
        <a:bodyPr/>
        <a:lstStyle/>
        <a:p>
          <a:endParaRPr lang="pl-PL"/>
        </a:p>
      </dgm:t>
    </dgm:pt>
    <dgm:pt modelId="{E569D593-E132-4DFC-8D1A-15B07AE139EC}" type="sibTrans" cxnId="{547F12E6-349C-4428-AA7B-1548FFE6A7D5}">
      <dgm:prSet/>
      <dgm:spPr/>
      <dgm:t>
        <a:bodyPr/>
        <a:lstStyle/>
        <a:p>
          <a:endParaRPr lang="pl-PL"/>
        </a:p>
      </dgm:t>
    </dgm:pt>
    <dgm:pt modelId="{3FC823F8-2262-49E8-B57A-19DBF04B7CBD}">
      <dgm:prSet phldrT="[Tekst]"/>
      <dgm:spPr/>
      <dgm:t>
        <a:bodyPr/>
        <a:lstStyle/>
        <a:p>
          <a:r>
            <a:rPr lang="pl-PL"/>
            <a:t>Wzrost</a:t>
          </a:r>
        </a:p>
      </dgm:t>
    </dgm:pt>
    <dgm:pt modelId="{50CDCD2A-57BE-4786-8F65-6C7924397520}" type="parTrans" cxnId="{915F6A5D-4FA9-4A68-87A3-943D84B0F92B}">
      <dgm:prSet/>
      <dgm:spPr/>
      <dgm:t>
        <a:bodyPr/>
        <a:lstStyle/>
        <a:p>
          <a:endParaRPr lang="pl-PL"/>
        </a:p>
      </dgm:t>
    </dgm:pt>
    <dgm:pt modelId="{ED5EF1DB-23FC-41F8-B0FF-00E23096117C}" type="sibTrans" cxnId="{915F6A5D-4FA9-4A68-87A3-943D84B0F92B}">
      <dgm:prSet/>
      <dgm:spPr/>
      <dgm:t>
        <a:bodyPr/>
        <a:lstStyle/>
        <a:p>
          <a:endParaRPr lang="pl-PL"/>
        </a:p>
      </dgm:t>
    </dgm:pt>
    <dgm:pt modelId="{2C26892E-12CA-4A48-B432-F13DF14AEE14}">
      <dgm:prSet phldrT="[Tekst]"/>
      <dgm:spPr/>
      <dgm:t>
        <a:bodyPr/>
        <a:lstStyle/>
        <a:p>
          <a:r>
            <a:rPr lang="pl-PL"/>
            <a:t>Dojrzałość</a:t>
          </a:r>
        </a:p>
      </dgm:t>
    </dgm:pt>
    <dgm:pt modelId="{695E4B2C-6ACF-4268-8277-2F131C4FDE67}" type="parTrans" cxnId="{9D9D4E9C-0F75-434B-97F9-60AC7181B3BA}">
      <dgm:prSet/>
      <dgm:spPr/>
      <dgm:t>
        <a:bodyPr/>
        <a:lstStyle/>
        <a:p>
          <a:endParaRPr lang="pl-PL"/>
        </a:p>
      </dgm:t>
    </dgm:pt>
    <dgm:pt modelId="{16748177-57D7-401F-98C8-43EA8738F1EA}" type="sibTrans" cxnId="{9D9D4E9C-0F75-434B-97F9-60AC7181B3BA}">
      <dgm:prSet/>
      <dgm:spPr/>
      <dgm:t>
        <a:bodyPr/>
        <a:lstStyle/>
        <a:p>
          <a:endParaRPr lang="pl-PL"/>
        </a:p>
      </dgm:t>
    </dgm:pt>
    <dgm:pt modelId="{333F2975-F2AE-4BD6-84CD-71835095C63A}" type="pres">
      <dgm:prSet presAssocID="{BED619F1-4C84-4AC9-AF33-B5E8038BE3D5}" presName="CompostProcess" presStyleCnt="0">
        <dgm:presLayoutVars>
          <dgm:dir/>
          <dgm:resizeHandles val="exact"/>
        </dgm:presLayoutVars>
      </dgm:prSet>
      <dgm:spPr/>
    </dgm:pt>
    <dgm:pt modelId="{D8273125-7747-4720-8726-843979805555}" type="pres">
      <dgm:prSet presAssocID="{BED619F1-4C84-4AC9-AF33-B5E8038BE3D5}" presName="arrow" presStyleLbl="bgShp" presStyleIdx="0" presStyleCnt="1"/>
      <dgm:spPr/>
    </dgm:pt>
    <dgm:pt modelId="{18787C30-9852-43AD-9E12-1227472467BF}" type="pres">
      <dgm:prSet presAssocID="{BED619F1-4C84-4AC9-AF33-B5E8038BE3D5}" presName="linearProcess" presStyleCnt="0"/>
      <dgm:spPr/>
    </dgm:pt>
    <dgm:pt modelId="{D56F7CB3-3DE8-41DB-8F43-0D9727F86B4D}" type="pres">
      <dgm:prSet presAssocID="{946E9D3B-CB0A-4270-BD91-CC4F55FCFF5D}" presName="textNode" presStyleLbl="node1" presStyleIdx="0" presStyleCnt="4">
        <dgm:presLayoutVars>
          <dgm:bulletEnabled val="1"/>
        </dgm:presLayoutVars>
      </dgm:prSet>
      <dgm:spPr/>
    </dgm:pt>
    <dgm:pt modelId="{94C645E0-EBD9-4B7D-8113-437ABEEABFD9}" type="pres">
      <dgm:prSet presAssocID="{6186B28D-1166-4C35-B0C3-6E83840FB174}" presName="sibTrans" presStyleCnt="0"/>
      <dgm:spPr/>
    </dgm:pt>
    <dgm:pt modelId="{7CF2E8E3-F12F-479A-80B3-C5829343FB70}" type="pres">
      <dgm:prSet presAssocID="{3FC823F8-2262-49E8-B57A-19DBF04B7CBD}" presName="textNode" presStyleLbl="node1" presStyleIdx="1" presStyleCnt="4">
        <dgm:presLayoutVars>
          <dgm:bulletEnabled val="1"/>
        </dgm:presLayoutVars>
      </dgm:prSet>
      <dgm:spPr/>
    </dgm:pt>
    <dgm:pt modelId="{51D6E319-9219-4787-B861-9BDC49F9C913}" type="pres">
      <dgm:prSet presAssocID="{ED5EF1DB-23FC-41F8-B0FF-00E23096117C}" presName="sibTrans" presStyleCnt="0"/>
      <dgm:spPr/>
    </dgm:pt>
    <dgm:pt modelId="{832D6707-310D-4264-90C0-94932ED40FB2}" type="pres">
      <dgm:prSet presAssocID="{2C26892E-12CA-4A48-B432-F13DF14AEE14}" presName="textNode" presStyleLbl="node1" presStyleIdx="2" presStyleCnt="4">
        <dgm:presLayoutVars>
          <dgm:bulletEnabled val="1"/>
        </dgm:presLayoutVars>
      </dgm:prSet>
      <dgm:spPr/>
    </dgm:pt>
    <dgm:pt modelId="{B3E62D52-D4CD-4F74-9C4D-53CDF63F80A4}" type="pres">
      <dgm:prSet presAssocID="{16748177-57D7-401F-98C8-43EA8738F1EA}" presName="sibTrans" presStyleCnt="0"/>
      <dgm:spPr/>
    </dgm:pt>
    <dgm:pt modelId="{E74A25F5-EF36-4099-9094-8317E331A5E2}" type="pres">
      <dgm:prSet presAssocID="{3553767A-9B6C-4734-8ECC-CC70EE332FB9}" presName="textNode" presStyleLbl="node1" presStyleIdx="3" presStyleCnt="4">
        <dgm:presLayoutVars>
          <dgm:bulletEnabled val="1"/>
        </dgm:presLayoutVars>
      </dgm:prSet>
      <dgm:spPr/>
    </dgm:pt>
  </dgm:ptLst>
  <dgm:cxnLst>
    <dgm:cxn modelId="{23115B16-371A-4005-ADE7-8C4FFEDEB264}" type="presOf" srcId="{2C26892E-12CA-4A48-B432-F13DF14AEE14}" destId="{832D6707-310D-4264-90C0-94932ED40FB2}" srcOrd="0" destOrd="0" presId="urn:microsoft.com/office/officeart/2005/8/layout/hProcess9"/>
    <dgm:cxn modelId="{63855537-D603-4518-A955-8B2EECD93B76}" type="presOf" srcId="{3553767A-9B6C-4734-8ECC-CC70EE332FB9}" destId="{E74A25F5-EF36-4099-9094-8317E331A5E2}" srcOrd="0" destOrd="0" presId="urn:microsoft.com/office/officeart/2005/8/layout/hProcess9"/>
    <dgm:cxn modelId="{915F6A5D-4FA9-4A68-87A3-943D84B0F92B}" srcId="{BED619F1-4C84-4AC9-AF33-B5E8038BE3D5}" destId="{3FC823F8-2262-49E8-B57A-19DBF04B7CBD}" srcOrd="1" destOrd="0" parTransId="{50CDCD2A-57BE-4786-8F65-6C7924397520}" sibTransId="{ED5EF1DB-23FC-41F8-B0FF-00E23096117C}"/>
    <dgm:cxn modelId="{C6A5AA75-B1E2-4876-9F32-12B1FDBF0CC1}" type="presOf" srcId="{3FC823F8-2262-49E8-B57A-19DBF04B7CBD}" destId="{7CF2E8E3-F12F-479A-80B3-C5829343FB70}" srcOrd="0" destOrd="0" presId="urn:microsoft.com/office/officeart/2005/8/layout/hProcess9"/>
    <dgm:cxn modelId="{9D9D4E9C-0F75-434B-97F9-60AC7181B3BA}" srcId="{BED619F1-4C84-4AC9-AF33-B5E8038BE3D5}" destId="{2C26892E-12CA-4A48-B432-F13DF14AEE14}" srcOrd="2" destOrd="0" parTransId="{695E4B2C-6ACF-4268-8277-2F131C4FDE67}" sibTransId="{16748177-57D7-401F-98C8-43EA8738F1EA}"/>
    <dgm:cxn modelId="{60D508B0-7879-477F-96EE-CA3B4D6041F4}" srcId="{BED619F1-4C84-4AC9-AF33-B5E8038BE3D5}" destId="{946E9D3B-CB0A-4270-BD91-CC4F55FCFF5D}" srcOrd="0" destOrd="0" parTransId="{9F503A16-9CDE-4E0D-96AF-1D4AC8F9E275}" sibTransId="{6186B28D-1166-4C35-B0C3-6E83840FB174}"/>
    <dgm:cxn modelId="{148EAEBF-31A6-438F-8E49-B5810356F9B9}" type="presOf" srcId="{BED619F1-4C84-4AC9-AF33-B5E8038BE3D5}" destId="{333F2975-F2AE-4BD6-84CD-71835095C63A}" srcOrd="0" destOrd="0" presId="urn:microsoft.com/office/officeart/2005/8/layout/hProcess9"/>
    <dgm:cxn modelId="{547F12E6-349C-4428-AA7B-1548FFE6A7D5}" srcId="{BED619F1-4C84-4AC9-AF33-B5E8038BE3D5}" destId="{3553767A-9B6C-4734-8ECC-CC70EE332FB9}" srcOrd="3" destOrd="0" parTransId="{E2F5AE59-3F5C-4D0D-961B-9A7754DE53B4}" sibTransId="{E569D593-E132-4DFC-8D1A-15B07AE139EC}"/>
    <dgm:cxn modelId="{BDB436F4-68EB-4EE1-B47D-4D79BFEE5902}" type="presOf" srcId="{946E9D3B-CB0A-4270-BD91-CC4F55FCFF5D}" destId="{D56F7CB3-3DE8-41DB-8F43-0D9727F86B4D}" srcOrd="0" destOrd="0" presId="urn:microsoft.com/office/officeart/2005/8/layout/hProcess9"/>
    <dgm:cxn modelId="{4869608B-A73A-48F7-BD44-FB804A272674}" type="presParOf" srcId="{333F2975-F2AE-4BD6-84CD-71835095C63A}" destId="{D8273125-7747-4720-8726-843979805555}" srcOrd="0" destOrd="0" presId="urn:microsoft.com/office/officeart/2005/8/layout/hProcess9"/>
    <dgm:cxn modelId="{D5503283-DFB3-471B-BFDC-9DAA7C3F18D1}" type="presParOf" srcId="{333F2975-F2AE-4BD6-84CD-71835095C63A}" destId="{18787C30-9852-43AD-9E12-1227472467BF}" srcOrd="1" destOrd="0" presId="urn:microsoft.com/office/officeart/2005/8/layout/hProcess9"/>
    <dgm:cxn modelId="{A764E5EF-4FD8-4B1A-B596-3DCB58CD61FE}" type="presParOf" srcId="{18787C30-9852-43AD-9E12-1227472467BF}" destId="{D56F7CB3-3DE8-41DB-8F43-0D9727F86B4D}" srcOrd="0" destOrd="0" presId="urn:microsoft.com/office/officeart/2005/8/layout/hProcess9"/>
    <dgm:cxn modelId="{D0F14854-366F-41A0-B15B-36DC10CE5268}" type="presParOf" srcId="{18787C30-9852-43AD-9E12-1227472467BF}" destId="{94C645E0-EBD9-4B7D-8113-437ABEEABFD9}" srcOrd="1" destOrd="0" presId="urn:microsoft.com/office/officeart/2005/8/layout/hProcess9"/>
    <dgm:cxn modelId="{7D0AEC67-7771-462F-893E-2E3EE3ABB62F}" type="presParOf" srcId="{18787C30-9852-43AD-9E12-1227472467BF}" destId="{7CF2E8E3-F12F-479A-80B3-C5829343FB70}" srcOrd="2" destOrd="0" presId="urn:microsoft.com/office/officeart/2005/8/layout/hProcess9"/>
    <dgm:cxn modelId="{69C8093C-AFC4-4212-B3CD-1FBAA40EF665}" type="presParOf" srcId="{18787C30-9852-43AD-9E12-1227472467BF}" destId="{51D6E319-9219-4787-B861-9BDC49F9C913}" srcOrd="3" destOrd="0" presId="urn:microsoft.com/office/officeart/2005/8/layout/hProcess9"/>
    <dgm:cxn modelId="{23E2297D-83F4-429C-9E38-1A3F4A77F3AF}" type="presParOf" srcId="{18787C30-9852-43AD-9E12-1227472467BF}" destId="{832D6707-310D-4264-90C0-94932ED40FB2}" srcOrd="4" destOrd="0" presId="urn:microsoft.com/office/officeart/2005/8/layout/hProcess9"/>
    <dgm:cxn modelId="{D2944259-0B16-40E5-906C-E010183DE206}" type="presParOf" srcId="{18787C30-9852-43AD-9E12-1227472467BF}" destId="{B3E62D52-D4CD-4F74-9C4D-53CDF63F80A4}" srcOrd="5" destOrd="0" presId="urn:microsoft.com/office/officeart/2005/8/layout/hProcess9"/>
    <dgm:cxn modelId="{EFC03CC3-0B87-4D1D-8595-F7BC4BABC6A5}" type="presParOf" srcId="{18787C30-9852-43AD-9E12-1227472467BF}" destId="{E74A25F5-EF36-4099-9094-8317E331A5E2}" srcOrd="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51367B8-80F5-42CE-8D25-9264925A9BDE}" type="doc">
      <dgm:prSet loTypeId="urn:microsoft.com/office/officeart/2005/8/layout/lProcess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1E1933D0-EA05-424E-A41E-AE150F55FE10}">
      <dgm:prSet phldrT="[Tekst]"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Mikro-przedsiębiorstwa</a:t>
          </a:r>
        </a:p>
      </dgm:t>
    </dgm:pt>
    <dgm:pt modelId="{E38D7015-4775-48D8-A92F-2C0B3FD5201B}" type="parTrans" cxnId="{E328B392-FD32-409D-88D5-FAE7645424BD}">
      <dgm:prSet/>
      <dgm:spPr/>
      <dgm:t>
        <a:bodyPr/>
        <a:lstStyle/>
        <a:p>
          <a:endParaRPr lang="pl-PL"/>
        </a:p>
      </dgm:t>
    </dgm:pt>
    <dgm:pt modelId="{1596D046-986A-41D7-B913-05AA4DD4D135}" type="sibTrans" cxnId="{E328B392-FD32-409D-88D5-FAE7645424BD}">
      <dgm:prSet/>
      <dgm:spPr/>
      <dgm:t>
        <a:bodyPr/>
        <a:lstStyle/>
        <a:p>
          <a:endParaRPr lang="pl-PL"/>
        </a:p>
      </dgm:t>
    </dgm:pt>
    <dgm:pt modelId="{C7ABDC76-E40F-4FCC-A4E3-F1D4E88F241E}">
      <dgm:prSet phldrT="[Tekst]"/>
      <dgm:spPr/>
      <dgm:t>
        <a:bodyPr/>
        <a:lstStyle/>
        <a:p>
          <a:r>
            <a:rPr lang="pl-PL"/>
            <a:t>9</a:t>
          </a:r>
        </a:p>
      </dgm:t>
    </dgm:pt>
    <dgm:pt modelId="{B9291AC3-4979-4217-A137-67A3F4150522}" type="parTrans" cxnId="{AAD5C73D-50F3-4732-B9B7-5167CC0E109F}">
      <dgm:prSet/>
      <dgm:spPr/>
      <dgm:t>
        <a:bodyPr/>
        <a:lstStyle/>
        <a:p>
          <a:endParaRPr lang="pl-PL"/>
        </a:p>
      </dgm:t>
    </dgm:pt>
    <dgm:pt modelId="{A33FEF2E-72EC-476F-A09A-F09B691A5683}" type="sibTrans" cxnId="{AAD5C73D-50F3-4732-B9B7-5167CC0E109F}">
      <dgm:prSet/>
      <dgm:spPr/>
      <dgm:t>
        <a:bodyPr/>
        <a:lstStyle/>
        <a:p>
          <a:endParaRPr lang="pl-PL"/>
        </a:p>
      </dgm:t>
    </dgm:pt>
    <dgm:pt modelId="{B00E897D-0F8D-4410-92A7-E7F8B0F0176C}">
      <dgm:prSet phldrT="[Tekst]"/>
      <dgm:spPr/>
      <dgm:t>
        <a:bodyPr/>
        <a:lstStyle/>
        <a:p>
          <a:r>
            <a:rPr lang="pl-PL"/>
            <a:t>2 mln </a:t>
          </a:r>
        </a:p>
        <a:p>
          <a:r>
            <a:rPr lang="pl-PL"/>
            <a:t>EURO</a:t>
          </a:r>
        </a:p>
      </dgm:t>
    </dgm:pt>
    <dgm:pt modelId="{551A3233-4171-4732-9959-4E6DCF095AE8}" type="parTrans" cxnId="{05933FFA-0B36-42C4-B753-456A2ED85879}">
      <dgm:prSet/>
      <dgm:spPr/>
      <dgm:t>
        <a:bodyPr/>
        <a:lstStyle/>
        <a:p>
          <a:endParaRPr lang="pl-PL"/>
        </a:p>
      </dgm:t>
    </dgm:pt>
    <dgm:pt modelId="{35F2E452-2C83-4B13-B7FC-3613284BCA9F}" type="sibTrans" cxnId="{05933FFA-0B36-42C4-B753-456A2ED85879}">
      <dgm:prSet/>
      <dgm:spPr/>
      <dgm:t>
        <a:bodyPr/>
        <a:lstStyle/>
        <a:p>
          <a:endParaRPr lang="pl-PL"/>
        </a:p>
      </dgm:t>
    </dgm:pt>
    <dgm:pt modelId="{7B12439F-F25F-4639-B705-94CD05E8A204}">
      <dgm:prSet phldrT="[Tekst]"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Małe przedsiębiorstwa</a:t>
          </a:r>
        </a:p>
      </dgm:t>
    </dgm:pt>
    <dgm:pt modelId="{CBFEE95A-F4AC-4E6E-B8F2-D9F5870BE74D}" type="parTrans" cxnId="{8640243A-667D-42E2-A544-98546AFDB6EB}">
      <dgm:prSet/>
      <dgm:spPr/>
      <dgm:t>
        <a:bodyPr/>
        <a:lstStyle/>
        <a:p>
          <a:endParaRPr lang="pl-PL"/>
        </a:p>
      </dgm:t>
    </dgm:pt>
    <dgm:pt modelId="{B9C6FEBB-1AD2-499F-808D-BFCD48290400}" type="sibTrans" cxnId="{8640243A-667D-42E2-A544-98546AFDB6EB}">
      <dgm:prSet/>
      <dgm:spPr/>
      <dgm:t>
        <a:bodyPr/>
        <a:lstStyle/>
        <a:p>
          <a:endParaRPr lang="pl-PL"/>
        </a:p>
      </dgm:t>
    </dgm:pt>
    <dgm:pt modelId="{A11A96F9-AE31-4CF6-8ACD-88D39EE12FE4}">
      <dgm:prSet phldrT="[Tekst]"/>
      <dgm:spPr/>
      <dgm:t>
        <a:bodyPr/>
        <a:lstStyle/>
        <a:p>
          <a:r>
            <a:rPr lang="pl-PL"/>
            <a:t>49</a:t>
          </a:r>
        </a:p>
      </dgm:t>
    </dgm:pt>
    <dgm:pt modelId="{E9382A0D-A7D1-4C87-8BA3-0C19ECF56E7E}" type="parTrans" cxnId="{0214F449-EFDF-4FD1-8DAF-5F87A7392F8B}">
      <dgm:prSet/>
      <dgm:spPr/>
      <dgm:t>
        <a:bodyPr/>
        <a:lstStyle/>
        <a:p>
          <a:endParaRPr lang="pl-PL"/>
        </a:p>
      </dgm:t>
    </dgm:pt>
    <dgm:pt modelId="{57393201-7EDF-4D12-8433-1A9C7A0964DE}" type="sibTrans" cxnId="{0214F449-EFDF-4FD1-8DAF-5F87A7392F8B}">
      <dgm:prSet/>
      <dgm:spPr/>
      <dgm:t>
        <a:bodyPr/>
        <a:lstStyle/>
        <a:p>
          <a:endParaRPr lang="pl-PL"/>
        </a:p>
      </dgm:t>
    </dgm:pt>
    <dgm:pt modelId="{7DCD25B7-D82F-4E17-BECB-E71B3026E0E9}">
      <dgm:prSet phldrT="[Tekst]"/>
      <dgm:spPr/>
      <dgm:t>
        <a:bodyPr/>
        <a:lstStyle/>
        <a:p>
          <a:r>
            <a:rPr lang="pl-PL"/>
            <a:t>10 mln </a:t>
          </a:r>
        </a:p>
        <a:p>
          <a:r>
            <a:rPr lang="pl-PL"/>
            <a:t>EURO</a:t>
          </a:r>
        </a:p>
      </dgm:t>
    </dgm:pt>
    <dgm:pt modelId="{95C97FA2-AB61-4D21-9D9C-7F700F261B51}" type="parTrans" cxnId="{F5E0D6C3-B8EC-4B5E-A118-BC0CDA5C9AA9}">
      <dgm:prSet/>
      <dgm:spPr/>
      <dgm:t>
        <a:bodyPr/>
        <a:lstStyle/>
        <a:p>
          <a:endParaRPr lang="pl-PL"/>
        </a:p>
      </dgm:t>
    </dgm:pt>
    <dgm:pt modelId="{9E3ABD1E-30EC-48A2-A6B1-A7BC5C44BBC2}" type="sibTrans" cxnId="{F5E0D6C3-B8EC-4B5E-A118-BC0CDA5C9AA9}">
      <dgm:prSet/>
      <dgm:spPr/>
      <dgm:t>
        <a:bodyPr/>
        <a:lstStyle/>
        <a:p>
          <a:endParaRPr lang="pl-PL"/>
        </a:p>
      </dgm:t>
    </dgm:pt>
    <dgm:pt modelId="{7BD94CDC-F6BA-4C08-AFEB-7EF5CFA073E2}">
      <dgm:prSet phldrT="[Tekst]"/>
      <dgm:spPr/>
      <dgm:t>
        <a:bodyPr/>
        <a:lstStyle/>
        <a:p>
          <a:r>
            <a:rPr lang="pl-PL">
              <a:solidFill>
                <a:sysClr val="windowText" lastClr="000000"/>
              </a:solidFill>
            </a:rPr>
            <a:t>Średnie przedsiębiorstwa</a:t>
          </a:r>
        </a:p>
      </dgm:t>
    </dgm:pt>
    <dgm:pt modelId="{A34D0100-0DE6-4504-9579-44081187D786}" type="parTrans" cxnId="{6FB78A3A-298E-4617-8891-F5CB39D6D659}">
      <dgm:prSet/>
      <dgm:spPr/>
      <dgm:t>
        <a:bodyPr/>
        <a:lstStyle/>
        <a:p>
          <a:endParaRPr lang="pl-PL"/>
        </a:p>
      </dgm:t>
    </dgm:pt>
    <dgm:pt modelId="{1C494ADE-65F9-487F-B0BB-FEC4763E56F2}" type="sibTrans" cxnId="{6FB78A3A-298E-4617-8891-F5CB39D6D659}">
      <dgm:prSet/>
      <dgm:spPr/>
      <dgm:t>
        <a:bodyPr/>
        <a:lstStyle/>
        <a:p>
          <a:endParaRPr lang="pl-PL"/>
        </a:p>
      </dgm:t>
    </dgm:pt>
    <dgm:pt modelId="{909E03BC-531F-4BE1-87A3-384244CA78DD}">
      <dgm:prSet phldrT="[Tekst]"/>
      <dgm:spPr/>
      <dgm:t>
        <a:bodyPr/>
        <a:lstStyle/>
        <a:p>
          <a:r>
            <a:rPr lang="pl-PL"/>
            <a:t>249</a:t>
          </a:r>
        </a:p>
      </dgm:t>
    </dgm:pt>
    <dgm:pt modelId="{211910AC-1377-418C-97A9-3A4939E7BA6B}" type="parTrans" cxnId="{665D49F0-C259-4AEB-A93D-D98E471A2C5B}">
      <dgm:prSet/>
      <dgm:spPr/>
      <dgm:t>
        <a:bodyPr/>
        <a:lstStyle/>
        <a:p>
          <a:endParaRPr lang="pl-PL"/>
        </a:p>
      </dgm:t>
    </dgm:pt>
    <dgm:pt modelId="{65E181A8-DE3A-42B8-98F2-A2167EE39C53}" type="sibTrans" cxnId="{665D49F0-C259-4AEB-A93D-D98E471A2C5B}">
      <dgm:prSet/>
      <dgm:spPr/>
      <dgm:t>
        <a:bodyPr/>
        <a:lstStyle/>
        <a:p>
          <a:endParaRPr lang="pl-PL"/>
        </a:p>
      </dgm:t>
    </dgm:pt>
    <dgm:pt modelId="{C99D7386-08A7-48D8-B27C-1BFB29DD8E6C}">
      <dgm:prSet phldrT="[Tekst]"/>
      <dgm:spPr/>
      <dgm:t>
        <a:bodyPr/>
        <a:lstStyle/>
        <a:p>
          <a:r>
            <a:rPr lang="pl-PL"/>
            <a:t>50 mln </a:t>
          </a:r>
        </a:p>
        <a:p>
          <a:r>
            <a:rPr lang="pl-PL"/>
            <a:t>EURO</a:t>
          </a:r>
        </a:p>
      </dgm:t>
    </dgm:pt>
    <dgm:pt modelId="{4E6E5DFF-77BB-42CD-A636-9D68A86DA9DB}" type="parTrans" cxnId="{DA7450AD-EAEB-4194-BEAC-B6F723ED23BD}">
      <dgm:prSet/>
      <dgm:spPr/>
      <dgm:t>
        <a:bodyPr/>
        <a:lstStyle/>
        <a:p>
          <a:endParaRPr lang="pl-PL"/>
        </a:p>
      </dgm:t>
    </dgm:pt>
    <dgm:pt modelId="{B5B1C774-667D-47CF-8695-521B5294DF79}" type="sibTrans" cxnId="{DA7450AD-EAEB-4194-BEAC-B6F723ED23BD}">
      <dgm:prSet/>
      <dgm:spPr/>
      <dgm:t>
        <a:bodyPr/>
        <a:lstStyle/>
        <a:p>
          <a:endParaRPr lang="pl-PL"/>
        </a:p>
      </dgm:t>
    </dgm:pt>
    <dgm:pt modelId="{45781291-400C-43B3-90B9-8D2C0F9843EC}">
      <dgm:prSet/>
      <dgm:spPr/>
      <dgm:t>
        <a:bodyPr/>
        <a:lstStyle/>
        <a:p>
          <a:r>
            <a:rPr lang="pl-PL"/>
            <a:t>2 mln </a:t>
          </a:r>
        </a:p>
        <a:p>
          <a:r>
            <a:rPr lang="pl-PL"/>
            <a:t>EURO</a:t>
          </a:r>
        </a:p>
      </dgm:t>
    </dgm:pt>
    <dgm:pt modelId="{9CDA07D9-9474-42B3-8123-0DE9A32F7331}" type="parTrans" cxnId="{B7199591-FFD5-47DD-9749-24ED09B9EAB7}">
      <dgm:prSet/>
      <dgm:spPr/>
      <dgm:t>
        <a:bodyPr/>
        <a:lstStyle/>
        <a:p>
          <a:endParaRPr lang="pl-PL"/>
        </a:p>
      </dgm:t>
    </dgm:pt>
    <dgm:pt modelId="{532FC456-BABD-412C-8C0A-09A2CF51C7AE}" type="sibTrans" cxnId="{B7199591-FFD5-47DD-9749-24ED09B9EAB7}">
      <dgm:prSet/>
      <dgm:spPr/>
      <dgm:t>
        <a:bodyPr/>
        <a:lstStyle/>
        <a:p>
          <a:endParaRPr lang="pl-PL"/>
        </a:p>
      </dgm:t>
    </dgm:pt>
    <dgm:pt modelId="{35875D97-588E-4BE6-B9A2-85F866B99957}">
      <dgm:prSet phldrT="[Tekst]"/>
      <dgm:spPr/>
      <dgm:t>
        <a:bodyPr/>
        <a:lstStyle/>
        <a:p>
          <a:r>
            <a:rPr lang="pl-PL"/>
            <a:t>10 mln </a:t>
          </a:r>
        </a:p>
        <a:p>
          <a:r>
            <a:rPr lang="pl-PL"/>
            <a:t>EURO</a:t>
          </a:r>
        </a:p>
      </dgm:t>
    </dgm:pt>
    <dgm:pt modelId="{86C25945-B720-488E-8857-34EFC9ED86FE}" type="parTrans" cxnId="{DC93D69C-EE55-497D-A486-D597375744B9}">
      <dgm:prSet/>
      <dgm:spPr/>
      <dgm:t>
        <a:bodyPr/>
        <a:lstStyle/>
        <a:p>
          <a:endParaRPr lang="pl-PL"/>
        </a:p>
      </dgm:t>
    </dgm:pt>
    <dgm:pt modelId="{B3D93231-281F-4B2B-9A37-7A6BC8112F15}" type="sibTrans" cxnId="{DC93D69C-EE55-497D-A486-D597375744B9}">
      <dgm:prSet/>
      <dgm:spPr/>
      <dgm:t>
        <a:bodyPr/>
        <a:lstStyle/>
        <a:p>
          <a:endParaRPr lang="pl-PL"/>
        </a:p>
      </dgm:t>
    </dgm:pt>
    <dgm:pt modelId="{6B779E7E-7938-4979-B782-EA0D0A1BB012}">
      <dgm:prSet/>
      <dgm:spPr/>
      <dgm:t>
        <a:bodyPr/>
        <a:lstStyle/>
        <a:p>
          <a:r>
            <a:rPr lang="pl-PL"/>
            <a:t>43 mln</a:t>
          </a:r>
        </a:p>
        <a:p>
          <a:r>
            <a:rPr lang="pl-PL"/>
            <a:t> EURO</a:t>
          </a:r>
        </a:p>
      </dgm:t>
    </dgm:pt>
    <dgm:pt modelId="{BFF34894-282A-40AE-8AE9-C28B769B7D57}" type="parTrans" cxnId="{4A4AE9F1-D094-40B6-9E82-D0B839070DD4}">
      <dgm:prSet/>
      <dgm:spPr/>
      <dgm:t>
        <a:bodyPr/>
        <a:lstStyle/>
        <a:p>
          <a:endParaRPr lang="pl-PL"/>
        </a:p>
      </dgm:t>
    </dgm:pt>
    <dgm:pt modelId="{1FFF0D7E-3AD5-4C51-AC0D-CD65F8980BC4}" type="sibTrans" cxnId="{4A4AE9F1-D094-40B6-9E82-D0B839070DD4}">
      <dgm:prSet/>
      <dgm:spPr/>
      <dgm:t>
        <a:bodyPr/>
        <a:lstStyle/>
        <a:p>
          <a:endParaRPr lang="pl-PL"/>
        </a:p>
      </dgm:t>
    </dgm:pt>
    <dgm:pt modelId="{689CBA7B-7619-416C-81FE-62A640B61B89}">
      <dgm:prSet/>
      <dgm:spPr/>
      <dgm:t>
        <a:bodyPr/>
        <a:lstStyle/>
        <a:p>
          <a:endParaRPr lang="pl-PL"/>
        </a:p>
      </dgm:t>
    </dgm:pt>
    <dgm:pt modelId="{8A014AF8-A198-4B2E-AE92-05F23D20CC38}" type="parTrans" cxnId="{BA4A65E3-D5CC-433B-80EC-B92E89D9A4CC}">
      <dgm:prSet/>
      <dgm:spPr/>
      <dgm:t>
        <a:bodyPr/>
        <a:lstStyle/>
        <a:p>
          <a:endParaRPr lang="pl-PL"/>
        </a:p>
      </dgm:t>
    </dgm:pt>
    <dgm:pt modelId="{2CC6A2CD-9357-45DD-BD8F-D74460D9A89B}" type="sibTrans" cxnId="{BA4A65E3-D5CC-433B-80EC-B92E89D9A4CC}">
      <dgm:prSet/>
      <dgm:spPr/>
      <dgm:t>
        <a:bodyPr/>
        <a:lstStyle/>
        <a:p>
          <a:endParaRPr lang="pl-PL"/>
        </a:p>
      </dgm:t>
    </dgm:pt>
    <dgm:pt modelId="{523B1A5F-182B-4DE3-8876-DFD92D612368}">
      <dgm:prSet/>
      <dgm:spPr/>
      <dgm:t>
        <a:bodyPr/>
        <a:lstStyle/>
        <a:p>
          <a:r>
            <a:rPr lang="pl-PL"/>
            <a:t>Rodziaj przedsiębiorstw</a:t>
          </a:r>
        </a:p>
      </dgm:t>
    </dgm:pt>
    <dgm:pt modelId="{4F061486-DC40-4583-9545-8331400894E3}" type="parTrans" cxnId="{BDC55050-73CE-420B-94FC-A6957ADC0147}">
      <dgm:prSet/>
      <dgm:spPr/>
      <dgm:t>
        <a:bodyPr/>
        <a:lstStyle/>
        <a:p>
          <a:endParaRPr lang="pl-PL"/>
        </a:p>
      </dgm:t>
    </dgm:pt>
    <dgm:pt modelId="{88EB5816-DA23-4AE4-91CE-68542BA2B0F9}" type="sibTrans" cxnId="{BDC55050-73CE-420B-94FC-A6957ADC0147}">
      <dgm:prSet/>
      <dgm:spPr/>
      <dgm:t>
        <a:bodyPr/>
        <a:lstStyle/>
        <a:p>
          <a:endParaRPr lang="pl-PL"/>
        </a:p>
      </dgm:t>
    </dgm:pt>
    <dgm:pt modelId="{EB304EC0-56F8-47C1-B20C-8949F999F06C}">
      <dgm:prSet/>
      <dgm:spPr/>
      <dgm:t>
        <a:bodyPr/>
        <a:lstStyle/>
        <a:p>
          <a:r>
            <a:rPr lang="pl-PL"/>
            <a:t>Liczba</a:t>
          </a:r>
        </a:p>
        <a:p>
          <a:r>
            <a:rPr lang="pl-PL"/>
            <a:t>pracowników</a:t>
          </a:r>
        </a:p>
      </dgm:t>
    </dgm:pt>
    <dgm:pt modelId="{B718A0B4-29EE-4DE2-A96B-730420BECEDB}" type="parTrans" cxnId="{B9A8950A-B93F-454A-B0DC-7E7F5E419A5F}">
      <dgm:prSet/>
      <dgm:spPr/>
      <dgm:t>
        <a:bodyPr/>
        <a:lstStyle/>
        <a:p>
          <a:endParaRPr lang="pl-PL"/>
        </a:p>
      </dgm:t>
    </dgm:pt>
    <dgm:pt modelId="{FF114399-A9B9-4AD2-A0EC-5811592C5D4F}" type="sibTrans" cxnId="{B9A8950A-B93F-454A-B0DC-7E7F5E419A5F}">
      <dgm:prSet/>
      <dgm:spPr/>
      <dgm:t>
        <a:bodyPr/>
        <a:lstStyle/>
        <a:p>
          <a:endParaRPr lang="pl-PL"/>
        </a:p>
      </dgm:t>
    </dgm:pt>
    <dgm:pt modelId="{10CF9E6E-72FF-4453-95B9-E976FCFC414F}">
      <dgm:prSet/>
      <dgm:spPr/>
      <dgm:t>
        <a:bodyPr/>
        <a:lstStyle/>
        <a:p>
          <a:r>
            <a:rPr lang="pl-PL"/>
            <a:t>Roczny obrót</a:t>
          </a:r>
        </a:p>
      </dgm:t>
    </dgm:pt>
    <dgm:pt modelId="{7A101441-D5DF-4F92-B044-AE96CD272C53}" type="parTrans" cxnId="{A8CCCAB3-2256-47C9-894D-41B6E01A47E8}">
      <dgm:prSet/>
      <dgm:spPr/>
      <dgm:t>
        <a:bodyPr/>
        <a:lstStyle/>
        <a:p>
          <a:endParaRPr lang="pl-PL"/>
        </a:p>
      </dgm:t>
    </dgm:pt>
    <dgm:pt modelId="{5D195C98-67FB-42E8-9D9F-B5ACF8EEEB19}" type="sibTrans" cxnId="{A8CCCAB3-2256-47C9-894D-41B6E01A47E8}">
      <dgm:prSet/>
      <dgm:spPr/>
      <dgm:t>
        <a:bodyPr/>
        <a:lstStyle/>
        <a:p>
          <a:endParaRPr lang="pl-PL"/>
        </a:p>
      </dgm:t>
    </dgm:pt>
    <dgm:pt modelId="{C9B92346-F740-41EE-8B29-B61C5F3ECD89}">
      <dgm:prSet/>
      <dgm:spPr/>
      <dgm:t>
        <a:bodyPr/>
        <a:lstStyle/>
        <a:p>
          <a:r>
            <a:rPr lang="pl-PL"/>
            <a:t>Bilans roczny</a:t>
          </a:r>
        </a:p>
      </dgm:t>
    </dgm:pt>
    <dgm:pt modelId="{2D916454-B067-4EF7-8224-B6C63104C959}" type="parTrans" cxnId="{86A4D617-7830-453F-A632-735640C1A01C}">
      <dgm:prSet/>
      <dgm:spPr/>
      <dgm:t>
        <a:bodyPr/>
        <a:lstStyle/>
        <a:p>
          <a:endParaRPr lang="pl-PL"/>
        </a:p>
      </dgm:t>
    </dgm:pt>
    <dgm:pt modelId="{7A3BF104-0BB1-4ED8-8DFA-39CE60B84AD3}" type="sibTrans" cxnId="{86A4D617-7830-453F-A632-735640C1A01C}">
      <dgm:prSet/>
      <dgm:spPr/>
      <dgm:t>
        <a:bodyPr/>
        <a:lstStyle/>
        <a:p>
          <a:endParaRPr lang="pl-PL"/>
        </a:p>
      </dgm:t>
    </dgm:pt>
    <dgm:pt modelId="{DA8A78B1-E66A-4B74-A248-375BD9DE4445}" type="pres">
      <dgm:prSet presAssocID="{451367B8-80F5-42CE-8D25-9264925A9BDE}" presName="theList" presStyleCnt="0">
        <dgm:presLayoutVars>
          <dgm:dir/>
          <dgm:animLvl val="lvl"/>
          <dgm:resizeHandles val="exact"/>
        </dgm:presLayoutVars>
      </dgm:prSet>
      <dgm:spPr/>
    </dgm:pt>
    <dgm:pt modelId="{35DE482B-4AD8-4705-9865-B0A76FFC49A8}" type="pres">
      <dgm:prSet presAssocID="{689CBA7B-7619-416C-81FE-62A640B61B89}" presName="compNode" presStyleCnt="0"/>
      <dgm:spPr/>
    </dgm:pt>
    <dgm:pt modelId="{2AE213AC-ED25-48CE-ACDE-BCCB21215124}" type="pres">
      <dgm:prSet presAssocID="{689CBA7B-7619-416C-81FE-62A640B61B89}" presName="aNode" presStyleLbl="bgShp" presStyleIdx="0" presStyleCnt="4"/>
      <dgm:spPr/>
    </dgm:pt>
    <dgm:pt modelId="{1733C224-1731-4F1C-9111-61150D0738D7}" type="pres">
      <dgm:prSet presAssocID="{689CBA7B-7619-416C-81FE-62A640B61B89}" presName="textNode" presStyleLbl="bgShp" presStyleIdx="0" presStyleCnt="4"/>
      <dgm:spPr/>
    </dgm:pt>
    <dgm:pt modelId="{18B4EF4B-2ED3-447E-B483-AAA2D0E259AF}" type="pres">
      <dgm:prSet presAssocID="{689CBA7B-7619-416C-81FE-62A640B61B89}" presName="compChildNode" presStyleCnt="0"/>
      <dgm:spPr/>
    </dgm:pt>
    <dgm:pt modelId="{958CCF6E-9A87-40B9-A48B-17E278307BEB}" type="pres">
      <dgm:prSet presAssocID="{689CBA7B-7619-416C-81FE-62A640B61B89}" presName="theInnerList" presStyleCnt="0"/>
      <dgm:spPr/>
    </dgm:pt>
    <dgm:pt modelId="{077A5166-B476-4F04-89FF-9C3CE90225F1}" type="pres">
      <dgm:prSet presAssocID="{523B1A5F-182B-4DE3-8876-DFD92D612368}" presName="childNode" presStyleLbl="node1" presStyleIdx="0" presStyleCnt="13" custLinFactY="-115501" custLinFactNeighborX="-3621" custLinFactNeighborY="-200000">
        <dgm:presLayoutVars>
          <dgm:bulletEnabled val="1"/>
        </dgm:presLayoutVars>
      </dgm:prSet>
      <dgm:spPr/>
    </dgm:pt>
    <dgm:pt modelId="{29E48996-F7D3-4B13-BE73-2510CAF49104}" type="pres">
      <dgm:prSet presAssocID="{523B1A5F-182B-4DE3-8876-DFD92D612368}" presName="aSpace2" presStyleCnt="0"/>
      <dgm:spPr/>
    </dgm:pt>
    <dgm:pt modelId="{3C923D0F-A272-46A1-A485-9AEADAD1A654}" type="pres">
      <dgm:prSet presAssocID="{EB304EC0-56F8-47C1-B20C-8949F999F06C}" presName="childNode" presStyleLbl="node1" presStyleIdx="1" presStyleCnt="13" custLinFactY="-78279" custLinFactNeighborY="-100000">
        <dgm:presLayoutVars>
          <dgm:bulletEnabled val="1"/>
        </dgm:presLayoutVars>
      </dgm:prSet>
      <dgm:spPr/>
    </dgm:pt>
    <dgm:pt modelId="{5AA2598C-0BD7-47D3-914A-C41D786AE936}" type="pres">
      <dgm:prSet presAssocID="{EB304EC0-56F8-47C1-B20C-8949F999F06C}" presName="aSpace2" presStyleCnt="0"/>
      <dgm:spPr/>
    </dgm:pt>
    <dgm:pt modelId="{B11B4584-1B93-4ECF-808D-11A828F4517C}" type="pres">
      <dgm:prSet presAssocID="{10CF9E6E-72FF-4453-95B9-E976FCFC414F}" presName="childNode" presStyleLbl="node1" presStyleIdx="2" presStyleCnt="13" custLinFactY="-39787" custLinFactNeighborX="3018" custLinFactNeighborY="-100000">
        <dgm:presLayoutVars>
          <dgm:bulletEnabled val="1"/>
        </dgm:presLayoutVars>
      </dgm:prSet>
      <dgm:spPr/>
    </dgm:pt>
    <dgm:pt modelId="{77C93FA9-9B1A-46D9-AD76-1F78417C0074}" type="pres">
      <dgm:prSet presAssocID="{10CF9E6E-72FF-4453-95B9-E976FCFC414F}" presName="aSpace2" presStyleCnt="0"/>
      <dgm:spPr/>
    </dgm:pt>
    <dgm:pt modelId="{502393BE-8818-4449-BF83-409985250911}" type="pres">
      <dgm:prSet presAssocID="{C9B92346-F740-41EE-8B29-B61C5F3ECD89}" presName="childNode" presStyleLbl="node1" presStyleIdx="3" presStyleCnt="13">
        <dgm:presLayoutVars>
          <dgm:bulletEnabled val="1"/>
        </dgm:presLayoutVars>
      </dgm:prSet>
      <dgm:spPr/>
    </dgm:pt>
    <dgm:pt modelId="{C6FC98BE-4569-46CE-81B3-997EF5E492A3}" type="pres">
      <dgm:prSet presAssocID="{689CBA7B-7619-416C-81FE-62A640B61B89}" presName="aSpace" presStyleCnt="0"/>
      <dgm:spPr/>
    </dgm:pt>
    <dgm:pt modelId="{14463691-D0EE-4CF3-A458-20C63A0B8772}" type="pres">
      <dgm:prSet presAssocID="{1E1933D0-EA05-424E-A41E-AE150F55FE10}" presName="compNode" presStyleCnt="0"/>
      <dgm:spPr/>
    </dgm:pt>
    <dgm:pt modelId="{C98A81C5-41A2-436F-8723-4827AC7187F8}" type="pres">
      <dgm:prSet presAssocID="{1E1933D0-EA05-424E-A41E-AE150F55FE10}" presName="aNode" presStyleLbl="bgShp" presStyleIdx="1" presStyleCnt="4"/>
      <dgm:spPr/>
    </dgm:pt>
    <dgm:pt modelId="{C1C598FE-A3A2-4807-BE83-513B98F5DCD7}" type="pres">
      <dgm:prSet presAssocID="{1E1933D0-EA05-424E-A41E-AE150F55FE10}" presName="textNode" presStyleLbl="bgShp" presStyleIdx="1" presStyleCnt="4"/>
      <dgm:spPr/>
    </dgm:pt>
    <dgm:pt modelId="{F64413AE-EEF7-43C0-B1CE-4076885BF062}" type="pres">
      <dgm:prSet presAssocID="{1E1933D0-EA05-424E-A41E-AE150F55FE10}" presName="compChildNode" presStyleCnt="0"/>
      <dgm:spPr/>
    </dgm:pt>
    <dgm:pt modelId="{B283FADC-C25E-4ECD-A147-482FD55562E8}" type="pres">
      <dgm:prSet presAssocID="{1E1933D0-EA05-424E-A41E-AE150F55FE10}" presName="theInnerList" presStyleCnt="0"/>
      <dgm:spPr/>
    </dgm:pt>
    <dgm:pt modelId="{B52E1A71-3C16-4AFE-A77B-50299FBE634E}" type="pres">
      <dgm:prSet presAssocID="{C7ABDC76-E40F-4FCC-A4E3-F1D4E88F241E}" presName="childNode" presStyleLbl="node1" presStyleIdx="4" presStyleCnt="13">
        <dgm:presLayoutVars>
          <dgm:bulletEnabled val="1"/>
        </dgm:presLayoutVars>
      </dgm:prSet>
      <dgm:spPr/>
    </dgm:pt>
    <dgm:pt modelId="{B26FB4DC-D743-489A-A42F-CA30146F251C}" type="pres">
      <dgm:prSet presAssocID="{C7ABDC76-E40F-4FCC-A4E3-F1D4E88F241E}" presName="aSpace2" presStyleCnt="0"/>
      <dgm:spPr/>
    </dgm:pt>
    <dgm:pt modelId="{AEB25843-DED8-4C95-BD81-A5B04A8CA7D7}" type="pres">
      <dgm:prSet presAssocID="{B00E897D-0F8D-4410-92A7-E7F8B0F0176C}" presName="childNode" presStyleLbl="node1" presStyleIdx="5" presStyleCnt="13">
        <dgm:presLayoutVars>
          <dgm:bulletEnabled val="1"/>
        </dgm:presLayoutVars>
      </dgm:prSet>
      <dgm:spPr/>
    </dgm:pt>
    <dgm:pt modelId="{56866E66-4EB0-4A34-A91E-F452C9552C5E}" type="pres">
      <dgm:prSet presAssocID="{B00E897D-0F8D-4410-92A7-E7F8B0F0176C}" presName="aSpace2" presStyleCnt="0"/>
      <dgm:spPr/>
    </dgm:pt>
    <dgm:pt modelId="{35DBA7A5-DE86-4A81-A30F-33602F5B3752}" type="pres">
      <dgm:prSet presAssocID="{45781291-400C-43B3-90B9-8D2C0F9843EC}" presName="childNode" presStyleLbl="node1" presStyleIdx="6" presStyleCnt="13">
        <dgm:presLayoutVars>
          <dgm:bulletEnabled val="1"/>
        </dgm:presLayoutVars>
      </dgm:prSet>
      <dgm:spPr/>
    </dgm:pt>
    <dgm:pt modelId="{1BEB6184-9203-4663-A40C-6057D531D7CE}" type="pres">
      <dgm:prSet presAssocID="{1E1933D0-EA05-424E-A41E-AE150F55FE10}" presName="aSpace" presStyleCnt="0"/>
      <dgm:spPr/>
    </dgm:pt>
    <dgm:pt modelId="{8FAE6658-E68E-47DF-A21D-3D45E6BC942E}" type="pres">
      <dgm:prSet presAssocID="{7B12439F-F25F-4639-B705-94CD05E8A204}" presName="compNode" presStyleCnt="0"/>
      <dgm:spPr/>
    </dgm:pt>
    <dgm:pt modelId="{93602B9C-BBF2-4E71-9DBE-C96AFB5B41AE}" type="pres">
      <dgm:prSet presAssocID="{7B12439F-F25F-4639-B705-94CD05E8A204}" presName="aNode" presStyleLbl="bgShp" presStyleIdx="2" presStyleCnt="4" custLinFactNeighborX="-1522" custLinFactNeighborY="198"/>
      <dgm:spPr/>
    </dgm:pt>
    <dgm:pt modelId="{D0D6342E-2029-422E-B460-5647CEE334B7}" type="pres">
      <dgm:prSet presAssocID="{7B12439F-F25F-4639-B705-94CD05E8A204}" presName="textNode" presStyleLbl="bgShp" presStyleIdx="2" presStyleCnt="4"/>
      <dgm:spPr/>
    </dgm:pt>
    <dgm:pt modelId="{BA5CAC36-A4E9-42E9-9EC6-EE6540037F8D}" type="pres">
      <dgm:prSet presAssocID="{7B12439F-F25F-4639-B705-94CD05E8A204}" presName="compChildNode" presStyleCnt="0"/>
      <dgm:spPr/>
    </dgm:pt>
    <dgm:pt modelId="{22A9847F-D6FB-4CEA-8D68-8408B6940AD8}" type="pres">
      <dgm:prSet presAssocID="{7B12439F-F25F-4639-B705-94CD05E8A204}" presName="theInnerList" presStyleCnt="0"/>
      <dgm:spPr/>
    </dgm:pt>
    <dgm:pt modelId="{F67FD7E2-3FF9-4483-9690-67B2E50E8A52}" type="pres">
      <dgm:prSet presAssocID="{A11A96F9-AE31-4CF6-8ACD-88D39EE12FE4}" presName="childNode" presStyleLbl="node1" presStyleIdx="7" presStyleCnt="13">
        <dgm:presLayoutVars>
          <dgm:bulletEnabled val="1"/>
        </dgm:presLayoutVars>
      </dgm:prSet>
      <dgm:spPr/>
    </dgm:pt>
    <dgm:pt modelId="{473AE5E0-17E4-4534-8146-88A00374D42A}" type="pres">
      <dgm:prSet presAssocID="{A11A96F9-AE31-4CF6-8ACD-88D39EE12FE4}" presName="aSpace2" presStyleCnt="0"/>
      <dgm:spPr/>
    </dgm:pt>
    <dgm:pt modelId="{B072147B-68E8-4D29-8085-AC4CA553CAE2}" type="pres">
      <dgm:prSet presAssocID="{7DCD25B7-D82F-4E17-BECB-E71B3026E0E9}" presName="childNode" presStyleLbl="node1" presStyleIdx="8" presStyleCnt="13">
        <dgm:presLayoutVars>
          <dgm:bulletEnabled val="1"/>
        </dgm:presLayoutVars>
      </dgm:prSet>
      <dgm:spPr/>
    </dgm:pt>
    <dgm:pt modelId="{151CE8D7-9673-43D1-879F-71F4CC1E77C4}" type="pres">
      <dgm:prSet presAssocID="{7DCD25B7-D82F-4E17-BECB-E71B3026E0E9}" presName="aSpace2" presStyleCnt="0"/>
      <dgm:spPr/>
    </dgm:pt>
    <dgm:pt modelId="{9D15876B-69DF-414A-9766-F077898797FB}" type="pres">
      <dgm:prSet presAssocID="{35875D97-588E-4BE6-B9A2-85F866B99957}" presName="childNode" presStyleLbl="node1" presStyleIdx="9" presStyleCnt="13">
        <dgm:presLayoutVars>
          <dgm:bulletEnabled val="1"/>
        </dgm:presLayoutVars>
      </dgm:prSet>
      <dgm:spPr/>
    </dgm:pt>
    <dgm:pt modelId="{BF86FDF2-5D9E-4DC6-B836-0CA3BA6FBFED}" type="pres">
      <dgm:prSet presAssocID="{7B12439F-F25F-4639-B705-94CD05E8A204}" presName="aSpace" presStyleCnt="0"/>
      <dgm:spPr/>
    </dgm:pt>
    <dgm:pt modelId="{66E61A34-84F3-4EA9-9A0D-0DBBF09385A9}" type="pres">
      <dgm:prSet presAssocID="{7BD94CDC-F6BA-4C08-AFEB-7EF5CFA073E2}" presName="compNode" presStyleCnt="0"/>
      <dgm:spPr/>
    </dgm:pt>
    <dgm:pt modelId="{4A589012-9AE9-475D-B956-AF4C4934563D}" type="pres">
      <dgm:prSet presAssocID="{7BD94CDC-F6BA-4C08-AFEB-7EF5CFA073E2}" presName="aNode" presStyleLbl="bgShp" presStyleIdx="3" presStyleCnt="4"/>
      <dgm:spPr/>
    </dgm:pt>
    <dgm:pt modelId="{BD330258-E9C2-44B9-AE9E-B7EB2A5BC5BB}" type="pres">
      <dgm:prSet presAssocID="{7BD94CDC-F6BA-4C08-AFEB-7EF5CFA073E2}" presName="textNode" presStyleLbl="bgShp" presStyleIdx="3" presStyleCnt="4"/>
      <dgm:spPr/>
    </dgm:pt>
    <dgm:pt modelId="{EC4C68AC-A173-4DC1-9F72-EAC7C5140FC6}" type="pres">
      <dgm:prSet presAssocID="{7BD94CDC-F6BA-4C08-AFEB-7EF5CFA073E2}" presName="compChildNode" presStyleCnt="0"/>
      <dgm:spPr/>
    </dgm:pt>
    <dgm:pt modelId="{9C62E61A-9C70-4274-A582-785F5F99A3ED}" type="pres">
      <dgm:prSet presAssocID="{7BD94CDC-F6BA-4C08-AFEB-7EF5CFA073E2}" presName="theInnerList" presStyleCnt="0"/>
      <dgm:spPr/>
    </dgm:pt>
    <dgm:pt modelId="{7C31D69A-B907-460E-B13E-152C3AEC609D}" type="pres">
      <dgm:prSet presAssocID="{909E03BC-531F-4BE1-87A3-384244CA78DD}" presName="childNode" presStyleLbl="node1" presStyleIdx="10" presStyleCnt="13" custLinFactNeighborX="1327" custLinFactNeighborY="4153">
        <dgm:presLayoutVars>
          <dgm:bulletEnabled val="1"/>
        </dgm:presLayoutVars>
      </dgm:prSet>
      <dgm:spPr/>
    </dgm:pt>
    <dgm:pt modelId="{C09E000A-0806-4A6A-842C-35F964CD4148}" type="pres">
      <dgm:prSet presAssocID="{909E03BC-531F-4BE1-87A3-384244CA78DD}" presName="aSpace2" presStyleCnt="0"/>
      <dgm:spPr/>
    </dgm:pt>
    <dgm:pt modelId="{C4663644-49E9-4289-A060-8242F565DC31}" type="pres">
      <dgm:prSet presAssocID="{C99D7386-08A7-48D8-B27C-1BFB29DD8E6C}" presName="childNode" presStyleLbl="node1" presStyleIdx="11" presStyleCnt="13">
        <dgm:presLayoutVars>
          <dgm:bulletEnabled val="1"/>
        </dgm:presLayoutVars>
      </dgm:prSet>
      <dgm:spPr/>
    </dgm:pt>
    <dgm:pt modelId="{892184B9-64D2-4515-A86A-9DB4366CCC44}" type="pres">
      <dgm:prSet presAssocID="{C99D7386-08A7-48D8-B27C-1BFB29DD8E6C}" presName="aSpace2" presStyleCnt="0"/>
      <dgm:spPr/>
    </dgm:pt>
    <dgm:pt modelId="{280CEF20-CF99-455F-A528-D95A5BC8FA21}" type="pres">
      <dgm:prSet presAssocID="{6B779E7E-7938-4979-B782-EA0D0A1BB012}" presName="childNode" presStyleLbl="node1" presStyleIdx="12" presStyleCnt="13">
        <dgm:presLayoutVars>
          <dgm:bulletEnabled val="1"/>
        </dgm:presLayoutVars>
      </dgm:prSet>
      <dgm:spPr/>
    </dgm:pt>
  </dgm:ptLst>
  <dgm:cxnLst>
    <dgm:cxn modelId="{D5312C01-16BD-4EE2-BBAD-71A42CB98DF9}" type="presOf" srcId="{7DCD25B7-D82F-4E17-BECB-E71B3026E0E9}" destId="{B072147B-68E8-4D29-8085-AC4CA553CAE2}" srcOrd="0" destOrd="0" presId="urn:microsoft.com/office/officeart/2005/8/layout/lProcess2"/>
    <dgm:cxn modelId="{A105B503-8A12-42AF-A9BF-33665B3F95E1}" type="presOf" srcId="{45781291-400C-43B3-90B9-8D2C0F9843EC}" destId="{35DBA7A5-DE86-4A81-A30F-33602F5B3752}" srcOrd="0" destOrd="0" presId="urn:microsoft.com/office/officeart/2005/8/layout/lProcess2"/>
    <dgm:cxn modelId="{B9A8950A-B93F-454A-B0DC-7E7F5E419A5F}" srcId="{689CBA7B-7619-416C-81FE-62A640B61B89}" destId="{EB304EC0-56F8-47C1-B20C-8949F999F06C}" srcOrd="1" destOrd="0" parTransId="{B718A0B4-29EE-4DE2-A96B-730420BECEDB}" sibTransId="{FF114399-A9B9-4AD2-A0EC-5811592C5D4F}"/>
    <dgm:cxn modelId="{FABEE515-B722-40C9-9836-E5697B27E23A}" type="presOf" srcId="{C7ABDC76-E40F-4FCC-A4E3-F1D4E88F241E}" destId="{B52E1A71-3C16-4AFE-A77B-50299FBE634E}" srcOrd="0" destOrd="0" presId="urn:microsoft.com/office/officeart/2005/8/layout/lProcess2"/>
    <dgm:cxn modelId="{86A4D617-7830-453F-A632-735640C1A01C}" srcId="{689CBA7B-7619-416C-81FE-62A640B61B89}" destId="{C9B92346-F740-41EE-8B29-B61C5F3ECD89}" srcOrd="3" destOrd="0" parTransId="{2D916454-B067-4EF7-8224-B6C63104C959}" sibTransId="{7A3BF104-0BB1-4ED8-8DFA-39CE60B84AD3}"/>
    <dgm:cxn modelId="{AEF2FF28-2DE8-454C-B36E-73CB8ECE26B8}" type="presOf" srcId="{451367B8-80F5-42CE-8D25-9264925A9BDE}" destId="{DA8A78B1-E66A-4B74-A248-375BD9DE4445}" srcOrd="0" destOrd="0" presId="urn:microsoft.com/office/officeart/2005/8/layout/lProcess2"/>
    <dgm:cxn modelId="{8640243A-667D-42E2-A544-98546AFDB6EB}" srcId="{451367B8-80F5-42CE-8D25-9264925A9BDE}" destId="{7B12439F-F25F-4639-B705-94CD05E8A204}" srcOrd="2" destOrd="0" parTransId="{CBFEE95A-F4AC-4E6E-B8F2-D9F5870BE74D}" sibTransId="{B9C6FEBB-1AD2-499F-808D-BFCD48290400}"/>
    <dgm:cxn modelId="{6FB78A3A-298E-4617-8891-F5CB39D6D659}" srcId="{451367B8-80F5-42CE-8D25-9264925A9BDE}" destId="{7BD94CDC-F6BA-4C08-AFEB-7EF5CFA073E2}" srcOrd="3" destOrd="0" parTransId="{A34D0100-0DE6-4504-9579-44081187D786}" sibTransId="{1C494ADE-65F9-487F-B0BB-FEC4763E56F2}"/>
    <dgm:cxn modelId="{AAD5C73D-50F3-4732-B9B7-5167CC0E109F}" srcId="{1E1933D0-EA05-424E-A41E-AE150F55FE10}" destId="{C7ABDC76-E40F-4FCC-A4E3-F1D4E88F241E}" srcOrd="0" destOrd="0" parTransId="{B9291AC3-4979-4217-A137-67A3F4150522}" sibTransId="{A33FEF2E-72EC-476F-A09A-F09B691A5683}"/>
    <dgm:cxn modelId="{B4C2EA5B-0680-4CDB-96B2-D38D2FED6394}" type="presOf" srcId="{B00E897D-0F8D-4410-92A7-E7F8B0F0176C}" destId="{AEB25843-DED8-4C95-BD81-A5B04A8CA7D7}" srcOrd="0" destOrd="0" presId="urn:microsoft.com/office/officeart/2005/8/layout/lProcess2"/>
    <dgm:cxn modelId="{7ADD8743-1539-402A-A834-9395310B4F0E}" type="presOf" srcId="{C9B92346-F740-41EE-8B29-B61C5F3ECD89}" destId="{502393BE-8818-4449-BF83-409985250911}" srcOrd="0" destOrd="0" presId="urn:microsoft.com/office/officeart/2005/8/layout/lProcess2"/>
    <dgm:cxn modelId="{F0357C48-F215-43DC-8CD1-3E01BAB7ED9C}" type="presOf" srcId="{35875D97-588E-4BE6-B9A2-85F866B99957}" destId="{9D15876B-69DF-414A-9766-F077898797FB}" srcOrd="0" destOrd="0" presId="urn:microsoft.com/office/officeart/2005/8/layout/lProcess2"/>
    <dgm:cxn modelId="{0214F449-EFDF-4FD1-8DAF-5F87A7392F8B}" srcId="{7B12439F-F25F-4639-B705-94CD05E8A204}" destId="{A11A96F9-AE31-4CF6-8ACD-88D39EE12FE4}" srcOrd="0" destOrd="0" parTransId="{E9382A0D-A7D1-4C87-8BA3-0C19ECF56E7E}" sibTransId="{57393201-7EDF-4D12-8433-1A9C7A0964DE}"/>
    <dgm:cxn modelId="{F4FB334A-DDEC-4396-83DC-2341F00E21C3}" type="presOf" srcId="{6B779E7E-7938-4979-B782-EA0D0A1BB012}" destId="{280CEF20-CF99-455F-A528-D95A5BC8FA21}" srcOrd="0" destOrd="0" presId="urn:microsoft.com/office/officeart/2005/8/layout/lProcess2"/>
    <dgm:cxn modelId="{421F1F70-3DE9-4772-B605-DB54B647C4A2}" type="presOf" srcId="{523B1A5F-182B-4DE3-8876-DFD92D612368}" destId="{077A5166-B476-4F04-89FF-9C3CE90225F1}" srcOrd="0" destOrd="0" presId="urn:microsoft.com/office/officeart/2005/8/layout/lProcess2"/>
    <dgm:cxn modelId="{BDC55050-73CE-420B-94FC-A6957ADC0147}" srcId="{689CBA7B-7619-416C-81FE-62A640B61B89}" destId="{523B1A5F-182B-4DE3-8876-DFD92D612368}" srcOrd="0" destOrd="0" parTransId="{4F061486-DC40-4583-9545-8331400894E3}" sibTransId="{88EB5816-DA23-4AE4-91CE-68542BA2B0F9}"/>
    <dgm:cxn modelId="{7EC41551-4FFA-4FA6-B792-0C3D332C153C}" type="presOf" srcId="{7B12439F-F25F-4639-B705-94CD05E8A204}" destId="{93602B9C-BBF2-4E71-9DBE-C96AFB5B41AE}" srcOrd="0" destOrd="0" presId="urn:microsoft.com/office/officeart/2005/8/layout/lProcess2"/>
    <dgm:cxn modelId="{315DAE73-0AEA-4892-BED8-A4003EBBBE8A}" type="presOf" srcId="{C99D7386-08A7-48D8-B27C-1BFB29DD8E6C}" destId="{C4663644-49E9-4289-A060-8242F565DC31}" srcOrd="0" destOrd="0" presId="urn:microsoft.com/office/officeart/2005/8/layout/lProcess2"/>
    <dgm:cxn modelId="{02AC287F-6749-48EC-A7D9-6C0FF9E5F0FE}" type="presOf" srcId="{A11A96F9-AE31-4CF6-8ACD-88D39EE12FE4}" destId="{F67FD7E2-3FF9-4483-9690-67B2E50E8A52}" srcOrd="0" destOrd="0" presId="urn:microsoft.com/office/officeart/2005/8/layout/lProcess2"/>
    <dgm:cxn modelId="{1EAAB781-62B1-49D8-8FB3-8BC48BBC0176}" type="presOf" srcId="{7BD94CDC-F6BA-4C08-AFEB-7EF5CFA073E2}" destId="{4A589012-9AE9-475D-B956-AF4C4934563D}" srcOrd="0" destOrd="0" presId="urn:microsoft.com/office/officeart/2005/8/layout/lProcess2"/>
    <dgm:cxn modelId="{2EAEFB8C-5952-4A1C-9469-2A4B67B923A3}" type="presOf" srcId="{689CBA7B-7619-416C-81FE-62A640B61B89}" destId="{2AE213AC-ED25-48CE-ACDE-BCCB21215124}" srcOrd="0" destOrd="0" presId="urn:microsoft.com/office/officeart/2005/8/layout/lProcess2"/>
    <dgm:cxn modelId="{68C20691-BAB2-4D33-811E-36EA0D67A399}" type="presOf" srcId="{10CF9E6E-72FF-4453-95B9-E976FCFC414F}" destId="{B11B4584-1B93-4ECF-808D-11A828F4517C}" srcOrd="0" destOrd="0" presId="urn:microsoft.com/office/officeart/2005/8/layout/lProcess2"/>
    <dgm:cxn modelId="{B7199591-FFD5-47DD-9749-24ED09B9EAB7}" srcId="{1E1933D0-EA05-424E-A41E-AE150F55FE10}" destId="{45781291-400C-43B3-90B9-8D2C0F9843EC}" srcOrd="2" destOrd="0" parTransId="{9CDA07D9-9474-42B3-8123-0DE9A32F7331}" sibTransId="{532FC456-BABD-412C-8C0A-09A2CF51C7AE}"/>
    <dgm:cxn modelId="{E328B392-FD32-409D-88D5-FAE7645424BD}" srcId="{451367B8-80F5-42CE-8D25-9264925A9BDE}" destId="{1E1933D0-EA05-424E-A41E-AE150F55FE10}" srcOrd="1" destOrd="0" parTransId="{E38D7015-4775-48D8-A92F-2C0B3FD5201B}" sibTransId="{1596D046-986A-41D7-B913-05AA4DD4D135}"/>
    <dgm:cxn modelId="{DC93D69C-EE55-497D-A486-D597375744B9}" srcId="{7B12439F-F25F-4639-B705-94CD05E8A204}" destId="{35875D97-588E-4BE6-B9A2-85F866B99957}" srcOrd="2" destOrd="0" parTransId="{86C25945-B720-488E-8857-34EFC9ED86FE}" sibTransId="{B3D93231-281F-4B2B-9A37-7A6BC8112F15}"/>
    <dgm:cxn modelId="{9B507AAB-8D8D-4641-9375-25ED075FE6FE}" type="presOf" srcId="{1E1933D0-EA05-424E-A41E-AE150F55FE10}" destId="{C98A81C5-41A2-436F-8723-4827AC7187F8}" srcOrd="0" destOrd="0" presId="urn:microsoft.com/office/officeart/2005/8/layout/lProcess2"/>
    <dgm:cxn modelId="{EEFC90AC-A2B1-4E1F-BA95-022F829C8034}" type="presOf" srcId="{689CBA7B-7619-416C-81FE-62A640B61B89}" destId="{1733C224-1731-4F1C-9111-61150D0738D7}" srcOrd="1" destOrd="0" presId="urn:microsoft.com/office/officeart/2005/8/layout/lProcess2"/>
    <dgm:cxn modelId="{DA7450AD-EAEB-4194-BEAC-B6F723ED23BD}" srcId="{7BD94CDC-F6BA-4C08-AFEB-7EF5CFA073E2}" destId="{C99D7386-08A7-48D8-B27C-1BFB29DD8E6C}" srcOrd="1" destOrd="0" parTransId="{4E6E5DFF-77BB-42CD-A636-9D68A86DA9DB}" sibTransId="{B5B1C774-667D-47CF-8695-521B5294DF79}"/>
    <dgm:cxn modelId="{6B45C8AE-001D-48DF-9358-F8EEDC77A8EA}" type="presOf" srcId="{909E03BC-531F-4BE1-87A3-384244CA78DD}" destId="{7C31D69A-B907-460E-B13E-152C3AEC609D}" srcOrd="0" destOrd="0" presId="urn:microsoft.com/office/officeart/2005/8/layout/lProcess2"/>
    <dgm:cxn modelId="{91065DAF-D550-40CF-9347-A52AC985FF21}" type="presOf" srcId="{7BD94CDC-F6BA-4C08-AFEB-7EF5CFA073E2}" destId="{BD330258-E9C2-44B9-AE9E-B7EB2A5BC5BB}" srcOrd="1" destOrd="0" presId="urn:microsoft.com/office/officeart/2005/8/layout/lProcess2"/>
    <dgm:cxn modelId="{A8CCCAB3-2256-47C9-894D-41B6E01A47E8}" srcId="{689CBA7B-7619-416C-81FE-62A640B61B89}" destId="{10CF9E6E-72FF-4453-95B9-E976FCFC414F}" srcOrd="2" destOrd="0" parTransId="{7A101441-D5DF-4F92-B044-AE96CD272C53}" sibTransId="{5D195C98-67FB-42E8-9D9F-B5ACF8EEEB19}"/>
    <dgm:cxn modelId="{535ABEC2-C9C8-4795-ABFC-8B0B3EC2CBA8}" type="presOf" srcId="{1E1933D0-EA05-424E-A41E-AE150F55FE10}" destId="{C1C598FE-A3A2-4807-BE83-513B98F5DCD7}" srcOrd="1" destOrd="0" presId="urn:microsoft.com/office/officeart/2005/8/layout/lProcess2"/>
    <dgm:cxn modelId="{F5E0D6C3-B8EC-4B5E-A118-BC0CDA5C9AA9}" srcId="{7B12439F-F25F-4639-B705-94CD05E8A204}" destId="{7DCD25B7-D82F-4E17-BECB-E71B3026E0E9}" srcOrd="1" destOrd="0" parTransId="{95C97FA2-AB61-4D21-9D9C-7F700F261B51}" sibTransId="{9E3ABD1E-30EC-48A2-A6B1-A7BC5C44BBC2}"/>
    <dgm:cxn modelId="{DC4AA9C5-9903-412D-AFCF-F71088A27395}" type="presOf" srcId="{EB304EC0-56F8-47C1-B20C-8949F999F06C}" destId="{3C923D0F-A272-46A1-A485-9AEADAD1A654}" srcOrd="0" destOrd="0" presId="urn:microsoft.com/office/officeart/2005/8/layout/lProcess2"/>
    <dgm:cxn modelId="{4408F2C7-AF99-43ED-9DF2-CE92EA2B9E40}" type="presOf" srcId="{7B12439F-F25F-4639-B705-94CD05E8A204}" destId="{D0D6342E-2029-422E-B460-5647CEE334B7}" srcOrd="1" destOrd="0" presId="urn:microsoft.com/office/officeart/2005/8/layout/lProcess2"/>
    <dgm:cxn modelId="{BA4A65E3-D5CC-433B-80EC-B92E89D9A4CC}" srcId="{451367B8-80F5-42CE-8D25-9264925A9BDE}" destId="{689CBA7B-7619-416C-81FE-62A640B61B89}" srcOrd="0" destOrd="0" parTransId="{8A014AF8-A198-4B2E-AE92-05F23D20CC38}" sibTransId="{2CC6A2CD-9357-45DD-BD8F-D74460D9A89B}"/>
    <dgm:cxn modelId="{665D49F0-C259-4AEB-A93D-D98E471A2C5B}" srcId="{7BD94CDC-F6BA-4C08-AFEB-7EF5CFA073E2}" destId="{909E03BC-531F-4BE1-87A3-384244CA78DD}" srcOrd="0" destOrd="0" parTransId="{211910AC-1377-418C-97A9-3A4939E7BA6B}" sibTransId="{65E181A8-DE3A-42B8-98F2-A2167EE39C53}"/>
    <dgm:cxn modelId="{4A4AE9F1-D094-40B6-9E82-D0B839070DD4}" srcId="{7BD94CDC-F6BA-4C08-AFEB-7EF5CFA073E2}" destId="{6B779E7E-7938-4979-B782-EA0D0A1BB012}" srcOrd="2" destOrd="0" parTransId="{BFF34894-282A-40AE-8AE9-C28B769B7D57}" sibTransId="{1FFF0D7E-3AD5-4C51-AC0D-CD65F8980BC4}"/>
    <dgm:cxn modelId="{05933FFA-0B36-42C4-B753-456A2ED85879}" srcId="{1E1933D0-EA05-424E-A41E-AE150F55FE10}" destId="{B00E897D-0F8D-4410-92A7-E7F8B0F0176C}" srcOrd="1" destOrd="0" parTransId="{551A3233-4171-4732-9959-4E6DCF095AE8}" sibTransId="{35F2E452-2C83-4B13-B7FC-3613284BCA9F}"/>
    <dgm:cxn modelId="{1497F833-689E-4489-9F41-D30B8C075397}" type="presParOf" srcId="{DA8A78B1-E66A-4B74-A248-375BD9DE4445}" destId="{35DE482B-4AD8-4705-9865-B0A76FFC49A8}" srcOrd="0" destOrd="0" presId="urn:microsoft.com/office/officeart/2005/8/layout/lProcess2"/>
    <dgm:cxn modelId="{FD4C6F91-5094-441E-8F2F-A66F580D0D9D}" type="presParOf" srcId="{35DE482B-4AD8-4705-9865-B0A76FFC49A8}" destId="{2AE213AC-ED25-48CE-ACDE-BCCB21215124}" srcOrd="0" destOrd="0" presId="urn:microsoft.com/office/officeart/2005/8/layout/lProcess2"/>
    <dgm:cxn modelId="{B6BBCFA3-F8D5-492F-A5B7-38C668CB36EE}" type="presParOf" srcId="{35DE482B-4AD8-4705-9865-B0A76FFC49A8}" destId="{1733C224-1731-4F1C-9111-61150D0738D7}" srcOrd="1" destOrd="0" presId="urn:microsoft.com/office/officeart/2005/8/layout/lProcess2"/>
    <dgm:cxn modelId="{9EE1C054-E7A7-44DE-A77A-01FD1F1FDA34}" type="presParOf" srcId="{35DE482B-4AD8-4705-9865-B0A76FFC49A8}" destId="{18B4EF4B-2ED3-447E-B483-AAA2D0E259AF}" srcOrd="2" destOrd="0" presId="urn:microsoft.com/office/officeart/2005/8/layout/lProcess2"/>
    <dgm:cxn modelId="{F41843FF-FEB2-4BDA-9BE6-7D8EAF9E42F5}" type="presParOf" srcId="{18B4EF4B-2ED3-447E-B483-AAA2D0E259AF}" destId="{958CCF6E-9A87-40B9-A48B-17E278307BEB}" srcOrd="0" destOrd="0" presId="urn:microsoft.com/office/officeart/2005/8/layout/lProcess2"/>
    <dgm:cxn modelId="{362E78EB-961D-479C-AC6E-87C4025ED5BD}" type="presParOf" srcId="{958CCF6E-9A87-40B9-A48B-17E278307BEB}" destId="{077A5166-B476-4F04-89FF-9C3CE90225F1}" srcOrd="0" destOrd="0" presId="urn:microsoft.com/office/officeart/2005/8/layout/lProcess2"/>
    <dgm:cxn modelId="{B4880CC8-0B02-48D8-BD50-EE044C3740E8}" type="presParOf" srcId="{958CCF6E-9A87-40B9-A48B-17E278307BEB}" destId="{29E48996-F7D3-4B13-BE73-2510CAF49104}" srcOrd="1" destOrd="0" presId="urn:microsoft.com/office/officeart/2005/8/layout/lProcess2"/>
    <dgm:cxn modelId="{C462C75B-0E25-4333-9410-BB2F27576159}" type="presParOf" srcId="{958CCF6E-9A87-40B9-A48B-17E278307BEB}" destId="{3C923D0F-A272-46A1-A485-9AEADAD1A654}" srcOrd="2" destOrd="0" presId="urn:microsoft.com/office/officeart/2005/8/layout/lProcess2"/>
    <dgm:cxn modelId="{17D2783C-B321-46FE-A866-AE3CEBC9DBB8}" type="presParOf" srcId="{958CCF6E-9A87-40B9-A48B-17E278307BEB}" destId="{5AA2598C-0BD7-47D3-914A-C41D786AE936}" srcOrd="3" destOrd="0" presId="urn:microsoft.com/office/officeart/2005/8/layout/lProcess2"/>
    <dgm:cxn modelId="{79385D01-3909-4727-97DB-4EEB1FFEC941}" type="presParOf" srcId="{958CCF6E-9A87-40B9-A48B-17E278307BEB}" destId="{B11B4584-1B93-4ECF-808D-11A828F4517C}" srcOrd="4" destOrd="0" presId="urn:microsoft.com/office/officeart/2005/8/layout/lProcess2"/>
    <dgm:cxn modelId="{958B4942-7DB3-4245-94C7-1C5B6FF73A5F}" type="presParOf" srcId="{958CCF6E-9A87-40B9-A48B-17E278307BEB}" destId="{77C93FA9-9B1A-46D9-AD76-1F78417C0074}" srcOrd="5" destOrd="0" presId="urn:microsoft.com/office/officeart/2005/8/layout/lProcess2"/>
    <dgm:cxn modelId="{12774170-C387-4F21-889E-BCBA41EDF09E}" type="presParOf" srcId="{958CCF6E-9A87-40B9-A48B-17E278307BEB}" destId="{502393BE-8818-4449-BF83-409985250911}" srcOrd="6" destOrd="0" presId="urn:microsoft.com/office/officeart/2005/8/layout/lProcess2"/>
    <dgm:cxn modelId="{EE1B1019-1B4D-4F24-90C6-9E3C5DE05FC9}" type="presParOf" srcId="{DA8A78B1-E66A-4B74-A248-375BD9DE4445}" destId="{C6FC98BE-4569-46CE-81B3-997EF5E492A3}" srcOrd="1" destOrd="0" presId="urn:microsoft.com/office/officeart/2005/8/layout/lProcess2"/>
    <dgm:cxn modelId="{ACD0CFB3-DB9A-4A70-8090-3DA4F81C1AED}" type="presParOf" srcId="{DA8A78B1-E66A-4B74-A248-375BD9DE4445}" destId="{14463691-D0EE-4CF3-A458-20C63A0B8772}" srcOrd="2" destOrd="0" presId="urn:microsoft.com/office/officeart/2005/8/layout/lProcess2"/>
    <dgm:cxn modelId="{2C63E989-2FBD-4484-A025-994DF6CD3273}" type="presParOf" srcId="{14463691-D0EE-4CF3-A458-20C63A0B8772}" destId="{C98A81C5-41A2-436F-8723-4827AC7187F8}" srcOrd="0" destOrd="0" presId="urn:microsoft.com/office/officeart/2005/8/layout/lProcess2"/>
    <dgm:cxn modelId="{66991975-34B3-4EEA-BA1D-6AB719046F92}" type="presParOf" srcId="{14463691-D0EE-4CF3-A458-20C63A0B8772}" destId="{C1C598FE-A3A2-4807-BE83-513B98F5DCD7}" srcOrd="1" destOrd="0" presId="urn:microsoft.com/office/officeart/2005/8/layout/lProcess2"/>
    <dgm:cxn modelId="{91E00987-E41A-4994-B7B7-9B1A2791BAC8}" type="presParOf" srcId="{14463691-D0EE-4CF3-A458-20C63A0B8772}" destId="{F64413AE-EEF7-43C0-B1CE-4076885BF062}" srcOrd="2" destOrd="0" presId="urn:microsoft.com/office/officeart/2005/8/layout/lProcess2"/>
    <dgm:cxn modelId="{EA272DBE-003E-43C0-B7A5-78D63034796F}" type="presParOf" srcId="{F64413AE-EEF7-43C0-B1CE-4076885BF062}" destId="{B283FADC-C25E-4ECD-A147-482FD55562E8}" srcOrd="0" destOrd="0" presId="urn:microsoft.com/office/officeart/2005/8/layout/lProcess2"/>
    <dgm:cxn modelId="{C2C94A2C-E0F5-4018-8AAD-53C285DBC9CF}" type="presParOf" srcId="{B283FADC-C25E-4ECD-A147-482FD55562E8}" destId="{B52E1A71-3C16-4AFE-A77B-50299FBE634E}" srcOrd="0" destOrd="0" presId="urn:microsoft.com/office/officeart/2005/8/layout/lProcess2"/>
    <dgm:cxn modelId="{E4452E83-A5A5-45B7-8881-CF9950DC2D36}" type="presParOf" srcId="{B283FADC-C25E-4ECD-A147-482FD55562E8}" destId="{B26FB4DC-D743-489A-A42F-CA30146F251C}" srcOrd="1" destOrd="0" presId="urn:microsoft.com/office/officeart/2005/8/layout/lProcess2"/>
    <dgm:cxn modelId="{1CD38B2B-4E69-4444-927A-710E308A6D17}" type="presParOf" srcId="{B283FADC-C25E-4ECD-A147-482FD55562E8}" destId="{AEB25843-DED8-4C95-BD81-A5B04A8CA7D7}" srcOrd="2" destOrd="0" presId="urn:microsoft.com/office/officeart/2005/8/layout/lProcess2"/>
    <dgm:cxn modelId="{4E5A6EBB-AEF6-4328-870B-6B749D9F4A39}" type="presParOf" srcId="{B283FADC-C25E-4ECD-A147-482FD55562E8}" destId="{56866E66-4EB0-4A34-A91E-F452C9552C5E}" srcOrd="3" destOrd="0" presId="urn:microsoft.com/office/officeart/2005/8/layout/lProcess2"/>
    <dgm:cxn modelId="{FF63D7BF-9F1A-4478-B0E6-721C2C7E5D8E}" type="presParOf" srcId="{B283FADC-C25E-4ECD-A147-482FD55562E8}" destId="{35DBA7A5-DE86-4A81-A30F-33602F5B3752}" srcOrd="4" destOrd="0" presId="urn:microsoft.com/office/officeart/2005/8/layout/lProcess2"/>
    <dgm:cxn modelId="{3E57E3D3-EC25-4BA5-B1C6-D5AB9084308D}" type="presParOf" srcId="{DA8A78B1-E66A-4B74-A248-375BD9DE4445}" destId="{1BEB6184-9203-4663-A40C-6057D531D7CE}" srcOrd="3" destOrd="0" presId="urn:microsoft.com/office/officeart/2005/8/layout/lProcess2"/>
    <dgm:cxn modelId="{0C13BF16-831F-43A0-B435-7E3E9779C883}" type="presParOf" srcId="{DA8A78B1-E66A-4B74-A248-375BD9DE4445}" destId="{8FAE6658-E68E-47DF-A21D-3D45E6BC942E}" srcOrd="4" destOrd="0" presId="urn:microsoft.com/office/officeart/2005/8/layout/lProcess2"/>
    <dgm:cxn modelId="{F0D3637C-D5D1-4F31-81E9-803E30DEF3ED}" type="presParOf" srcId="{8FAE6658-E68E-47DF-A21D-3D45E6BC942E}" destId="{93602B9C-BBF2-4E71-9DBE-C96AFB5B41AE}" srcOrd="0" destOrd="0" presId="urn:microsoft.com/office/officeart/2005/8/layout/lProcess2"/>
    <dgm:cxn modelId="{6CAE4081-1232-401D-8910-D867E2826AA9}" type="presParOf" srcId="{8FAE6658-E68E-47DF-A21D-3D45E6BC942E}" destId="{D0D6342E-2029-422E-B460-5647CEE334B7}" srcOrd="1" destOrd="0" presId="urn:microsoft.com/office/officeart/2005/8/layout/lProcess2"/>
    <dgm:cxn modelId="{1B1FFD75-D112-4F86-8A36-A4F03EF21A11}" type="presParOf" srcId="{8FAE6658-E68E-47DF-A21D-3D45E6BC942E}" destId="{BA5CAC36-A4E9-42E9-9EC6-EE6540037F8D}" srcOrd="2" destOrd="0" presId="urn:microsoft.com/office/officeart/2005/8/layout/lProcess2"/>
    <dgm:cxn modelId="{92AB2B95-5335-460D-BF16-3455D1B56F20}" type="presParOf" srcId="{BA5CAC36-A4E9-42E9-9EC6-EE6540037F8D}" destId="{22A9847F-D6FB-4CEA-8D68-8408B6940AD8}" srcOrd="0" destOrd="0" presId="urn:microsoft.com/office/officeart/2005/8/layout/lProcess2"/>
    <dgm:cxn modelId="{515B5666-B47C-4D06-89A5-F1F3F78CA066}" type="presParOf" srcId="{22A9847F-D6FB-4CEA-8D68-8408B6940AD8}" destId="{F67FD7E2-3FF9-4483-9690-67B2E50E8A52}" srcOrd="0" destOrd="0" presId="urn:microsoft.com/office/officeart/2005/8/layout/lProcess2"/>
    <dgm:cxn modelId="{2F345F5F-44DD-4D44-8DBD-C772B141781C}" type="presParOf" srcId="{22A9847F-D6FB-4CEA-8D68-8408B6940AD8}" destId="{473AE5E0-17E4-4534-8146-88A00374D42A}" srcOrd="1" destOrd="0" presId="urn:microsoft.com/office/officeart/2005/8/layout/lProcess2"/>
    <dgm:cxn modelId="{3BFDD6B7-32A8-4ACB-9D80-85BBA6D3E762}" type="presParOf" srcId="{22A9847F-D6FB-4CEA-8D68-8408B6940AD8}" destId="{B072147B-68E8-4D29-8085-AC4CA553CAE2}" srcOrd="2" destOrd="0" presId="urn:microsoft.com/office/officeart/2005/8/layout/lProcess2"/>
    <dgm:cxn modelId="{19739685-2020-4C7C-9F37-FC470F48964E}" type="presParOf" srcId="{22A9847F-D6FB-4CEA-8D68-8408B6940AD8}" destId="{151CE8D7-9673-43D1-879F-71F4CC1E77C4}" srcOrd="3" destOrd="0" presId="urn:microsoft.com/office/officeart/2005/8/layout/lProcess2"/>
    <dgm:cxn modelId="{33F3EA21-A458-4F95-951A-BD588E820598}" type="presParOf" srcId="{22A9847F-D6FB-4CEA-8D68-8408B6940AD8}" destId="{9D15876B-69DF-414A-9766-F077898797FB}" srcOrd="4" destOrd="0" presId="urn:microsoft.com/office/officeart/2005/8/layout/lProcess2"/>
    <dgm:cxn modelId="{ED123487-FE4A-4A5B-9BD7-66C2358735B4}" type="presParOf" srcId="{DA8A78B1-E66A-4B74-A248-375BD9DE4445}" destId="{BF86FDF2-5D9E-4DC6-B836-0CA3BA6FBFED}" srcOrd="5" destOrd="0" presId="urn:microsoft.com/office/officeart/2005/8/layout/lProcess2"/>
    <dgm:cxn modelId="{C74EAF71-41AA-4664-849C-1A69D4332A0A}" type="presParOf" srcId="{DA8A78B1-E66A-4B74-A248-375BD9DE4445}" destId="{66E61A34-84F3-4EA9-9A0D-0DBBF09385A9}" srcOrd="6" destOrd="0" presId="urn:microsoft.com/office/officeart/2005/8/layout/lProcess2"/>
    <dgm:cxn modelId="{F287BCBB-61C1-4965-BFE6-F1628FB8D9FC}" type="presParOf" srcId="{66E61A34-84F3-4EA9-9A0D-0DBBF09385A9}" destId="{4A589012-9AE9-475D-B956-AF4C4934563D}" srcOrd="0" destOrd="0" presId="urn:microsoft.com/office/officeart/2005/8/layout/lProcess2"/>
    <dgm:cxn modelId="{94AB77FD-6B48-4D9C-B266-0ABC648C5086}" type="presParOf" srcId="{66E61A34-84F3-4EA9-9A0D-0DBBF09385A9}" destId="{BD330258-E9C2-44B9-AE9E-B7EB2A5BC5BB}" srcOrd="1" destOrd="0" presId="urn:microsoft.com/office/officeart/2005/8/layout/lProcess2"/>
    <dgm:cxn modelId="{421431E1-1758-480D-939C-2AD7E61B3143}" type="presParOf" srcId="{66E61A34-84F3-4EA9-9A0D-0DBBF09385A9}" destId="{EC4C68AC-A173-4DC1-9F72-EAC7C5140FC6}" srcOrd="2" destOrd="0" presId="urn:microsoft.com/office/officeart/2005/8/layout/lProcess2"/>
    <dgm:cxn modelId="{C80BA533-96B2-4481-BCDA-C59435C4660F}" type="presParOf" srcId="{EC4C68AC-A173-4DC1-9F72-EAC7C5140FC6}" destId="{9C62E61A-9C70-4274-A582-785F5F99A3ED}" srcOrd="0" destOrd="0" presId="urn:microsoft.com/office/officeart/2005/8/layout/lProcess2"/>
    <dgm:cxn modelId="{E9710077-341A-4267-AFDC-FDE9E3C26825}" type="presParOf" srcId="{9C62E61A-9C70-4274-A582-785F5F99A3ED}" destId="{7C31D69A-B907-460E-B13E-152C3AEC609D}" srcOrd="0" destOrd="0" presId="urn:microsoft.com/office/officeart/2005/8/layout/lProcess2"/>
    <dgm:cxn modelId="{F4AE9E20-77A2-432C-B753-2C47A1566FE1}" type="presParOf" srcId="{9C62E61A-9C70-4274-A582-785F5F99A3ED}" destId="{C09E000A-0806-4A6A-842C-35F964CD4148}" srcOrd="1" destOrd="0" presId="urn:microsoft.com/office/officeart/2005/8/layout/lProcess2"/>
    <dgm:cxn modelId="{4697FCE9-EEBB-4506-92A8-19C690F7EA82}" type="presParOf" srcId="{9C62E61A-9C70-4274-A582-785F5F99A3ED}" destId="{C4663644-49E9-4289-A060-8242F565DC31}" srcOrd="2" destOrd="0" presId="urn:microsoft.com/office/officeart/2005/8/layout/lProcess2"/>
    <dgm:cxn modelId="{3882C225-9E83-4B1C-A343-467AB28A76F2}" type="presParOf" srcId="{9C62E61A-9C70-4274-A582-785F5F99A3ED}" destId="{892184B9-64D2-4515-A86A-9DB4366CCC44}" srcOrd="3" destOrd="0" presId="urn:microsoft.com/office/officeart/2005/8/layout/lProcess2"/>
    <dgm:cxn modelId="{AF5FDF3A-08FD-4C42-8B7C-AD203FCAE277}" type="presParOf" srcId="{9C62E61A-9C70-4274-A582-785F5F99A3ED}" destId="{280CEF20-CF99-455F-A528-D95A5BC8FA21}" srcOrd="4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BE445B-EC28-4C26-B941-E421CE9223CD}">
      <dsp:nvSpPr>
        <dsp:cNvPr id="0" name=""/>
        <dsp:cNvSpPr/>
      </dsp:nvSpPr>
      <dsp:spPr>
        <a:xfrm>
          <a:off x="0" y="7417"/>
          <a:ext cx="5099050" cy="30420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Metody statystyczne</a:t>
          </a:r>
        </a:p>
      </dsp:txBody>
      <dsp:txXfrm>
        <a:off x="14850" y="22267"/>
        <a:ext cx="5069350" cy="274500"/>
      </dsp:txXfrm>
    </dsp:sp>
    <dsp:sp modelId="{44F54830-99D5-4AAA-8F32-817791B8679E}">
      <dsp:nvSpPr>
        <dsp:cNvPr id="0" name=""/>
        <dsp:cNvSpPr/>
      </dsp:nvSpPr>
      <dsp:spPr>
        <a:xfrm>
          <a:off x="0" y="311617"/>
          <a:ext cx="5099050" cy="96876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1895" tIns="16510" rIns="92456" bIns="1651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endParaRPr lang="pl-PL" sz="1000" kern="1200">
            <a:solidFill>
              <a:sysClr val="windowText" lastClr="000000"/>
            </a:solidFill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Modele logitowe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Modele probitowe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Drzewa decyzyjne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Modele analizy dyskryminacyjnej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endParaRPr lang="pl-PL" sz="1000" kern="1200">
            <a:solidFill>
              <a:sysClr val="windowText" lastClr="000000"/>
            </a:solidFill>
          </a:endParaRPr>
        </a:p>
      </dsp:txBody>
      <dsp:txXfrm>
        <a:off x="0" y="311617"/>
        <a:ext cx="5099050" cy="968760"/>
      </dsp:txXfrm>
    </dsp:sp>
    <dsp:sp modelId="{DCE7C269-40D7-4671-B21C-118945BB0FEF}">
      <dsp:nvSpPr>
        <dsp:cNvPr id="0" name=""/>
        <dsp:cNvSpPr/>
      </dsp:nvSpPr>
      <dsp:spPr>
        <a:xfrm>
          <a:off x="0" y="1280377"/>
          <a:ext cx="5099050" cy="30420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Metody miękkich technik obliczeniowych</a:t>
          </a:r>
        </a:p>
      </dsp:txBody>
      <dsp:txXfrm>
        <a:off x="14850" y="1295227"/>
        <a:ext cx="5069350" cy="274500"/>
      </dsp:txXfrm>
    </dsp:sp>
    <dsp:sp modelId="{1525BB6B-B383-4270-86AE-7B573DBA4B71}">
      <dsp:nvSpPr>
        <dsp:cNvPr id="0" name=""/>
        <dsp:cNvSpPr/>
      </dsp:nvSpPr>
      <dsp:spPr>
        <a:xfrm>
          <a:off x="0" y="1584577"/>
          <a:ext cx="5099050" cy="96876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1895" tIns="16510" rIns="92456" bIns="1651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endParaRPr lang="pl-PL" sz="1000" kern="1200">
            <a:solidFill>
              <a:sysClr val="windowText" lastClr="000000"/>
            </a:solidFill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Sztuczne sieci neuronowe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Logika rozmyta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Algorytmy genetyczne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Modele wektorów nośnych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endParaRPr lang="pl-PL" sz="1000" kern="1200">
            <a:solidFill>
              <a:sysClr val="windowText" lastClr="000000"/>
            </a:solidFill>
          </a:endParaRPr>
        </a:p>
      </dsp:txBody>
      <dsp:txXfrm>
        <a:off x="0" y="1584577"/>
        <a:ext cx="5099050" cy="968760"/>
      </dsp:txXfrm>
    </dsp:sp>
    <dsp:sp modelId="{E3A316F4-8503-4220-9426-6C6C3FCD54CD}">
      <dsp:nvSpPr>
        <dsp:cNvPr id="0" name=""/>
        <dsp:cNvSpPr/>
      </dsp:nvSpPr>
      <dsp:spPr>
        <a:xfrm>
          <a:off x="0" y="2553337"/>
          <a:ext cx="5099050" cy="30420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/>
            <a:t>Modele teoretyczne</a:t>
          </a:r>
        </a:p>
      </dsp:txBody>
      <dsp:txXfrm>
        <a:off x="14850" y="2568187"/>
        <a:ext cx="5069350" cy="274500"/>
      </dsp:txXfrm>
    </dsp:sp>
    <dsp:sp modelId="{6C6E58E5-A633-4802-AF61-3E6D1AF2C027}">
      <dsp:nvSpPr>
        <dsp:cNvPr id="0" name=""/>
        <dsp:cNvSpPr/>
      </dsp:nvSpPr>
      <dsp:spPr>
        <a:xfrm>
          <a:off x="0" y="2857537"/>
          <a:ext cx="5099050" cy="6592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1895" tIns="16510" rIns="92456" bIns="1651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endParaRPr lang="pl-PL" sz="1000" kern="1200">
            <a:solidFill>
              <a:sysClr val="windowText" lastClr="000000"/>
            </a:solidFill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Modele ryzyka kredytowego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Modele hazardowe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pl-PL" sz="1000" kern="1200">
              <a:solidFill>
                <a:sysClr val="windowText" lastClr="000000"/>
              </a:solidFill>
            </a:rPr>
            <a:t>Modele bazujące na teorii entropii</a:t>
          </a:r>
        </a:p>
      </dsp:txBody>
      <dsp:txXfrm>
        <a:off x="0" y="2857537"/>
        <a:ext cx="5099050" cy="65929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273125-7747-4720-8726-843979805555}">
      <dsp:nvSpPr>
        <dsp:cNvPr id="0" name=""/>
        <dsp:cNvSpPr/>
      </dsp:nvSpPr>
      <dsp:spPr>
        <a:xfrm>
          <a:off x="429144" y="0"/>
          <a:ext cx="4863637" cy="2971800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56F7CB3-3DE8-41DB-8F43-0D9727F86B4D}">
      <dsp:nvSpPr>
        <dsp:cNvPr id="0" name=""/>
        <dsp:cNvSpPr/>
      </dsp:nvSpPr>
      <dsp:spPr>
        <a:xfrm>
          <a:off x="2793" y="891539"/>
          <a:ext cx="1359935" cy="1188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900" kern="1200"/>
            <a:t>Narodziny</a:t>
          </a:r>
        </a:p>
      </dsp:txBody>
      <dsp:txXfrm>
        <a:off x="60822" y="949568"/>
        <a:ext cx="1243877" cy="1072662"/>
      </dsp:txXfrm>
    </dsp:sp>
    <dsp:sp modelId="{7CF2E8E3-F12F-479A-80B3-C5829343FB70}">
      <dsp:nvSpPr>
        <dsp:cNvPr id="0" name=""/>
        <dsp:cNvSpPr/>
      </dsp:nvSpPr>
      <dsp:spPr>
        <a:xfrm>
          <a:off x="1454928" y="891539"/>
          <a:ext cx="1359935" cy="1188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900" kern="1200"/>
            <a:t>Wzrost</a:t>
          </a:r>
        </a:p>
      </dsp:txBody>
      <dsp:txXfrm>
        <a:off x="1512957" y="949568"/>
        <a:ext cx="1243877" cy="1072662"/>
      </dsp:txXfrm>
    </dsp:sp>
    <dsp:sp modelId="{832D6707-310D-4264-90C0-94932ED40FB2}">
      <dsp:nvSpPr>
        <dsp:cNvPr id="0" name=""/>
        <dsp:cNvSpPr/>
      </dsp:nvSpPr>
      <dsp:spPr>
        <a:xfrm>
          <a:off x="2907063" y="891539"/>
          <a:ext cx="1359935" cy="1188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900" kern="1200"/>
            <a:t>Dojrzałość</a:t>
          </a:r>
        </a:p>
      </dsp:txBody>
      <dsp:txXfrm>
        <a:off x="2965092" y="949568"/>
        <a:ext cx="1243877" cy="1072662"/>
      </dsp:txXfrm>
    </dsp:sp>
    <dsp:sp modelId="{E74A25F5-EF36-4099-9094-8317E331A5E2}">
      <dsp:nvSpPr>
        <dsp:cNvPr id="0" name=""/>
        <dsp:cNvSpPr/>
      </dsp:nvSpPr>
      <dsp:spPr>
        <a:xfrm>
          <a:off x="4359197" y="891539"/>
          <a:ext cx="1359935" cy="1188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900" kern="1200"/>
            <a:t>Schyłek</a:t>
          </a:r>
        </a:p>
      </dsp:txBody>
      <dsp:txXfrm>
        <a:off x="4417226" y="949568"/>
        <a:ext cx="1243877" cy="107266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E213AC-ED25-48CE-ACDE-BCCB21215124}">
      <dsp:nvSpPr>
        <dsp:cNvPr id="0" name=""/>
        <dsp:cNvSpPr/>
      </dsp:nvSpPr>
      <dsp:spPr>
        <a:xfrm>
          <a:off x="1301" y="0"/>
          <a:ext cx="1277349" cy="328911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l-PL" sz="1300" kern="1200"/>
        </a:p>
      </dsp:txBody>
      <dsp:txXfrm>
        <a:off x="1301" y="0"/>
        <a:ext cx="1277349" cy="986735"/>
      </dsp:txXfrm>
    </dsp:sp>
    <dsp:sp modelId="{077A5166-B476-4F04-89FF-9C3CE90225F1}">
      <dsp:nvSpPr>
        <dsp:cNvPr id="0" name=""/>
        <dsp:cNvSpPr/>
      </dsp:nvSpPr>
      <dsp:spPr>
        <a:xfrm>
          <a:off x="92034" y="285955"/>
          <a:ext cx="1021879" cy="4791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Rodziaj przedsiębiorstw</a:t>
          </a:r>
        </a:p>
      </dsp:txBody>
      <dsp:txXfrm>
        <a:off x="106068" y="299989"/>
        <a:ext cx="993811" cy="451086"/>
      </dsp:txXfrm>
    </dsp:sp>
    <dsp:sp modelId="{3C923D0F-A272-46A1-A485-9AEADAD1A654}">
      <dsp:nvSpPr>
        <dsp:cNvPr id="0" name=""/>
        <dsp:cNvSpPr/>
      </dsp:nvSpPr>
      <dsp:spPr>
        <a:xfrm>
          <a:off x="129036" y="1090892"/>
          <a:ext cx="1021879" cy="4791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Liczba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pracowników</a:t>
          </a:r>
        </a:p>
      </dsp:txBody>
      <dsp:txXfrm>
        <a:off x="143070" y="1104926"/>
        <a:ext cx="993811" cy="451086"/>
      </dsp:txXfrm>
    </dsp:sp>
    <dsp:sp modelId="{B11B4584-1B93-4ECF-808D-11A828F4517C}">
      <dsp:nvSpPr>
        <dsp:cNvPr id="0" name=""/>
        <dsp:cNvSpPr/>
      </dsp:nvSpPr>
      <dsp:spPr>
        <a:xfrm>
          <a:off x="159877" y="1828198"/>
          <a:ext cx="1021879" cy="4791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Roczny obrót</a:t>
          </a:r>
        </a:p>
      </dsp:txBody>
      <dsp:txXfrm>
        <a:off x="173911" y="1842232"/>
        <a:ext cx="993811" cy="451086"/>
      </dsp:txXfrm>
    </dsp:sp>
    <dsp:sp modelId="{502393BE-8818-4449-BF83-409985250911}">
      <dsp:nvSpPr>
        <dsp:cNvPr id="0" name=""/>
        <dsp:cNvSpPr/>
      </dsp:nvSpPr>
      <dsp:spPr>
        <a:xfrm>
          <a:off x="129036" y="2645426"/>
          <a:ext cx="1021879" cy="4791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Bilans roczny</a:t>
          </a:r>
        </a:p>
      </dsp:txBody>
      <dsp:txXfrm>
        <a:off x="143070" y="2659460"/>
        <a:ext cx="993811" cy="451086"/>
      </dsp:txXfrm>
    </dsp:sp>
    <dsp:sp modelId="{C98A81C5-41A2-436F-8723-4827AC7187F8}">
      <dsp:nvSpPr>
        <dsp:cNvPr id="0" name=""/>
        <dsp:cNvSpPr/>
      </dsp:nvSpPr>
      <dsp:spPr>
        <a:xfrm>
          <a:off x="1374452" y="0"/>
          <a:ext cx="1277349" cy="328911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>
              <a:solidFill>
                <a:sysClr val="windowText" lastClr="000000"/>
              </a:solidFill>
            </a:rPr>
            <a:t>Mikro-przedsiębiorstwa</a:t>
          </a:r>
        </a:p>
      </dsp:txBody>
      <dsp:txXfrm>
        <a:off x="1374452" y="0"/>
        <a:ext cx="1277349" cy="986735"/>
      </dsp:txXfrm>
    </dsp:sp>
    <dsp:sp modelId="{B52E1A71-3C16-4AFE-A77B-50299FBE634E}">
      <dsp:nvSpPr>
        <dsp:cNvPr id="0" name=""/>
        <dsp:cNvSpPr/>
      </dsp:nvSpPr>
      <dsp:spPr>
        <a:xfrm>
          <a:off x="1502187" y="987016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9</a:t>
          </a:r>
        </a:p>
      </dsp:txBody>
      <dsp:txXfrm>
        <a:off x="1521113" y="1005942"/>
        <a:ext cx="984027" cy="608327"/>
      </dsp:txXfrm>
    </dsp:sp>
    <dsp:sp modelId="{AEB25843-DED8-4C95-BD81-A5B04A8CA7D7}">
      <dsp:nvSpPr>
        <dsp:cNvPr id="0" name=""/>
        <dsp:cNvSpPr/>
      </dsp:nvSpPr>
      <dsp:spPr>
        <a:xfrm>
          <a:off x="1502187" y="1732608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2 mln 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EURO</a:t>
          </a:r>
        </a:p>
      </dsp:txBody>
      <dsp:txXfrm>
        <a:off x="1521113" y="1751534"/>
        <a:ext cx="984027" cy="608327"/>
      </dsp:txXfrm>
    </dsp:sp>
    <dsp:sp modelId="{35DBA7A5-DE86-4A81-A30F-33602F5B3752}">
      <dsp:nvSpPr>
        <dsp:cNvPr id="0" name=""/>
        <dsp:cNvSpPr/>
      </dsp:nvSpPr>
      <dsp:spPr>
        <a:xfrm>
          <a:off x="1502187" y="2478200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2 mln 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EURO</a:t>
          </a:r>
        </a:p>
      </dsp:txBody>
      <dsp:txXfrm>
        <a:off x="1521113" y="2497126"/>
        <a:ext cx="984027" cy="608327"/>
      </dsp:txXfrm>
    </dsp:sp>
    <dsp:sp modelId="{93602B9C-BBF2-4E71-9DBE-C96AFB5B41AE}">
      <dsp:nvSpPr>
        <dsp:cNvPr id="0" name=""/>
        <dsp:cNvSpPr/>
      </dsp:nvSpPr>
      <dsp:spPr>
        <a:xfrm>
          <a:off x="2728161" y="0"/>
          <a:ext cx="1277349" cy="328911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>
              <a:solidFill>
                <a:sysClr val="windowText" lastClr="000000"/>
              </a:solidFill>
            </a:rPr>
            <a:t>Małe przedsiębiorstwa</a:t>
          </a:r>
        </a:p>
      </dsp:txBody>
      <dsp:txXfrm>
        <a:off x="2728161" y="0"/>
        <a:ext cx="1277349" cy="986735"/>
      </dsp:txXfrm>
    </dsp:sp>
    <dsp:sp modelId="{F67FD7E2-3FF9-4483-9690-67B2E50E8A52}">
      <dsp:nvSpPr>
        <dsp:cNvPr id="0" name=""/>
        <dsp:cNvSpPr/>
      </dsp:nvSpPr>
      <dsp:spPr>
        <a:xfrm>
          <a:off x="2875338" y="987016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49</a:t>
          </a:r>
        </a:p>
      </dsp:txBody>
      <dsp:txXfrm>
        <a:off x="2894264" y="1005942"/>
        <a:ext cx="984027" cy="608327"/>
      </dsp:txXfrm>
    </dsp:sp>
    <dsp:sp modelId="{B072147B-68E8-4D29-8085-AC4CA553CAE2}">
      <dsp:nvSpPr>
        <dsp:cNvPr id="0" name=""/>
        <dsp:cNvSpPr/>
      </dsp:nvSpPr>
      <dsp:spPr>
        <a:xfrm>
          <a:off x="2875338" y="1732608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10 mln 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EURO</a:t>
          </a:r>
        </a:p>
      </dsp:txBody>
      <dsp:txXfrm>
        <a:off x="2894264" y="1751534"/>
        <a:ext cx="984027" cy="608327"/>
      </dsp:txXfrm>
    </dsp:sp>
    <dsp:sp modelId="{9D15876B-69DF-414A-9766-F077898797FB}">
      <dsp:nvSpPr>
        <dsp:cNvPr id="0" name=""/>
        <dsp:cNvSpPr/>
      </dsp:nvSpPr>
      <dsp:spPr>
        <a:xfrm>
          <a:off x="2875338" y="2478200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10 mln 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EURO</a:t>
          </a:r>
        </a:p>
      </dsp:txBody>
      <dsp:txXfrm>
        <a:off x="2894264" y="2497126"/>
        <a:ext cx="984027" cy="608327"/>
      </dsp:txXfrm>
    </dsp:sp>
    <dsp:sp modelId="{4A589012-9AE9-475D-B956-AF4C4934563D}">
      <dsp:nvSpPr>
        <dsp:cNvPr id="0" name=""/>
        <dsp:cNvSpPr/>
      </dsp:nvSpPr>
      <dsp:spPr>
        <a:xfrm>
          <a:off x="4120753" y="0"/>
          <a:ext cx="1277349" cy="328911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300" kern="1200">
              <a:solidFill>
                <a:sysClr val="windowText" lastClr="000000"/>
              </a:solidFill>
            </a:rPr>
            <a:t>Średnie przedsiębiorstwa</a:t>
          </a:r>
        </a:p>
      </dsp:txBody>
      <dsp:txXfrm>
        <a:off x="4120753" y="0"/>
        <a:ext cx="1277349" cy="986735"/>
      </dsp:txXfrm>
    </dsp:sp>
    <dsp:sp modelId="{7C31D69A-B907-460E-B13E-152C3AEC609D}">
      <dsp:nvSpPr>
        <dsp:cNvPr id="0" name=""/>
        <dsp:cNvSpPr/>
      </dsp:nvSpPr>
      <dsp:spPr>
        <a:xfrm>
          <a:off x="4262049" y="991144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249</a:t>
          </a:r>
        </a:p>
      </dsp:txBody>
      <dsp:txXfrm>
        <a:off x="4280975" y="1010070"/>
        <a:ext cx="984027" cy="608327"/>
      </dsp:txXfrm>
    </dsp:sp>
    <dsp:sp modelId="{C4663644-49E9-4289-A060-8242F565DC31}">
      <dsp:nvSpPr>
        <dsp:cNvPr id="0" name=""/>
        <dsp:cNvSpPr/>
      </dsp:nvSpPr>
      <dsp:spPr>
        <a:xfrm>
          <a:off x="4248488" y="1732608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50 mln 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EURO</a:t>
          </a:r>
        </a:p>
      </dsp:txBody>
      <dsp:txXfrm>
        <a:off x="4267414" y="1751534"/>
        <a:ext cx="984027" cy="608327"/>
      </dsp:txXfrm>
    </dsp:sp>
    <dsp:sp modelId="{280CEF20-CF99-455F-A528-D95A5BC8FA21}">
      <dsp:nvSpPr>
        <dsp:cNvPr id="0" name=""/>
        <dsp:cNvSpPr/>
      </dsp:nvSpPr>
      <dsp:spPr>
        <a:xfrm>
          <a:off x="4248488" y="2478200"/>
          <a:ext cx="1021879" cy="6461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0955" rIns="27940" bIns="2095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43 mln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 EURO</a:t>
          </a:r>
        </a:p>
      </dsp:txBody>
      <dsp:txXfrm>
        <a:off x="4267414" y="2497126"/>
        <a:ext cx="984027" cy="6083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Niebieski mój">
      <a:dk1>
        <a:srgbClr val="1098D2"/>
      </a:dk1>
      <a:lt1>
        <a:sysClr val="window" lastClr="FFFFFF"/>
      </a:lt1>
      <a:dk2>
        <a:srgbClr val="0A4193"/>
      </a:dk2>
      <a:lt2>
        <a:srgbClr val="ACCBF9"/>
      </a:lt2>
      <a:accent1>
        <a:srgbClr val="444C9A"/>
      </a:accent1>
      <a:accent2>
        <a:srgbClr val="0E57C4"/>
      </a:accent2>
      <a:accent3>
        <a:srgbClr val="297FD5"/>
      </a:accent3>
      <a:accent4>
        <a:srgbClr val="7EB2E6"/>
      </a:accent4>
      <a:accent5>
        <a:srgbClr val="5AA2AE"/>
      </a:accent5>
      <a:accent6>
        <a:srgbClr val="072B62"/>
      </a:accent6>
      <a:hlink>
        <a:srgbClr val="0E57C4"/>
      </a:hlink>
      <a:folHlink>
        <a:srgbClr val="3EBBF0"/>
      </a:folHlink>
    </a:clrScheme>
    <a:fontScheme name="Niestandardowy 3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C4BDEB-0A67-4F8E-B21A-3F51B34EB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62</Pages>
  <Words>9664</Words>
  <Characters>57988</Characters>
  <Application>Microsoft Office Word</Application>
  <DocSecurity>0</DocSecurity>
  <Lines>483</Lines>
  <Paragraphs>135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Brygida</dc:creator>
  <cp:lastModifiedBy>smial</cp:lastModifiedBy>
  <cp:revision>5</cp:revision>
  <cp:lastPrinted>2017-06-12T08:02:00Z</cp:lastPrinted>
  <dcterms:created xsi:type="dcterms:W3CDTF">2020-07-02T08:53:00Z</dcterms:created>
  <dcterms:modified xsi:type="dcterms:W3CDTF">2020-07-02T10:43:00Z</dcterms:modified>
</cp:coreProperties>
</file>