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C7C929" w14:textId="77777777" w:rsidR="0022512C" w:rsidRDefault="0022512C"/>
    <w:p w14:paraId="6C7D1138" w14:textId="77777777" w:rsidR="0022512C" w:rsidRDefault="0022512C">
      <w:pPr>
        <w:jc w:val="center"/>
        <w:rPr>
          <w:b/>
          <w:bCs/>
          <w:sz w:val="36"/>
          <w:szCs w:val="36"/>
        </w:rPr>
      </w:pPr>
      <w:r>
        <w:rPr>
          <w:b/>
          <w:bCs/>
          <w:sz w:val="36"/>
          <w:szCs w:val="36"/>
        </w:rPr>
        <w:t>HÖHERE TECHNISCHE BUNDESLEHRANSTALT</w:t>
      </w:r>
    </w:p>
    <w:p w14:paraId="150A7DB1" w14:textId="77777777" w:rsidR="0022512C" w:rsidRDefault="0022512C">
      <w:pPr>
        <w:jc w:val="center"/>
        <w:rPr>
          <w:b/>
          <w:bCs/>
        </w:rPr>
      </w:pPr>
    </w:p>
    <w:p w14:paraId="4E84BBF4" w14:textId="77777777" w:rsidR="0022512C" w:rsidRDefault="0022512C">
      <w:pPr>
        <w:jc w:val="center"/>
        <w:rPr>
          <w:b/>
          <w:bCs/>
          <w:sz w:val="36"/>
          <w:szCs w:val="36"/>
        </w:rPr>
      </w:pPr>
      <w:r>
        <w:rPr>
          <w:b/>
          <w:bCs/>
          <w:sz w:val="36"/>
          <w:szCs w:val="36"/>
        </w:rPr>
        <w:t>HOLLABRUNN</w:t>
      </w:r>
    </w:p>
    <w:p w14:paraId="552B5283" w14:textId="77777777" w:rsidR="0022512C" w:rsidRDefault="0022512C">
      <w:pPr>
        <w:jc w:val="center"/>
        <w:rPr>
          <w:sz w:val="32"/>
          <w:szCs w:val="32"/>
        </w:rPr>
      </w:pPr>
    </w:p>
    <w:p w14:paraId="7A094161" w14:textId="77777777" w:rsidR="0022512C" w:rsidRDefault="0022512C">
      <w:pPr>
        <w:jc w:val="center"/>
        <w:rPr>
          <w:sz w:val="32"/>
          <w:szCs w:val="32"/>
        </w:rPr>
      </w:pPr>
      <w:r>
        <w:rPr>
          <w:sz w:val="32"/>
          <w:szCs w:val="32"/>
        </w:rPr>
        <w:t>H</w:t>
      </w:r>
      <w:r w:rsidR="00301CB6">
        <w:rPr>
          <w:sz w:val="32"/>
          <w:szCs w:val="32"/>
        </w:rPr>
        <w:t>öhere Abteilung für Elektronik – Technische Informatik</w:t>
      </w:r>
    </w:p>
    <w:p w14:paraId="501E259E" w14:textId="77777777" w:rsidR="0022512C" w:rsidRDefault="0022512C"/>
    <w:p w14:paraId="2F95F026" w14:textId="77777777" w:rsidR="0022512C" w:rsidRDefault="0022512C"/>
    <w:tbl>
      <w:tblPr>
        <w:tblW w:w="0" w:type="auto"/>
        <w:tblInd w:w="85" w:type="dxa"/>
        <w:tblLayout w:type="fixed"/>
        <w:tblCellMar>
          <w:left w:w="70" w:type="dxa"/>
          <w:right w:w="70" w:type="dxa"/>
        </w:tblCellMar>
        <w:tblLook w:val="0000" w:firstRow="0" w:lastRow="0" w:firstColumn="0" w:lastColumn="0" w:noHBand="0" w:noVBand="0"/>
      </w:tblPr>
      <w:tblGrid>
        <w:gridCol w:w="2972"/>
        <w:gridCol w:w="4243"/>
        <w:gridCol w:w="1812"/>
      </w:tblGrid>
      <w:tr w:rsidR="0022512C" w14:paraId="43E350E2" w14:textId="77777777" w:rsidTr="00DE609D">
        <w:trPr>
          <w:trHeight w:hRule="exact" w:val="700"/>
        </w:trPr>
        <w:tc>
          <w:tcPr>
            <w:tcW w:w="2972" w:type="dxa"/>
            <w:tcBorders>
              <w:top w:val="single" w:sz="8" w:space="0" w:color="000000"/>
              <w:left w:val="single" w:sz="8" w:space="0" w:color="000000"/>
              <w:bottom w:val="single" w:sz="8" w:space="0" w:color="000000"/>
            </w:tcBorders>
          </w:tcPr>
          <w:p w14:paraId="262A9BCD" w14:textId="77777777" w:rsidR="0022512C" w:rsidRDefault="0022512C">
            <w:pPr>
              <w:snapToGrid w:val="0"/>
              <w:rPr>
                <w:sz w:val="18"/>
              </w:rPr>
            </w:pPr>
            <w:r>
              <w:rPr>
                <w:sz w:val="18"/>
              </w:rPr>
              <w:t>Klasse / Jahrgang:</w:t>
            </w:r>
          </w:p>
          <w:p w14:paraId="4BA7D194" w14:textId="396D805B" w:rsidR="0022512C" w:rsidRDefault="00DE609D" w:rsidP="0054602A">
            <w:pPr>
              <w:ind w:right="378"/>
              <w:jc w:val="right"/>
              <w:rPr>
                <w:sz w:val="22"/>
              </w:rPr>
            </w:pPr>
            <w:r>
              <w:rPr>
                <w:sz w:val="22"/>
              </w:rPr>
              <w:t>4AHEL</w:t>
            </w:r>
          </w:p>
        </w:tc>
        <w:tc>
          <w:tcPr>
            <w:tcW w:w="4243" w:type="dxa"/>
            <w:tcBorders>
              <w:top w:val="single" w:sz="8" w:space="0" w:color="000000"/>
              <w:left w:val="single" w:sz="8" w:space="0" w:color="000000"/>
              <w:bottom w:val="single" w:sz="8" w:space="0" w:color="000000"/>
            </w:tcBorders>
          </w:tcPr>
          <w:p w14:paraId="001FE6E6" w14:textId="453D9B6C" w:rsidR="0022512C" w:rsidRDefault="00DE609D">
            <w:pPr>
              <w:snapToGrid w:val="0"/>
              <w:rPr>
                <w:sz w:val="18"/>
              </w:rPr>
            </w:pPr>
            <w:r>
              <w:rPr>
                <w:sz w:val="18"/>
              </w:rPr>
              <w:t>Schüler</w:t>
            </w:r>
            <w:r w:rsidR="0022512C">
              <w:rPr>
                <w:sz w:val="18"/>
              </w:rPr>
              <w:t>:</w:t>
            </w:r>
          </w:p>
          <w:p w14:paraId="62E9A7A5" w14:textId="0A88B33A" w:rsidR="0022512C" w:rsidRDefault="00DE609D">
            <w:pPr>
              <w:jc w:val="center"/>
              <w:rPr>
                <w:sz w:val="22"/>
              </w:rPr>
            </w:pPr>
            <w:r>
              <w:rPr>
                <w:sz w:val="22"/>
              </w:rPr>
              <w:t>Peter Traube, Michael Watzek</w:t>
            </w:r>
            <w:r w:rsidR="0022512C">
              <w:rPr>
                <w:sz w:val="22"/>
              </w:rPr>
              <w:t xml:space="preserve"> </w:t>
            </w:r>
          </w:p>
        </w:tc>
        <w:tc>
          <w:tcPr>
            <w:tcW w:w="1812" w:type="dxa"/>
            <w:tcBorders>
              <w:top w:val="single" w:sz="8" w:space="0" w:color="000000"/>
              <w:left w:val="single" w:sz="8" w:space="0" w:color="000000"/>
              <w:bottom w:val="single" w:sz="8" w:space="0" w:color="000000"/>
              <w:right w:val="single" w:sz="8" w:space="0" w:color="000000"/>
            </w:tcBorders>
          </w:tcPr>
          <w:p w14:paraId="38D15795" w14:textId="77777777" w:rsidR="0022512C" w:rsidRDefault="0022512C">
            <w:pPr>
              <w:snapToGrid w:val="0"/>
              <w:rPr>
                <w:sz w:val="18"/>
              </w:rPr>
            </w:pPr>
            <w:r>
              <w:rPr>
                <w:sz w:val="18"/>
              </w:rPr>
              <w:t xml:space="preserve">Übungsleiter: </w:t>
            </w:r>
          </w:p>
          <w:p w14:paraId="5219D3E8" w14:textId="77777777" w:rsidR="0022512C" w:rsidRDefault="0022512C">
            <w:pPr>
              <w:pStyle w:val="Kopfzeile"/>
              <w:tabs>
                <w:tab w:val="clear" w:pos="4536"/>
                <w:tab w:val="clear" w:pos="9072"/>
              </w:tabs>
              <w:spacing w:line="288" w:lineRule="auto"/>
              <w:ind w:firstLine="381"/>
              <w:rPr>
                <w:sz w:val="22"/>
              </w:rPr>
            </w:pPr>
            <w:r>
              <w:rPr>
                <w:sz w:val="22"/>
              </w:rPr>
              <w:t xml:space="preserve"> </w:t>
            </w:r>
          </w:p>
        </w:tc>
      </w:tr>
      <w:tr w:rsidR="0022512C" w14:paraId="61C1374F" w14:textId="77777777" w:rsidTr="00DE609D">
        <w:trPr>
          <w:cantSplit/>
          <w:trHeight w:hRule="exact" w:val="670"/>
        </w:trPr>
        <w:tc>
          <w:tcPr>
            <w:tcW w:w="2972" w:type="dxa"/>
            <w:tcBorders>
              <w:top w:val="single" w:sz="8" w:space="0" w:color="000000"/>
              <w:left w:val="single" w:sz="8" w:space="0" w:color="000000"/>
              <w:bottom w:val="single" w:sz="8" w:space="0" w:color="000000"/>
            </w:tcBorders>
          </w:tcPr>
          <w:p w14:paraId="02A2D3A2" w14:textId="1C923CDE" w:rsidR="0022512C" w:rsidRDefault="00DE609D">
            <w:pPr>
              <w:snapToGrid w:val="0"/>
              <w:rPr>
                <w:sz w:val="18"/>
              </w:rPr>
            </w:pPr>
            <w:r>
              <w:rPr>
                <w:sz w:val="18"/>
              </w:rPr>
              <w:t>Version</w:t>
            </w:r>
            <w:r w:rsidR="0022512C">
              <w:rPr>
                <w:sz w:val="18"/>
              </w:rPr>
              <w:t>:</w:t>
            </w:r>
          </w:p>
          <w:p w14:paraId="3B9DA60C" w14:textId="733A8779" w:rsidR="0022512C" w:rsidRDefault="00DE609D">
            <w:pPr>
              <w:ind w:right="378"/>
              <w:jc w:val="right"/>
            </w:pPr>
            <w:r>
              <w:t>V0</w:t>
            </w:r>
            <w:r w:rsidR="00DF30FD">
              <w:t>3</w:t>
            </w:r>
            <w:r w:rsidR="0022512C">
              <w:t xml:space="preserve"> </w:t>
            </w:r>
          </w:p>
        </w:tc>
        <w:tc>
          <w:tcPr>
            <w:tcW w:w="6055" w:type="dxa"/>
            <w:gridSpan w:val="2"/>
            <w:tcBorders>
              <w:top w:val="single" w:sz="8" w:space="0" w:color="000000"/>
              <w:left w:val="single" w:sz="8" w:space="0" w:color="000000"/>
              <w:bottom w:val="single" w:sz="8" w:space="0" w:color="000000"/>
              <w:right w:val="single" w:sz="8" w:space="0" w:color="000000"/>
            </w:tcBorders>
          </w:tcPr>
          <w:p w14:paraId="6B21C0EF" w14:textId="77777777" w:rsidR="00DE609D" w:rsidRDefault="00DE609D" w:rsidP="00DE609D">
            <w:pPr>
              <w:snapToGrid w:val="0"/>
              <w:rPr>
                <w:sz w:val="18"/>
              </w:rPr>
            </w:pPr>
            <w:r>
              <w:rPr>
                <w:sz w:val="18"/>
              </w:rPr>
              <w:t>Arbeitstitel</w:t>
            </w:r>
            <w:r w:rsidR="0022512C">
              <w:rPr>
                <w:sz w:val="18"/>
              </w:rPr>
              <w:t>:</w:t>
            </w:r>
          </w:p>
          <w:p w14:paraId="29B361F2" w14:textId="0B2C280E" w:rsidR="0022512C" w:rsidRPr="00DE609D" w:rsidRDefault="00DE609D" w:rsidP="00DE609D">
            <w:pPr>
              <w:snapToGrid w:val="0"/>
              <w:jc w:val="center"/>
              <w:rPr>
                <w:sz w:val="18"/>
              </w:rPr>
            </w:pPr>
            <w:r w:rsidRPr="00DE609D">
              <w:rPr>
                <w:szCs w:val="18"/>
              </w:rPr>
              <w:t>Experimentelle Bauteilcharakterisierung in der Mikroelektronik</w:t>
            </w:r>
          </w:p>
        </w:tc>
      </w:tr>
      <w:tr w:rsidR="0022512C" w14:paraId="473F16EF" w14:textId="77777777" w:rsidTr="002D73E0">
        <w:trPr>
          <w:cantSplit/>
          <w:trHeight w:hRule="exact" w:val="700"/>
        </w:trPr>
        <w:tc>
          <w:tcPr>
            <w:tcW w:w="2972" w:type="dxa"/>
            <w:tcBorders>
              <w:top w:val="single" w:sz="8" w:space="0" w:color="000000"/>
              <w:left w:val="single" w:sz="8" w:space="0" w:color="000000"/>
              <w:bottom w:val="single" w:sz="8" w:space="0" w:color="000000"/>
            </w:tcBorders>
          </w:tcPr>
          <w:p w14:paraId="4C73CCF5" w14:textId="0B187B44" w:rsidR="0022512C" w:rsidRDefault="0022512C">
            <w:pPr>
              <w:snapToGrid w:val="0"/>
              <w:rPr>
                <w:sz w:val="18"/>
              </w:rPr>
            </w:pPr>
            <w:r>
              <w:rPr>
                <w:sz w:val="18"/>
              </w:rPr>
              <w:t>Datu</w:t>
            </w:r>
            <w:r w:rsidR="00DE609D">
              <w:rPr>
                <w:sz w:val="18"/>
              </w:rPr>
              <w:t>m der Version</w:t>
            </w:r>
            <w:r>
              <w:rPr>
                <w:sz w:val="18"/>
              </w:rPr>
              <w:t>:</w:t>
            </w:r>
          </w:p>
          <w:p w14:paraId="118AA521" w14:textId="12B27049" w:rsidR="0022512C" w:rsidRDefault="0022512C">
            <w:pPr>
              <w:ind w:right="378"/>
              <w:jc w:val="right"/>
              <w:rPr>
                <w:sz w:val="22"/>
              </w:rPr>
            </w:pPr>
          </w:p>
        </w:tc>
        <w:tc>
          <w:tcPr>
            <w:tcW w:w="6055" w:type="dxa"/>
            <w:gridSpan w:val="2"/>
            <w:tcBorders>
              <w:top w:val="single" w:sz="8" w:space="0" w:color="000000"/>
              <w:left w:val="single" w:sz="8" w:space="0" w:color="000000"/>
              <w:bottom w:val="single" w:sz="8" w:space="0" w:color="000000"/>
              <w:right w:val="single" w:sz="8" w:space="0" w:color="000000"/>
            </w:tcBorders>
          </w:tcPr>
          <w:p w14:paraId="5FE9EEA3" w14:textId="47FEC604" w:rsidR="00DE609D" w:rsidRPr="00DE609D" w:rsidRDefault="00DE609D" w:rsidP="00DE609D">
            <w:pPr>
              <w:snapToGrid w:val="0"/>
              <w:rPr>
                <w:sz w:val="18"/>
              </w:rPr>
            </w:pPr>
            <w:r>
              <w:rPr>
                <w:sz w:val="18"/>
              </w:rPr>
              <w:t>Kontakt</w:t>
            </w:r>
            <w:r w:rsidR="0022512C">
              <w:rPr>
                <w:sz w:val="18"/>
              </w:rPr>
              <w:t>:</w:t>
            </w:r>
          </w:p>
          <w:p w14:paraId="4C251FBB" w14:textId="28016D99" w:rsidR="0022512C" w:rsidRDefault="00DE609D" w:rsidP="00DE609D">
            <w:pPr>
              <w:pStyle w:val="Kopfzeile"/>
              <w:jc w:val="center"/>
              <w:rPr>
                <w:sz w:val="22"/>
              </w:rPr>
            </w:pPr>
            <w:r w:rsidRPr="00DE609D">
              <w:rPr>
                <w:sz w:val="22"/>
              </w:rPr>
              <w:t>Projektass. Dipl.-Ing.</w:t>
            </w:r>
            <w:r>
              <w:rPr>
                <w:sz w:val="22"/>
              </w:rPr>
              <w:t xml:space="preserve"> </w:t>
            </w:r>
            <w:r w:rsidRPr="00DE609D">
              <w:rPr>
                <w:sz w:val="22"/>
              </w:rPr>
              <w:t>Patrick Reisinger</w:t>
            </w:r>
            <w:r>
              <w:rPr>
                <w:sz w:val="22"/>
              </w:rPr>
              <w:t xml:space="preserve"> TU Wien</w:t>
            </w:r>
          </w:p>
        </w:tc>
      </w:tr>
      <w:tr w:rsidR="002D73E0" w:rsidRPr="00B006F9" w14:paraId="361CE0B0" w14:textId="77777777" w:rsidTr="002D73E0">
        <w:trPr>
          <w:cantSplit/>
          <w:trHeight w:hRule="exact" w:val="700"/>
        </w:trPr>
        <w:tc>
          <w:tcPr>
            <w:tcW w:w="9027" w:type="dxa"/>
            <w:gridSpan w:val="3"/>
            <w:tcBorders>
              <w:top w:val="single" w:sz="8" w:space="0" w:color="000000"/>
              <w:left w:val="single" w:sz="8" w:space="0" w:color="000000"/>
              <w:bottom w:val="single" w:sz="4" w:space="0" w:color="auto"/>
              <w:right w:val="single" w:sz="8" w:space="0" w:color="000000"/>
            </w:tcBorders>
          </w:tcPr>
          <w:p w14:paraId="40C3E45F" w14:textId="0E11129B" w:rsidR="002D73E0" w:rsidRDefault="002D73E0" w:rsidP="00DE609D">
            <w:pPr>
              <w:snapToGrid w:val="0"/>
              <w:rPr>
                <w:sz w:val="18"/>
              </w:rPr>
            </w:pPr>
            <w:r>
              <w:rPr>
                <w:sz w:val="18"/>
              </w:rPr>
              <w:t>Unterschrift:</w:t>
            </w:r>
          </w:p>
        </w:tc>
      </w:tr>
    </w:tbl>
    <w:p w14:paraId="0CE32F19" w14:textId="77777777" w:rsidR="0022512C" w:rsidRDefault="0022512C">
      <w:pPr>
        <w:sectPr w:rsidR="0022512C">
          <w:headerReference w:type="default" r:id="rId8"/>
          <w:pgSz w:w="11906" w:h="16838"/>
          <w:pgMar w:top="1648" w:right="1418" w:bottom="1364" w:left="1418" w:header="1418" w:footer="1134" w:gutter="0"/>
          <w:pgNumType w:start="1"/>
          <w:cols w:space="720"/>
          <w:formProt w:val="0"/>
          <w:docGrid w:linePitch="360"/>
        </w:sectPr>
      </w:pPr>
    </w:p>
    <w:p w14:paraId="0292839D" w14:textId="77777777" w:rsidR="0022512C" w:rsidRDefault="0022512C"/>
    <w:p w14:paraId="4639BCA6" w14:textId="77777777" w:rsidR="0022512C" w:rsidRDefault="0022512C"/>
    <w:p w14:paraId="30070B77" w14:textId="77777777" w:rsidR="0022512C" w:rsidRDefault="0022512C">
      <w:pPr>
        <w:sectPr w:rsidR="0022512C">
          <w:type w:val="continuous"/>
          <w:pgSz w:w="11906" w:h="16838"/>
          <w:pgMar w:top="1648" w:right="1418" w:bottom="1364" w:left="1418" w:header="1418" w:footer="1134" w:gutter="0"/>
          <w:cols w:space="720"/>
          <w:formProt w:val="0"/>
          <w:docGrid w:linePitch="360"/>
        </w:sectPr>
      </w:pPr>
    </w:p>
    <w:p w14:paraId="49F0DB5B" w14:textId="77777777" w:rsidR="00DE609D" w:rsidRDefault="00DE609D">
      <w:pPr>
        <w:suppressAutoHyphens w:val="0"/>
        <w:spacing w:line="240" w:lineRule="auto"/>
        <w:rPr>
          <w:rFonts w:eastAsia="Arial Unicode MS" w:cs="Tahoma"/>
          <w:b/>
          <w:bCs/>
          <w:sz w:val="32"/>
          <w:szCs w:val="32"/>
        </w:rPr>
      </w:pPr>
      <w:r>
        <w:br w:type="page"/>
      </w:r>
    </w:p>
    <w:p w14:paraId="256B0FF3" w14:textId="6E7CEF2F" w:rsidR="0022512C" w:rsidRDefault="0022512C">
      <w:pPr>
        <w:pStyle w:val="Inhaltsverzeichnisberschrift"/>
        <w:sectPr w:rsidR="0022512C">
          <w:headerReference w:type="even" r:id="rId9"/>
          <w:headerReference w:type="default" r:id="rId10"/>
          <w:footerReference w:type="even" r:id="rId11"/>
          <w:footerReference w:type="default" r:id="rId12"/>
          <w:headerReference w:type="first" r:id="rId13"/>
          <w:footerReference w:type="first" r:id="rId14"/>
          <w:type w:val="continuous"/>
          <w:pgSz w:w="11906" w:h="16838"/>
          <w:pgMar w:top="1296" w:right="1418" w:bottom="1134" w:left="1418" w:header="720" w:footer="720" w:gutter="0"/>
          <w:cols w:space="720"/>
          <w:formProt w:val="0"/>
          <w:docGrid w:linePitch="360"/>
        </w:sectPr>
      </w:pPr>
      <w:r>
        <w:lastRenderedPageBreak/>
        <w:t>Inhaltsverzeichnis</w:t>
      </w:r>
    </w:p>
    <w:p w14:paraId="40B45D22" w14:textId="77E1C1FB" w:rsidR="00EF4980" w:rsidRDefault="0022512C">
      <w:pPr>
        <w:pStyle w:val="Verzeichnis1"/>
        <w:tabs>
          <w:tab w:val="left" w:pos="400"/>
          <w:tab w:val="right" w:leader="dot" w:pos="9060"/>
        </w:tabs>
        <w:rPr>
          <w:rFonts w:asciiTheme="minorHAnsi" w:eastAsiaTheme="minorEastAsia" w:hAnsiTheme="minorHAnsi" w:cstheme="minorBidi"/>
          <w:noProof/>
          <w:kern w:val="2"/>
          <w:sz w:val="24"/>
          <w:szCs w:val="24"/>
          <w:lang w:val="de-AT" w:eastAsia="de-AT"/>
          <w14:ligatures w14:val="standardContextual"/>
        </w:rPr>
      </w:pPr>
      <w:r>
        <w:fldChar w:fldCharType="begin"/>
      </w:r>
      <w:r>
        <w:instrText xml:space="preserve"> TOC \f \o "1-9" \o "1-9" </w:instrText>
      </w:r>
      <w:r>
        <w:fldChar w:fldCharType="separate"/>
      </w:r>
      <w:r w:rsidR="00EF4980" w:rsidRPr="00B76376">
        <w:rPr>
          <w:noProof/>
        </w:rPr>
        <w:t>1</w:t>
      </w:r>
      <w:r w:rsidR="00EF4980">
        <w:rPr>
          <w:rFonts w:asciiTheme="minorHAnsi" w:eastAsiaTheme="minorEastAsia" w:hAnsiTheme="minorHAnsi" w:cstheme="minorBidi"/>
          <w:noProof/>
          <w:kern w:val="2"/>
          <w:sz w:val="24"/>
          <w:szCs w:val="24"/>
          <w:lang w:val="de-AT" w:eastAsia="de-AT"/>
          <w14:ligatures w14:val="standardContextual"/>
        </w:rPr>
        <w:tab/>
      </w:r>
      <w:r w:rsidR="00EF4980">
        <w:rPr>
          <w:noProof/>
        </w:rPr>
        <w:t>Idee der Arbeit</w:t>
      </w:r>
      <w:r w:rsidR="00EF4980">
        <w:rPr>
          <w:noProof/>
        </w:rPr>
        <w:tab/>
      </w:r>
      <w:r w:rsidR="00EF4980">
        <w:rPr>
          <w:noProof/>
        </w:rPr>
        <w:fldChar w:fldCharType="begin"/>
      </w:r>
      <w:r w:rsidR="00EF4980">
        <w:rPr>
          <w:noProof/>
        </w:rPr>
        <w:instrText xml:space="preserve"> PAGEREF _Toc214822630 \h </w:instrText>
      </w:r>
      <w:r w:rsidR="00EF4980">
        <w:rPr>
          <w:noProof/>
        </w:rPr>
      </w:r>
      <w:r w:rsidR="00EF4980">
        <w:rPr>
          <w:noProof/>
        </w:rPr>
        <w:fldChar w:fldCharType="separate"/>
      </w:r>
      <w:r w:rsidR="00EF4980">
        <w:rPr>
          <w:noProof/>
        </w:rPr>
        <w:t>3</w:t>
      </w:r>
      <w:r w:rsidR="00EF4980">
        <w:rPr>
          <w:noProof/>
        </w:rPr>
        <w:fldChar w:fldCharType="end"/>
      </w:r>
    </w:p>
    <w:p w14:paraId="6265A708" w14:textId="4967E6D9" w:rsidR="00EF4980" w:rsidRDefault="00EF4980">
      <w:pPr>
        <w:pStyle w:val="Verzeichnis1"/>
        <w:tabs>
          <w:tab w:val="left" w:pos="4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B76376">
        <w:rPr>
          <w:noProof/>
        </w:rPr>
        <w:t>2</w:t>
      </w:r>
      <w:r>
        <w:rPr>
          <w:rFonts w:asciiTheme="minorHAnsi" w:eastAsiaTheme="minorEastAsia" w:hAnsiTheme="minorHAnsi" w:cstheme="minorBidi"/>
          <w:noProof/>
          <w:kern w:val="2"/>
          <w:sz w:val="24"/>
          <w:szCs w:val="24"/>
          <w:lang w:val="de-AT" w:eastAsia="de-AT"/>
          <w14:ligatures w14:val="standardContextual"/>
        </w:rPr>
        <w:tab/>
      </w:r>
      <w:r>
        <w:rPr>
          <w:noProof/>
        </w:rPr>
        <w:t>Source Messstufen</w:t>
      </w:r>
      <w:r>
        <w:rPr>
          <w:noProof/>
        </w:rPr>
        <w:tab/>
      </w:r>
      <w:r>
        <w:rPr>
          <w:noProof/>
        </w:rPr>
        <w:fldChar w:fldCharType="begin"/>
      </w:r>
      <w:r>
        <w:rPr>
          <w:noProof/>
        </w:rPr>
        <w:instrText xml:space="preserve"> PAGEREF _Toc214822631 \h </w:instrText>
      </w:r>
      <w:r>
        <w:rPr>
          <w:noProof/>
        </w:rPr>
      </w:r>
      <w:r>
        <w:rPr>
          <w:noProof/>
        </w:rPr>
        <w:fldChar w:fldCharType="separate"/>
      </w:r>
      <w:r>
        <w:rPr>
          <w:noProof/>
        </w:rPr>
        <w:t>3</w:t>
      </w:r>
      <w:r>
        <w:rPr>
          <w:noProof/>
        </w:rPr>
        <w:fldChar w:fldCharType="end"/>
      </w:r>
    </w:p>
    <w:p w14:paraId="70C5DB42" w14:textId="291F66D6" w:rsidR="00EF4980" w:rsidRDefault="00EF4980">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Pr>
          <w:noProof/>
        </w:rPr>
        <w:t>2.1</w:t>
      </w:r>
      <w:r>
        <w:rPr>
          <w:rFonts w:asciiTheme="minorHAnsi" w:eastAsiaTheme="minorEastAsia" w:hAnsiTheme="minorHAnsi" w:cstheme="minorBidi"/>
          <w:noProof/>
          <w:kern w:val="2"/>
          <w:sz w:val="24"/>
          <w:szCs w:val="24"/>
          <w:lang w:val="de-AT" w:eastAsia="de-AT"/>
          <w14:ligatures w14:val="standardContextual"/>
        </w:rPr>
        <w:tab/>
      </w:r>
      <w:r>
        <w:rPr>
          <w:noProof/>
        </w:rPr>
        <w:t>Schaltung</w:t>
      </w:r>
      <w:r>
        <w:rPr>
          <w:noProof/>
        </w:rPr>
        <w:tab/>
      </w:r>
      <w:r>
        <w:rPr>
          <w:noProof/>
        </w:rPr>
        <w:fldChar w:fldCharType="begin"/>
      </w:r>
      <w:r>
        <w:rPr>
          <w:noProof/>
        </w:rPr>
        <w:instrText xml:space="preserve"> PAGEREF _Toc214822632 \h </w:instrText>
      </w:r>
      <w:r>
        <w:rPr>
          <w:noProof/>
        </w:rPr>
      </w:r>
      <w:r>
        <w:rPr>
          <w:noProof/>
        </w:rPr>
        <w:fldChar w:fldCharType="separate"/>
      </w:r>
      <w:r>
        <w:rPr>
          <w:noProof/>
        </w:rPr>
        <w:t>3</w:t>
      </w:r>
      <w:r>
        <w:rPr>
          <w:noProof/>
        </w:rPr>
        <w:fldChar w:fldCharType="end"/>
      </w:r>
    </w:p>
    <w:p w14:paraId="71796EC1" w14:textId="36DB7FD8" w:rsidR="00EF4980" w:rsidRDefault="00EF4980">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Pr>
          <w:noProof/>
        </w:rPr>
        <w:t>2.2</w:t>
      </w:r>
      <w:r>
        <w:rPr>
          <w:rFonts w:asciiTheme="minorHAnsi" w:eastAsiaTheme="minorEastAsia" w:hAnsiTheme="minorHAnsi" w:cstheme="minorBidi"/>
          <w:noProof/>
          <w:kern w:val="2"/>
          <w:sz w:val="24"/>
          <w:szCs w:val="24"/>
          <w:lang w:val="de-AT" w:eastAsia="de-AT"/>
          <w14:ligatures w14:val="standardContextual"/>
        </w:rPr>
        <w:tab/>
      </w:r>
      <w:r>
        <w:rPr>
          <w:noProof/>
        </w:rPr>
        <w:t>Beschreibung</w:t>
      </w:r>
      <w:r>
        <w:rPr>
          <w:noProof/>
        </w:rPr>
        <w:tab/>
      </w:r>
      <w:r>
        <w:rPr>
          <w:noProof/>
        </w:rPr>
        <w:fldChar w:fldCharType="begin"/>
      </w:r>
      <w:r>
        <w:rPr>
          <w:noProof/>
        </w:rPr>
        <w:instrText xml:space="preserve"> PAGEREF _Toc214822633 \h </w:instrText>
      </w:r>
      <w:r>
        <w:rPr>
          <w:noProof/>
        </w:rPr>
      </w:r>
      <w:r>
        <w:rPr>
          <w:noProof/>
        </w:rPr>
        <w:fldChar w:fldCharType="separate"/>
      </w:r>
      <w:r>
        <w:rPr>
          <w:noProof/>
        </w:rPr>
        <w:t>4</w:t>
      </w:r>
      <w:r>
        <w:rPr>
          <w:noProof/>
        </w:rPr>
        <w:fldChar w:fldCharType="end"/>
      </w:r>
    </w:p>
    <w:p w14:paraId="5A9AE503" w14:textId="11F54B9B" w:rsidR="00EF4980" w:rsidRDefault="00EF4980">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Pr>
          <w:noProof/>
        </w:rPr>
        <w:t>2.3</w:t>
      </w:r>
      <w:r>
        <w:rPr>
          <w:rFonts w:asciiTheme="minorHAnsi" w:eastAsiaTheme="minorEastAsia" w:hAnsiTheme="minorHAnsi" w:cstheme="minorBidi"/>
          <w:noProof/>
          <w:kern w:val="2"/>
          <w:sz w:val="24"/>
          <w:szCs w:val="24"/>
          <w:lang w:val="de-AT" w:eastAsia="de-AT"/>
          <w14:ligatures w14:val="standardContextual"/>
        </w:rPr>
        <w:tab/>
      </w:r>
      <w:r>
        <w:rPr>
          <w:noProof/>
        </w:rPr>
        <w:t>Berechnung TIA</w:t>
      </w:r>
      <w:r>
        <w:rPr>
          <w:noProof/>
        </w:rPr>
        <w:tab/>
      </w:r>
      <w:r>
        <w:rPr>
          <w:noProof/>
        </w:rPr>
        <w:fldChar w:fldCharType="begin"/>
      </w:r>
      <w:r>
        <w:rPr>
          <w:noProof/>
        </w:rPr>
        <w:instrText xml:space="preserve"> PAGEREF _Toc214822634 \h </w:instrText>
      </w:r>
      <w:r>
        <w:rPr>
          <w:noProof/>
        </w:rPr>
      </w:r>
      <w:r>
        <w:rPr>
          <w:noProof/>
        </w:rPr>
        <w:fldChar w:fldCharType="separate"/>
      </w:r>
      <w:r>
        <w:rPr>
          <w:noProof/>
        </w:rPr>
        <w:t>4</w:t>
      </w:r>
      <w:r>
        <w:rPr>
          <w:noProof/>
        </w:rPr>
        <w:fldChar w:fldCharType="end"/>
      </w:r>
    </w:p>
    <w:p w14:paraId="03508A85" w14:textId="74963E98" w:rsidR="00EF4980" w:rsidRDefault="00EF4980">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B76376">
        <w:rPr>
          <w:noProof/>
          <w:lang w:val="de-AT"/>
        </w:rPr>
        <w:t>2.4</w:t>
      </w:r>
      <w:r>
        <w:rPr>
          <w:rFonts w:asciiTheme="minorHAnsi" w:eastAsiaTheme="minorEastAsia" w:hAnsiTheme="minorHAnsi" w:cstheme="minorBidi"/>
          <w:noProof/>
          <w:kern w:val="2"/>
          <w:sz w:val="24"/>
          <w:szCs w:val="24"/>
          <w:lang w:val="de-AT" w:eastAsia="de-AT"/>
          <w14:ligatures w14:val="standardContextual"/>
        </w:rPr>
        <w:tab/>
      </w:r>
      <w:r w:rsidRPr="00B76376">
        <w:rPr>
          <w:noProof/>
          <w:lang w:val="de-AT"/>
        </w:rPr>
        <w:t>Source ADC</w:t>
      </w:r>
      <w:r>
        <w:rPr>
          <w:noProof/>
        </w:rPr>
        <w:tab/>
      </w:r>
      <w:r>
        <w:rPr>
          <w:noProof/>
        </w:rPr>
        <w:fldChar w:fldCharType="begin"/>
      </w:r>
      <w:r>
        <w:rPr>
          <w:noProof/>
        </w:rPr>
        <w:instrText xml:space="preserve"> PAGEREF _Toc214822635 \h </w:instrText>
      </w:r>
      <w:r>
        <w:rPr>
          <w:noProof/>
        </w:rPr>
      </w:r>
      <w:r>
        <w:rPr>
          <w:noProof/>
        </w:rPr>
        <w:fldChar w:fldCharType="separate"/>
      </w:r>
      <w:r>
        <w:rPr>
          <w:noProof/>
        </w:rPr>
        <w:t>7</w:t>
      </w:r>
      <w:r>
        <w:rPr>
          <w:noProof/>
        </w:rPr>
        <w:fldChar w:fldCharType="end"/>
      </w:r>
    </w:p>
    <w:p w14:paraId="02A63023" w14:textId="43DECF68" w:rsidR="0022512C" w:rsidRDefault="0022512C">
      <w:pPr>
        <w:pStyle w:val="Verzeichnis1"/>
        <w:tabs>
          <w:tab w:val="right" w:leader="dot" w:pos="9069"/>
        </w:tabs>
        <w:sectPr w:rsidR="0022512C">
          <w:type w:val="continuous"/>
          <w:pgSz w:w="11906" w:h="16838"/>
          <w:pgMar w:top="1296" w:right="1418" w:bottom="1134" w:left="1418" w:header="720" w:footer="720" w:gutter="0"/>
          <w:cols w:space="720"/>
          <w:docGrid w:linePitch="360"/>
        </w:sectPr>
      </w:pPr>
      <w:r>
        <w:fldChar w:fldCharType="end"/>
      </w:r>
    </w:p>
    <w:p w14:paraId="16224491" w14:textId="03FC7212" w:rsidR="00147177" w:rsidRDefault="00147177">
      <w:pPr>
        <w:suppressAutoHyphens w:val="0"/>
        <w:spacing w:line="240" w:lineRule="auto"/>
        <w:rPr>
          <w:sz w:val="24"/>
          <w:szCs w:val="24"/>
        </w:rPr>
      </w:pPr>
      <w:r>
        <w:rPr>
          <w:sz w:val="24"/>
          <w:szCs w:val="24"/>
        </w:rPr>
        <w:br w:type="page"/>
      </w:r>
    </w:p>
    <w:p w14:paraId="06B0C9BA" w14:textId="47CAB223" w:rsidR="0022512C" w:rsidRDefault="0003388A" w:rsidP="00CA36CB">
      <w:pPr>
        <w:pStyle w:val="berschrift1"/>
      </w:pPr>
      <w:r>
        <w:lastRenderedPageBreak/>
        <w:t>Einleitung</w:t>
      </w:r>
    </w:p>
    <w:p w14:paraId="72EE4695" w14:textId="0D6E2A08" w:rsidR="0003388A" w:rsidRDefault="0003388A" w:rsidP="0003388A">
      <w:pPr>
        <w:pStyle w:val="berschrift2"/>
      </w:pPr>
      <w:r>
        <w:t>Motivation der Arbeit</w:t>
      </w:r>
    </w:p>
    <w:p w14:paraId="2B3B7CE3" w14:textId="5C244B37" w:rsidR="00FC0E9C" w:rsidRDefault="00FC0E9C" w:rsidP="0003388A">
      <w:r>
        <w:t xml:space="preserve">Das Messen von Strömen in einer </w:t>
      </w:r>
      <w:r w:rsidR="000B50A7">
        <w:t>Größenordnung</w:t>
      </w:r>
      <w:r>
        <w:t xml:space="preserve"> von Nanoampere ist eine nicht triviale </w:t>
      </w:r>
      <w:r w:rsidR="00454E68">
        <w:t>Aufgabe</w:t>
      </w:r>
      <w:r>
        <w:t xml:space="preserve">. Solche </w:t>
      </w:r>
      <w:r w:rsidR="000B50A7">
        <w:t>Messysteme</w:t>
      </w:r>
      <w:r>
        <w:t xml:space="preserve"> die solche </w:t>
      </w:r>
      <w:r w:rsidR="000B50A7">
        <w:t>Ströme</w:t>
      </w:r>
      <w:r>
        <w:t xml:space="preserve"> zuverlässig messen können sind in der </w:t>
      </w:r>
      <w:r w:rsidR="000B50A7">
        <w:t>Regel</w:t>
      </w:r>
      <w:r>
        <w:t xml:space="preserve"> Preisintensiv, und nicht für die </w:t>
      </w:r>
      <w:r w:rsidR="000B50A7">
        <w:t>Messung</w:t>
      </w:r>
      <w:r>
        <w:t xml:space="preserve"> von RTN (Random </w:t>
      </w:r>
      <w:r w:rsidR="000B50A7">
        <w:t>Telegramm</w:t>
      </w:r>
      <w:r>
        <w:t xml:space="preserve"> </w:t>
      </w:r>
      <w:r w:rsidR="000B50A7">
        <w:t>Noise</w:t>
      </w:r>
      <w:r>
        <w:t>) ausgelegt</w:t>
      </w:r>
      <w:r w:rsidR="004F4458">
        <w:t xml:space="preserve">. Bei modernen MOSFET </w:t>
      </w:r>
      <w:r w:rsidR="000B50A7">
        <w:t>Systemen</w:t>
      </w:r>
      <w:r w:rsidR="004F4458">
        <w:t xml:space="preserve"> gewinnt die Analyse von RTN mehr an </w:t>
      </w:r>
      <w:r w:rsidR="000B50A7">
        <w:t>Bedeutung</w:t>
      </w:r>
      <w:r w:rsidR="004F4458">
        <w:t xml:space="preserve">. </w:t>
      </w:r>
      <w:r w:rsidR="000B50A7">
        <w:t xml:space="preserve">Durch die Untersuchung von RTN kann Rückschlüsse auf </w:t>
      </w:r>
      <w:proofErr w:type="spellStart"/>
      <w:r w:rsidR="000B50A7">
        <w:t>Ladnungsfallen</w:t>
      </w:r>
      <w:proofErr w:type="spellEnd"/>
      <w:r w:rsidR="00454E68">
        <w:t xml:space="preserve"> </w:t>
      </w:r>
      <w:r w:rsidR="000B50A7">
        <w:t>(</w:t>
      </w:r>
      <w:r w:rsidR="00454E68">
        <w:t>Oxid Unreinheiten</w:t>
      </w:r>
      <w:r w:rsidR="000B50A7">
        <w:t>) innerhalb der Metalloxidschicht des MOSFET</w:t>
      </w:r>
      <w:r w:rsidR="00454E68">
        <w:t xml:space="preserve"> liefern, welche wiederum</w:t>
      </w:r>
      <w:r w:rsidR="004F4458">
        <w:t xml:space="preserve"> </w:t>
      </w:r>
      <w:r w:rsidR="000B50A7">
        <w:t>Auskunft</w:t>
      </w:r>
      <w:r w:rsidR="004F4458">
        <w:t xml:space="preserve"> geben </w:t>
      </w:r>
      <w:r w:rsidR="000B50A7">
        <w:t xml:space="preserve">über die Lebensdauer und </w:t>
      </w:r>
      <w:r w:rsidR="00454E68">
        <w:t>Verschleiß</w:t>
      </w:r>
      <w:r w:rsidR="000B50A7">
        <w:t>mechanismen innerhalb der Halbleiter.</w:t>
      </w:r>
    </w:p>
    <w:p w14:paraId="6AF78889" w14:textId="71E52F0F" w:rsidR="0003388A" w:rsidRDefault="0003388A" w:rsidP="0003388A">
      <w:pPr>
        <w:pStyle w:val="berschrift2"/>
      </w:pPr>
      <w:r>
        <w:t>Problemstellung bei der Messung sehr kleiner Ströme</w:t>
      </w:r>
    </w:p>
    <w:p w14:paraId="61B204D0" w14:textId="186FE9D5" w:rsidR="0003388A" w:rsidRDefault="00A7317E" w:rsidP="0003388A">
      <w:r w:rsidRPr="00A7317E">
        <w:t>Beim Messen von solchen Größen von Strömen können kleine Parameteränderungen beim Messvorgang einen großen Effekt auf die Genauigkeit des Ergebnisses haben. Neben Eigenschaftsveränderungen von Bauteilen durch Temperaturschwankungen und elektromagnetische Störungen von außen können Veränderungen auslösen. Besonders bei solchen Messungen ist deshalb auf die EMV- und Temperaturstabilität zu achten</w:t>
      </w:r>
      <w:r w:rsidR="00003084">
        <w:t>.</w:t>
      </w:r>
    </w:p>
    <w:p w14:paraId="24D87334" w14:textId="38EC7053" w:rsidR="0003388A" w:rsidRDefault="002A305A" w:rsidP="002A305A">
      <w:pPr>
        <w:pStyle w:val="berschrift2"/>
      </w:pPr>
      <w:r>
        <w:t>Zielsetzung der Diplomarbeit</w:t>
      </w:r>
    </w:p>
    <w:p w14:paraId="5A6E3760" w14:textId="559E8E79" w:rsidR="002D3B5F" w:rsidRDefault="002D3B5F" w:rsidP="002A305A">
      <w:r w:rsidRPr="002D3B5F">
        <w:t>Das Ziel der Arbeit ist die Entwicklung eines modularen Messsystems zur Messung von sehr kleinen Strömen</w:t>
      </w:r>
      <w:r w:rsidR="00454E68">
        <w:t xml:space="preserve"> zur Analyse Zeitkritischer Phänomene</w:t>
      </w:r>
      <w:r w:rsidRPr="002D3B5F">
        <w:t>. Es soll ein rauscharmes Analog-Frontend entwickelt werden, welches zur Messung von Nanoampere-Strömen sowie zur Erfassung zeitabhängiger Rauschphänomene (Random Telegraph Noise, RTN) genutzt werden kann. Das Messsystem soll vollständig modular aufgebaut sein, um ein schnelles Wechseln der Messbereiche und der Größe des Messstromes zu ermöglichen</w:t>
      </w:r>
      <w:r>
        <w:t xml:space="preserve">. </w:t>
      </w:r>
    </w:p>
    <w:p w14:paraId="38A64BE6" w14:textId="276C296A" w:rsidR="002A305A" w:rsidRDefault="00DF7EE8" w:rsidP="002A305A">
      <w:r>
        <w:t>D</w:t>
      </w:r>
      <w:r w:rsidRPr="00DF7EE8">
        <w:t xml:space="preserve">as entwickelte Messsystem </w:t>
      </w:r>
      <w:r>
        <w:t>soll in</w:t>
      </w:r>
      <w:r w:rsidRPr="00DF7EE8">
        <w:t xml:space="preserve"> Betrieb genommen und anhand exemplarischer Messungen validiert werden.</w:t>
      </w:r>
    </w:p>
    <w:p w14:paraId="34AFD678" w14:textId="7BE49365" w:rsidR="002A305A" w:rsidRDefault="002A305A" w:rsidP="002A305A">
      <w:pPr>
        <w:pStyle w:val="berschrift1"/>
      </w:pPr>
      <w:r>
        <w:t>Theoretische Grundlagen</w:t>
      </w:r>
    </w:p>
    <w:p w14:paraId="542750BC" w14:textId="3E6EF55A" w:rsidR="0062362A" w:rsidRDefault="002A305A" w:rsidP="0062362A">
      <w:pPr>
        <w:pStyle w:val="berschrift2"/>
      </w:pPr>
      <w:r>
        <w:t>Elektrisches Rauschen</w:t>
      </w:r>
    </w:p>
    <w:p w14:paraId="15A9AD20" w14:textId="575C3FE6" w:rsidR="0062362A" w:rsidRDefault="0062362A" w:rsidP="0062362A">
      <w:pPr>
        <w:pStyle w:val="berschrift3"/>
      </w:pPr>
      <w:r>
        <w:t>1/f-Rauschen</w:t>
      </w:r>
    </w:p>
    <w:p w14:paraId="33FDE9DB" w14:textId="72A6CC13" w:rsidR="0062362A" w:rsidRDefault="0062362A" w:rsidP="0062362A">
      <w:r>
        <w:t xml:space="preserve">Das 1/f-Rauschen </w:t>
      </w:r>
      <w:r w:rsidR="003A60B5">
        <w:t xml:space="preserve">beschreibt ein niederfrequentes </w:t>
      </w:r>
      <w:proofErr w:type="spellStart"/>
      <w:r w:rsidR="003A60B5">
        <w:t>Rauschphänomehe</w:t>
      </w:r>
      <w:r w:rsidR="00A750DA">
        <w:t>nm</w:t>
      </w:r>
      <w:proofErr w:type="spellEnd"/>
      <w:r w:rsidR="00A750DA">
        <w:t xml:space="preserve"> dessen Leistung mit </w:t>
      </w:r>
      <w:proofErr w:type="spellStart"/>
      <w:r w:rsidR="00A750DA">
        <w:t>sinktinder</w:t>
      </w:r>
      <w:proofErr w:type="spellEnd"/>
      <w:r w:rsidR="00A750DA">
        <w:t xml:space="preserve"> </w:t>
      </w:r>
      <w:proofErr w:type="spellStart"/>
      <w:r w:rsidR="00A750DA">
        <w:t>Frequnez</w:t>
      </w:r>
      <w:proofErr w:type="spellEnd"/>
      <w:r w:rsidR="00A750DA">
        <w:t xml:space="preserve"> zunimmt. Dies tritt bei lagen </w:t>
      </w:r>
      <w:proofErr w:type="spellStart"/>
      <w:r w:rsidR="00A750DA">
        <w:t>messzeiten</w:t>
      </w:r>
      <w:proofErr w:type="spellEnd"/>
      <w:r w:rsidR="00A750DA">
        <w:t xml:space="preserve"> auf und </w:t>
      </w:r>
      <w:proofErr w:type="spellStart"/>
      <w:r w:rsidR="00A750DA">
        <w:t>äufeert</w:t>
      </w:r>
      <w:proofErr w:type="spellEnd"/>
      <w:r w:rsidR="00A750DA">
        <w:t xml:space="preserve"> sich in </w:t>
      </w:r>
      <w:proofErr w:type="spellStart"/>
      <w:r w:rsidR="00A750DA">
        <w:t>Siganldrifts</w:t>
      </w:r>
      <w:proofErr w:type="spellEnd"/>
      <w:r w:rsidR="00A750DA">
        <w:t>. Bei der Messung kann 1/f-Rauschen</w:t>
      </w:r>
      <w:r w:rsidR="00025648">
        <w:t xml:space="preserve"> die </w:t>
      </w:r>
      <w:proofErr w:type="spellStart"/>
      <w:r w:rsidR="00025648">
        <w:t>erfassung</w:t>
      </w:r>
      <w:proofErr w:type="spellEnd"/>
      <w:r w:rsidR="00025648">
        <w:t xml:space="preserve"> von </w:t>
      </w:r>
      <w:proofErr w:type="spellStart"/>
      <w:r w:rsidR="00025648">
        <w:t>Zeillich</w:t>
      </w:r>
      <w:proofErr w:type="spellEnd"/>
      <w:r w:rsidR="00025648">
        <w:t xml:space="preserve"> kritischen Effekten, wie RTN, erheblich beeinflussen und stellt eine </w:t>
      </w:r>
      <w:proofErr w:type="spellStart"/>
      <w:r w:rsidR="00025648">
        <w:t>limitierung</w:t>
      </w:r>
      <w:proofErr w:type="spellEnd"/>
      <w:r w:rsidR="00025648">
        <w:t xml:space="preserve"> in der </w:t>
      </w:r>
      <w:proofErr w:type="spellStart"/>
      <w:r w:rsidR="00025648">
        <w:t>Messgenauihkeit</w:t>
      </w:r>
      <w:proofErr w:type="spellEnd"/>
      <w:r w:rsidR="00025648">
        <w:t xml:space="preserve"> dar. </w:t>
      </w:r>
    </w:p>
    <w:p w14:paraId="2417271C" w14:textId="032F1976" w:rsidR="00025648" w:rsidRDefault="00025648" w:rsidP="00025648">
      <w:pPr>
        <w:pStyle w:val="berschrift3"/>
      </w:pPr>
      <w:r>
        <w:t>Temperaturrauschen</w:t>
      </w:r>
    </w:p>
    <w:p w14:paraId="375F7848" w14:textId="537DEEE1" w:rsidR="00025648" w:rsidRDefault="00025648" w:rsidP="00025648">
      <w:proofErr w:type="spellStart"/>
      <w:r>
        <w:t>Termperaturänderungen</w:t>
      </w:r>
      <w:proofErr w:type="spellEnd"/>
      <w:r>
        <w:t xml:space="preserve"> ändern die elektrischen </w:t>
      </w:r>
      <w:proofErr w:type="spellStart"/>
      <w:r>
        <w:t>eigenschaften</w:t>
      </w:r>
      <w:proofErr w:type="spellEnd"/>
      <w:r>
        <w:t xml:space="preserve"> der Bauteile, </w:t>
      </w:r>
      <w:proofErr w:type="spellStart"/>
      <w:r>
        <w:t>insbesonders</w:t>
      </w:r>
      <w:proofErr w:type="spellEnd"/>
      <w:r>
        <w:t xml:space="preserve"> Offsetspannungen, </w:t>
      </w:r>
      <w:proofErr w:type="spellStart"/>
      <w:r>
        <w:t>Biasströme</w:t>
      </w:r>
      <w:proofErr w:type="spellEnd"/>
      <w:r>
        <w:t xml:space="preserve">, Widerstände und Verstärkungsfaktoren. </w:t>
      </w:r>
      <w:r w:rsidR="001440B2">
        <w:t xml:space="preserve">Selbst bei geringen Temperaturschwankungen können diese Effekte auftreten und zu messbaren </w:t>
      </w:r>
      <w:proofErr w:type="spellStart"/>
      <w:r w:rsidR="001440B2">
        <w:t>signal</w:t>
      </w:r>
      <w:proofErr w:type="spellEnd"/>
      <w:r w:rsidR="001440B2">
        <w:t xml:space="preserve"> </w:t>
      </w:r>
      <w:proofErr w:type="spellStart"/>
      <w:r w:rsidR="001440B2">
        <w:t>veränderungen</w:t>
      </w:r>
      <w:proofErr w:type="spellEnd"/>
      <w:r w:rsidR="001440B2">
        <w:t xml:space="preserve"> </w:t>
      </w:r>
      <w:proofErr w:type="spellStart"/>
      <w:r w:rsidR="001440B2">
        <w:t>füren</w:t>
      </w:r>
      <w:proofErr w:type="spellEnd"/>
      <w:r>
        <w:t xml:space="preserve">. </w:t>
      </w:r>
      <w:r w:rsidR="001440B2">
        <w:t xml:space="preserve">Aus diesen Gründen ist eine </w:t>
      </w:r>
      <w:proofErr w:type="spellStart"/>
      <w:r w:rsidR="001440B2">
        <w:t>möglicht</w:t>
      </w:r>
      <w:proofErr w:type="spellEnd"/>
      <w:r w:rsidR="001440B2">
        <w:t xml:space="preserve"> temperaturstabile Umgebung und die </w:t>
      </w:r>
      <w:proofErr w:type="spellStart"/>
      <w:r w:rsidR="001440B2">
        <w:t>Erfassund</w:t>
      </w:r>
      <w:proofErr w:type="spellEnd"/>
      <w:r w:rsidR="001440B2">
        <w:t xml:space="preserve"> der Temperatur im Messaufbau von </w:t>
      </w:r>
      <w:proofErr w:type="spellStart"/>
      <w:r w:rsidR="001440B2">
        <w:t>bedeutung</w:t>
      </w:r>
      <w:proofErr w:type="spellEnd"/>
      <w:r w:rsidR="001440B2">
        <w:t xml:space="preserve">, um </w:t>
      </w:r>
      <w:proofErr w:type="spellStart"/>
      <w:r w:rsidR="001440B2">
        <w:t>temperatur</w:t>
      </w:r>
      <w:proofErr w:type="spellEnd"/>
      <w:r w:rsidR="001440B2">
        <w:t xml:space="preserve"> bedingte </w:t>
      </w:r>
      <w:proofErr w:type="spellStart"/>
      <w:r w:rsidR="001440B2">
        <w:t>effekte</w:t>
      </w:r>
      <w:proofErr w:type="spellEnd"/>
      <w:r w:rsidR="001440B2">
        <w:t xml:space="preserve"> zu beurteilen. </w:t>
      </w:r>
    </w:p>
    <w:p w14:paraId="422D5CFF" w14:textId="7A0EF15E" w:rsidR="00E11DFB" w:rsidRDefault="00E11DFB" w:rsidP="00E11DFB">
      <w:pPr>
        <w:pStyle w:val="berschrift3"/>
      </w:pPr>
      <w:r>
        <w:t>EMV</w:t>
      </w:r>
    </w:p>
    <w:p w14:paraId="2744D534" w14:textId="2D542860" w:rsidR="00E11DFB" w:rsidRPr="00E11DFB" w:rsidRDefault="00E11DFB" w:rsidP="00E11DFB">
      <w:r>
        <w:t xml:space="preserve">Elektrische </w:t>
      </w:r>
      <w:proofErr w:type="spellStart"/>
      <w:r>
        <w:t>Strörungen</w:t>
      </w:r>
      <w:proofErr w:type="spellEnd"/>
      <w:r>
        <w:t xml:space="preserve"> </w:t>
      </w:r>
    </w:p>
    <w:p w14:paraId="3B5A12DF" w14:textId="5CB6B465" w:rsidR="002A305A" w:rsidRDefault="002A305A" w:rsidP="002A305A">
      <w:pPr>
        <w:pStyle w:val="berschrift2"/>
      </w:pPr>
      <w:r>
        <w:lastRenderedPageBreak/>
        <w:t xml:space="preserve">MOSFETs im </w:t>
      </w:r>
      <w:proofErr w:type="spellStart"/>
      <w:r>
        <w:t>Subthreshold</w:t>
      </w:r>
      <w:proofErr w:type="spellEnd"/>
      <w:r>
        <w:t xml:space="preserve">- und </w:t>
      </w:r>
      <w:proofErr w:type="spellStart"/>
      <w:r>
        <w:t>nA</w:t>
      </w:r>
      <w:proofErr w:type="spellEnd"/>
      <w:r>
        <w:t>-Berei</w:t>
      </w:r>
      <w:r w:rsidR="00A750DA">
        <w:t>c</w:t>
      </w:r>
      <w:r>
        <w:t>h</w:t>
      </w:r>
    </w:p>
    <w:p w14:paraId="7EE71663" w14:textId="77777777" w:rsidR="001440B2" w:rsidRPr="001440B2" w:rsidRDefault="001440B2" w:rsidP="001440B2"/>
    <w:p w14:paraId="66966209" w14:textId="77777777" w:rsidR="002A305A" w:rsidRDefault="002A305A" w:rsidP="002A305A"/>
    <w:p w14:paraId="3D71A33D" w14:textId="7E9AD058" w:rsidR="002A305A" w:rsidRDefault="002A305A" w:rsidP="002A305A">
      <w:pPr>
        <w:pStyle w:val="berschrift2"/>
      </w:pPr>
      <w:r>
        <w:t xml:space="preserve">Strommessung im </w:t>
      </w:r>
      <w:proofErr w:type="spellStart"/>
      <w:r>
        <w:t>nA</w:t>
      </w:r>
      <w:proofErr w:type="spellEnd"/>
      <w:r>
        <w:t>-Bereich</w:t>
      </w:r>
    </w:p>
    <w:p w14:paraId="22143CA7" w14:textId="77777777" w:rsidR="002A305A" w:rsidRPr="002A305A" w:rsidRDefault="002A305A" w:rsidP="002A305A"/>
    <w:p w14:paraId="6B72B3BA" w14:textId="776A7D33" w:rsidR="002A305A" w:rsidRDefault="002A305A" w:rsidP="002A305A">
      <w:pPr>
        <w:pStyle w:val="berschrift1"/>
      </w:pPr>
      <w:r>
        <w:t>Messsystem Konzept</w:t>
      </w:r>
    </w:p>
    <w:p w14:paraId="0B8E7D35" w14:textId="5C3FB670" w:rsidR="002A305A" w:rsidRDefault="002A305A" w:rsidP="002A305A">
      <w:pPr>
        <w:pStyle w:val="berschrift2"/>
      </w:pPr>
      <w:r>
        <w:t>Gesamtarchitektur</w:t>
      </w:r>
    </w:p>
    <w:p w14:paraId="1D65E06E" w14:textId="77777777" w:rsidR="00CE5101" w:rsidRDefault="00CE5101" w:rsidP="00CE5101"/>
    <w:p w14:paraId="398F3980" w14:textId="0383198C" w:rsidR="00CE5101" w:rsidRDefault="00CE5101" w:rsidP="00CE5101">
      <w:pPr>
        <w:pStyle w:val="berschrift2"/>
      </w:pPr>
      <w:r>
        <w:t>Messstrategie</w:t>
      </w:r>
    </w:p>
    <w:p w14:paraId="28BE69B8" w14:textId="77777777" w:rsidR="00CE5101" w:rsidRDefault="00CE5101" w:rsidP="00CE5101"/>
    <w:p w14:paraId="5C128FBA" w14:textId="3319750C" w:rsidR="00CE5101" w:rsidRDefault="00CE5101" w:rsidP="00CE5101">
      <w:pPr>
        <w:pStyle w:val="berschrift1"/>
      </w:pPr>
      <w:r w:rsidRPr="00CE5101">
        <w:t>Analoger Frontend-Entwurf</w:t>
      </w:r>
    </w:p>
    <w:p w14:paraId="4FF5C60B" w14:textId="7BF89292" w:rsidR="00CE5101" w:rsidRPr="00CE5101" w:rsidRDefault="00CE5101" w:rsidP="00CE5101">
      <w:pPr>
        <w:pStyle w:val="berschrift2"/>
      </w:pPr>
      <w:proofErr w:type="spellStart"/>
      <w:r w:rsidRPr="00CE5101">
        <w:t>Transimpedanzverstärker</w:t>
      </w:r>
      <w:proofErr w:type="spellEnd"/>
    </w:p>
    <w:p w14:paraId="60C40CE2" w14:textId="77777777" w:rsidR="00CE5101" w:rsidRDefault="00CE5101" w:rsidP="00CE5101"/>
    <w:p w14:paraId="1927A7AB" w14:textId="4134C65C" w:rsidR="00CE5101" w:rsidRDefault="00CE5101" w:rsidP="00CE5101">
      <w:pPr>
        <w:pStyle w:val="berschrift2"/>
      </w:pPr>
      <w:r w:rsidRPr="00CE5101">
        <w:t>Signalaufbereitung</w:t>
      </w:r>
    </w:p>
    <w:p w14:paraId="5365FF58" w14:textId="77777777" w:rsidR="00CE5101" w:rsidRDefault="00CE5101" w:rsidP="00CE5101"/>
    <w:p w14:paraId="5AED6BC2" w14:textId="4B3DA92E" w:rsidR="00CE5101" w:rsidRDefault="00CE5101" w:rsidP="00CE5101">
      <w:pPr>
        <w:pStyle w:val="berschrift2"/>
      </w:pPr>
      <w:r w:rsidRPr="00CE5101">
        <w:t>Analoge Versorgung</w:t>
      </w:r>
    </w:p>
    <w:p w14:paraId="6C6737E8" w14:textId="77777777" w:rsidR="00CE5101" w:rsidRDefault="00CE5101" w:rsidP="00CE5101"/>
    <w:p w14:paraId="68A1D2F9" w14:textId="5FA7D6EC" w:rsidR="00CE5101" w:rsidRPr="00CE5101" w:rsidRDefault="00CE5101" w:rsidP="00CE5101">
      <w:pPr>
        <w:pStyle w:val="berschrift2"/>
      </w:pPr>
      <w:r>
        <w:t>Bias-Spannungen</w:t>
      </w:r>
    </w:p>
    <w:p w14:paraId="0E2C1A4E" w14:textId="77777777" w:rsidR="00CE5101" w:rsidRDefault="00CE5101" w:rsidP="00CE5101"/>
    <w:p w14:paraId="26478CDA" w14:textId="5237B18E" w:rsidR="00CE5101" w:rsidRDefault="00CE5101" w:rsidP="00CE5101">
      <w:pPr>
        <w:pStyle w:val="berschrift1"/>
      </w:pPr>
      <w:r w:rsidRPr="00CE5101">
        <w:t>Analog-Digital-Wandlung</w:t>
      </w:r>
    </w:p>
    <w:p w14:paraId="0DB2197F" w14:textId="51C0ECF2" w:rsidR="00CE5101" w:rsidRDefault="00CE5101" w:rsidP="00CE5101">
      <w:pPr>
        <w:pStyle w:val="berschrift2"/>
      </w:pPr>
      <w:r w:rsidRPr="00CE5101">
        <w:t>Auswahl des ADC</w:t>
      </w:r>
    </w:p>
    <w:p w14:paraId="2DC05E0B" w14:textId="30EBB202" w:rsidR="00CE5101" w:rsidRDefault="00CE5101" w:rsidP="00CE5101">
      <w:pPr>
        <w:pStyle w:val="berschrift2"/>
      </w:pPr>
      <w:r w:rsidRPr="00CE5101">
        <w:t>ADC-Beschaltung</w:t>
      </w:r>
    </w:p>
    <w:p w14:paraId="261210A1" w14:textId="05B11599" w:rsidR="00CE5101" w:rsidRDefault="00CE5101" w:rsidP="00CE5101">
      <w:pPr>
        <w:pStyle w:val="berschrift2"/>
      </w:pPr>
      <w:r w:rsidRPr="00CE5101">
        <w:t>Digitale Schnittstelle des ADC</w:t>
      </w:r>
    </w:p>
    <w:p w14:paraId="6F961B5D" w14:textId="46E2198E" w:rsidR="00CE5101" w:rsidRDefault="00CE5101" w:rsidP="00CE5101">
      <w:pPr>
        <w:pStyle w:val="berschrift1"/>
      </w:pPr>
      <w:r w:rsidRPr="00CE5101">
        <w:t>Digitale Signalverarbeitung und Steuerung</w:t>
      </w:r>
    </w:p>
    <w:p w14:paraId="62088319" w14:textId="7FB4FC3F" w:rsidR="00CE5101" w:rsidRDefault="00CE5101" w:rsidP="00CE5101">
      <w:pPr>
        <w:pStyle w:val="berschrift2"/>
      </w:pPr>
      <w:r w:rsidRPr="00CE5101">
        <w:t>Mikrocontroller-Anbindung</w:t>
      </w:r>
    </w:p>
    <w:p w14:paraId="5336A752" w14:textId="60EF39EE" w:rsidR="00CE5101" w:rsidRPr="00CE5101" w:rsidRDefault="00CE5101" w:rsidP="00AC69AF">
      <w:pPr>
        <w:pStyle w:val="berschrift2"/>
      </w:pPr>
      <w:r w:rsidRPr="00CE5101">
        <w:t>Erzeugung der Bias-Spannungen</w:t>
      </w:r>
    </w:p>
    <w:sectPr w:rsidR="00CE5101" w:rsidRPr="00CE5101">
      <w:type w:val="continuous"/>
      <w:pgSz w:w="11906" w:h="16838"/>
      <w:pgMar w:top="1296" w:right="1418" w:bottom="1134" w:left="1418"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56F9" w14:textId="77777777" w:rsidR="00CA7188" w:rsidRDefault="00CA7188">
      <w:r>
        <w:separator/>
      </w:r>
    </w:p>
  </w:endnote>
  <w:endnote w:type="continuationSeparator" w:id="0">
    <w:p w14:paraId="02838B41" w14:textId="77777777" w:rsidR="00CA7188" w:rsidRDefault="00CA7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wis721 BlkOul BT">
    <w:altName w:val="Gabriola"/>
    <w:charset w:val="00"/>
    <w:family w:val="decorativ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E9C18" w14:textId="77777777" w:rsidR="0022512C" w:rsidRDefault="0022512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8" w:type="dxa"/>
      <w:tblLayout w:type="fixed"/>
      <w:tblCellMar>
        <w:left w:w="70" w:type="dxa"/>
        <w:right w:w="70" w:type="dxa"/>
      </w:tblCellMar>
      <w:tblLook w:val="0000" w:firstRow="0" w:lastRow="0" w:firstColumn="0" w:lastColumn="0" w:noHBand="0" w:noVBand="0"/>
    </w:tblPr>
    <w:tblGrid>
      <w:gridCol w:w="722"/>
      <w:gridCol w:w="2130"/>
      <w:gridCol w:w="3964"/>
      <w:gridCol w:w="2278"/>
    </w:tblGrid>
    <w:tr w:rsidR="0022512C" w14:paraId="30E0EDF9" w14:textId="77777777">
      <w:tc>
        <w:tcPr>
          <w:tcW w:w="722" w:type="dxa"/>
          <w:tcBorders>
            <w:top w:val="single" w:sz="4" w:space="0" w:color="000000"/>
          </w:tcBorders>
        </w:tcPr>
        <w:p w14:paraId="02886E1B" w14:textId="77777777" w:rsidR="0022512C" w:rsidRDefault="0022512C">
          <w:pPr>
            <w:pStyle w:val="Fuzeile"/>
            <w:snapToGrid w:val="0"/>
            <w:ind w:right="-70"/>
            <w:rPr>
              <w:rFonts w:ascii="Swis721 BlkOul BT" w:hAnsi="Swis721 BlkOul BT"/>
              <w:b/>
              <w:sz w:val="32"/>
              <w:szCs w:val="32"/>
            </w:rPr>
          </w:pPr>
        </w:p>
      </w:tc>
      <w:tc>
        <w:tcPr>
          <w:tcW w:w="2130" w:type="dxa"/>
          <w:tcBorders>
            <w:top w:val="single" w:sz="4" w:space="0" w:color="000000"/>
          </w:tcBorders>
          <w:vAlign w:val="center"/>
        </w:tcPr>
        <w:p w14:paraId="46F4A660" w14:textId="77777777" w:rsidR="0022512C" w:rsidRDefault="0022512C">
          <w:pPr>
            <w:pStyle w:val="Fuzeile"/>
            <w:snapToGrid w:val="0"/>
          </w:pPr>
          <w:r>
            <w:t xml:space="preserve">HTBL – Hollabrunn                                  </w:t>
          </w:r>
        </w:p>
      </w:tc>
      <w:tc>
        <w:tcPr>
          <w:tcW w:w="3964" w:type="dxa"/>
          <w:tcBorders>
            <w:top w:val="single" w:sz="4" w:space="0" w:color="000000"/>
          </w:tcBorders>
          <w:vAlign w:val="center"/>
        </w:tcPr>
        <w:p w14:paraId="329F7CEE" w14:textId="56B49DB7" w:rsidR="0022512C" w:rsidRDefault="00DE609D" w:rsidP="00BB4659">
          <w:pPr>
            <w:pStyle w:val="Fuzeile"/>
            <w:snapToGrid w:val="0"/>
            <w:jc w:val="center"/>
          </w:pPr>
          <w:r>
            <w:t>Traube, Watzek</w:t>
          </w:r>
          <w:r w:rsidR="0022512C">
            <w:t xml:space="preserve"> </w:t>
          </w:r>
          <w:r w:rsidR="00BB4659">
            <w:t>/</w:t>
          </w:r>
          <w:r w:rsidR="0022512C">
            <w:t xml:space="preserve"> </w:t>
          </w:r>
          <w:r>
            <w:t>4AHEL</w:t>
          </w:r>
        </w:p>
      </w:tc>
      <w:tc>
        <w:tcPr>
          <w:tcW w:w="2278" w:type="dxa"/>
          <w:tcBorders>
            <w:top w:val="single" w:sz="4" w:space="0" w:color="000000"/>
          </w:tcBorders>
          <w:vAlign w:val="center"/>
        </w:tcPr>
        <w:p w14:paraId="2B888EF4" w14:textId="77777777" w:rsidR="0022512C" w:rsidRDefault="0022512C">
          <w:pPr>
            <w:pStyle w:val="Fuzeile"/>
            <w:snapToGrid w:val="0"/>
            <w:jc w:val="right"/>
            <w:rPr>
              <w:sz w:val="2"/>
            </w:rPr>
          </w:pPr>
          <w:r>
            <w:rPr>
              <w:rStyle w:val="Seitenzahl"/>
            </w:rPr>
            <w:t xml:space="preserve">Seite </w:t>
          </w:r>
          <w:r>
            <w:rPr>
              <w:rStyle w:val="Seitenzahl"/>
            </w:rPr>
            <w:fldChar w:fldCharType="begin"/>
          </w:r>
          <w:r>
            <w:rPr>
              <w:rStyle w:val="Seitenzahl"/>
            </w:rPr>
            <w:instrText xml:space="preserve"> PAGE </w:instrText>
          </w:r>
          <w:r>
            <w:rPr>
              <w:rStyle w:val="Seitenzahl"/>
            </w:rPr>
            <w:fldChar w:fldCharType="separate"/>
          </w:r>
          <w:r w:rsidR="00B7678B">
            <w:rPr>
              <w:rStyle w:val="Seitenzahl"/>
              <w:noProof/>
            </w:rPr>
            <w:t>3</w:t>
          </w:r>
          <w:r>
            <w:rPr>
              <w:rStyle w:val="Seitenzahl"/>
            </w:rPr>
            <w:fldChar w:fldCharType="end"/>
          </w:r>
          <w:r>
            <w:rPr>
              <w:rStyle w:val="Seitenzahl"/>
            </w:rPr>
            <w:t xml:space="preserve"> von </w:t>
          </w:r>
          <w:r>
            <w:rPr>
              <w:rStyle w:val="Seitenzahl"/>
            </w:rPr>
            <w:fldChar w:fldCharType="begin"/>
          </w:r>
          <w:r>
            <w:rPr>
              <w:rStyle w:val="Seitenzahl"/>
            </w:rPr>
            <w:instrText xml:space="preserve"> NUMPAGES </w:instrText>
          </w:r>
          <w:r>
            <w:rPr>
              <w:rStyle w:val="Seitenzahl"/>
            </w:rPr>
            <w:fldChar w:fldCharType="separate"/>
          </w:r>
          <w:r w:rsidR="00B7678B">
            <w:rPr>
              <w:rStyle w:val="Seitenzahl"/>
              <w:noProof/>
            </w:rPr>
            <w:t>3</w:t>
          </w:r>
          <w:r>
            <w:rPr>
              <w:rStyle w:val="Seitenzahl"/>
            </w:rPr>
            <w:fldChar w:fldCharType="end"/>
          </w:r>
        </w:p>
      </w:tc>
    </w:tr>
  </w:tbl>
  <w:p w14:paraId="4016404D" w14:textId="77777777" w:rsidR="0022512C" w:rsidRDefault="0022512C">
    <w:pPr>
      <w:pStyle w:val="Fuzeile"/>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32CFD" w14:textId="77777777" w:rsidR="0022512C" w:rsidRDefault="002251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7BB1C" w14:textId="77777777" w:rsidR="00CA7188" w:rsidRDefault="00CA7188">
      <w:r>
        <w:separator/>
      </w:r>
    </w:p>
  </w:footnote>
  <w:footnote w:type="continuationSeparator" w:id="0">
    <w:p w14:paraId="674D8A85" w14:textId="77777777" w:rsidR="00CA7188" w:rsidRDefault="00CA71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110BE" w14:textId="5A49E37E" w:rsidR="00736E97" w:rsidRDefault="00736E97" w:rsidP="00736E97">
    <w:pPr>
      <w:pStyle w:val="Kopfzeile"/>
      <w:jc w:val="right"/>
    </w:pPr>
    <w:r w:rsidRPr="00736E97">
      <w:rPr>
        <w:noProof/>
        <w:sz w:val="16"/>
        <w:szCs w:val="16"/>
      </w:rPr>
      <w:drawing>
        <wp:anchor distT="0" distB="0" distL="114300" distR="114300" simplePos="0" relativeHeight="251658240" behindDoc="1" locked="0" layoutInCell="1" allowOverlap="1" wp14:anchorId="4726385B" wp14:editId="10E7F0AD">
          <wp:simplePos x="0" y="0"/>
          <wp:positionH relativeFrom="column">
            <wp:posOffset>5303520</wp:posOffset>
          </wp:positionH>
          <wp:positionV relativeFrom="paragraph">
            <wp:posOffset>-373380</wp:posOffset>
          </wp:positionV>
          <wp:extent cx="698500" cy="498192"/>
          <wp:effectExtent l="0" t="0" r="635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8500" cy="4981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3F109" w14:textId="77777777" w:rsidR="0022512C" w:rsidRDefault="002251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7827F" w14:textId="72DC2048" w:rsidR="0022512C" w:rsidRPr="00E11DE3" w:rsidRDefault="00DE609D">
    <w:pPr>
      <w:pStyle w:val="Kopfzeile"/>
    </w:pPr>
    <w:r>
      <w:t>Diplomarbeit</w:t>
    </w:r>
    <w:r w:rsidR="00E11DE3">
      <w:tab/>
    </w:r>
    <w:r>
      <w:t xml:space="preserve">                                            </w:t>
    </w:r>
    <w:r w:rsidRPr="00DE609D">
      <w:rPr>
        <w:szCs w:val="18"/>
      </w:rPr>
      <w:t>Experimentelle Bauteilcharakterisierung in der Mikroelektronik</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1F3EC" w14:textId="77777777" w:rsidR="0022512C" w:rsidRDefault="002251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5FCED04E"/>
    <w:lvl w:ilvl="0">
      <w:start w:val="1"/>
      <w:numFmt w:val="decimal"/>
      <w:pStyle w:val="berschrift1"/>
      <w:lvlText w:val=" %1 "/>
      <w:lvlJc w:val="left"/>
      <w:pPr>
        <w:tabs>
          <w:tab w:val="num" w:pos="432"/>
        </w:tabs>
        <w:ind w:left="432" w:hanging="432"/>
      </w:pPr>
      <w:rPr>
        <w:b w:val="0"/>
        <w:bCs w:val="0"/>
      </w:rPr>
    </w:lvl>
    <w:lvl w:ilvl="1">
      <w:start w:val="1"/>
      <w:numFmt w:val="decimal"/>
      <w:pStyle w:val="berschrift2"/>
      <w:lvlText w:val=" %1.%2 "/>
      <w:lvlJc w:val="left"/>
      <w:pPr>
        <w:tabs>
          <w:tab w:val="num" w:pos="576"/>
        </w:tabs>
        <w:ind w:left="576" w:hanging="576"/>
      </w:pPr>
      <w:rPr>
        <w:b w:val="0"/>
        <w:bCs w:val="0"/>
      </w:rPr>
    </w:lvl>
    <w:lvl w:ilvl="2">
      <w:start w:val="1"/>
      <w:numFmt w:val="decimal"/>
      <w:pStyle w:val="berschrift3"/>
      <w:lvlText w:val=" %1.%2.%3 "/>
      <w:lvlJc w:val="left"/>
      <w:pPr>
        <w:tabs>
          <w:tab w:val="num" w:pos="720"/>
        </w:tabs>
        <w:ind w:left="720" w:hanging="720"/>
      </w:pPr>
      <w:rPr>
        <w:b w:val="0"/>
        <w:bCs w:val="0"/>
      </w:rPr>
    </w:lvl>
    <w:lvl w:ilvl="3">
      <w:start w:val="1"/>
      <w:numFmt w:val="decimal"/>
      <w:pStyle w:val="berschrift4"/>
      <w:lvlText w:val=" %1.%2.%3.%4 "/>
      <w:lvlJc w:val="left"/>
      <w:pPr>
        <w:tabs>
          <w:tab w:val="num" w:pos="864"/>
        </w:tabs>
        <w:ind w:left="864" w:hanging="864"/>
      </w:pPr>
      <w:rPr>
        <w:b w:val="0"/>
        <w:bCs w:val="0"/>
      </w:rPr>
    </w:lvl>
    <w:lvl w:ilvl="4">
      <w:start w:val="1"/>
      <w:numFmt w:val="decimal"/>
      <w:pStyle w:val="berschrift5"/>
      <w:lvlText w:val=" %1.%2.%3.%4.%5 "/>
      <w:lvlJc w:val="left"/>
      <w:pPr>
        <w:tabs>
          <w:tab w:val="num" w:pos="1008"/>
        </w:tabs>
        <w:ind w:left="1008" w:hanging="1008"/>
      </w:pPr>
      <w:rPr>
        <w:b w:val="0"/>
        <w:bCs w:val="0"/>
      </w:rPr>
    </w:lvl>
    <w:lvl w:ilvl="5">
      <w:start w:val="1"/>
      <w:numFmt w:val="decimal"/>
      <w:pStyle w:val="berschrift6"/>
      <w:lvlText w:val=" %1.%2.%3.%4.%5.%6 "/>
      <w:lvlJc w:val="left"/>
      <w:pPr>
        <w:tabs>
          <w:tab w:val="num" w:pos="1152"/>
        </w:tabs>
        <w:ind w:left="1152" w:hanging="1152"/>
      </w:pPr>
      <w:rPr>
        <w:b w:val="0"/>
        <w:bCs w:val="0"/>
      </w:rPr>
    </w:lvl>
    <w:lvl w:ilvl="6">
      <w:start w:val="1"/>
      <w:numFmt w:val="decimal"/>
      <w:pStyle w:val="berschrift7"/>
      <w:lvlText w:val=" %1.%2.%3.%4.%5.%6.%7 "/>
      <w:lvlJc w:val="left"/>
      <w:pPr>
        <w:tabs>
          <w:tab w:val="num" w:pos="1296"/>
        </w:tabs>
        <w:ind w:left="1296" w:hanging="1296"/>
      </w:pPr>
      <w:rPr>
        <w:b w:val="0"/>
        <w:bCs w:val="0"/>
      </w:rPr>
    </w:lvl>
    <w:lvl w:ilvl="7">
      <w:start w:val="1"/>
      <w:numFmt w:val="decimal"/>
      <w:pStyle w:val="berschrift8"/>
      <w:lvlText w:val=" %1.%2.%3.%4.%5.%6.%7.%8 "/>
      <w:lvlJc w:val="left"/>
      <w:pPr>
        <w:tabs>
          <w:tab w:val="num" w:pos="1440"/>
        </w:tabs>
        <w:ind w:left="1440" w:hanging="1440"/>
      </w:pPr>
      <w:rPr>
        <w:b w:val="0"/>
        <w:bCs w:val="0"/>
      </w:rPr>
    </w:lvl>
    <w:lvl w:ilvl="8">
      <w:start w:val="1"/>
      <w:numFmt w:val="decimal"/>
      <w:pStyle w:val="berschrift9"/>
      <w:lvlText w:val=" %1.%2.%3.%4.%5.%6.%7.%8.%9 "/>
      <w:lvlJc w:val="left"/>
      <w:pPr>
        <w:tabs>
          <w:tab w:val="num" w:pos="1584"/>
        </w:tabs>
        <w:ind w:left="1584" w:hanging="1584"/>
      </w:pPr>
      <w:rPr>
        <w:b w:val="0"/>
        <w:bCs w:val="0"/>
      </w:rPr>
    </w:lvl>
  </w:abstractNum>
  <w:num w:numId="1" w16cid:durableId="1963267830">
    <w:abstractNumId w:val="0"/>
  </w:num>
  <w:num w:numId="2" w16cid:durableId="2051832004">
    <w:abstractNumId w:val="0"/>
  </w:num>
  <w:num w:numId="3" w16cid:durableId="79564357">
    <w:abstractNumId w:val="0"/>
  </w:num>
  <w:num w:numId="4" w16cid:durableId="2074770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Stand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76E4"/>
    <w:rsid w:val="00003084"/>
    <w:rsid w:val="00005298"/>
    <w:rsid w:val="000076E4"/>
    <w:rsid w:val="000235B8"/>
    <w:rsid w:val="00025648"/>
    <w:rsid w:val="0003388A"/>
    <w:rsid w:val="000354F9"/>
    <w:rsid w:val="000714DE"/>
    <w:rsid w:val="000729C9"/>
    <w:rsid w:val="000961DD"/>
    <w:rsid w:val="00097425"/>
    <w:rsid w:val="000A7735"/>
    <w:rsid w:val="000B50A7"/>
    <w:rsid w:val="000B649B"/>
    <w:rsid w:val="000C7BAA"/>
    <w:rsid w:val="000F6070"/>
    <w:rsid w:val="0011639F"/>
    <w:rsid w:val="001216E3"/>
    <w:rsid w:val="001440B2"/>
    <w:rsid w:val="00147177"/>
    <w:rsid w:val="00152064"/>
    <w:rsid w:val="00187C6F"/>
    <w:rsid w:val="001A12A7"/>
    <w:rsid w:val="0022512C"/>
    <w:rsid w:val="00240A67"/>
    <w:rsid w:val="002413BF"/>
    <w:rsid w:val="00241F34"/>
    <w:rsid w:val="00264ECD"/>
    <w:rsid w:val="0026522D"/>
    <w:rsid w:val="0027467B"/>
    <w:rsid w:val="002A305A"/>
    <w:rsid w:val="002C3D59"/>
    <w:rsid w:val="002C5155"/>
    <w:rsid w:val="002D3B5F"/>
    <w:rsid w:val="002D73E0"/>
    <w:rsid w:val="00301CB6"/>
    <w:rsid w:val="003236EA"/>
    <w:rsid w:val="00326A3A"/>
    <w:rsid w:val="003272D4"/>
    <w:rsid w:val="00333895"/>
    <w:rsid w:val="003715B6"/>
    <w:rsid w:val="003871ED"/>
    <w:rsid w:val="003A1DE6"/>
    <w:rsid w:val="003A60B5"/>
    <w:rsid w:val="003E68E9"/>
    <w:rsid w:val="003F4220"/>
    <w:rsid w:val="00402E21"/>
    <w:rsid w:val="004363DE"/>
    <w:rsid w:val="00454E68"/>
    <w:rsid w:val="004606E2"/>
    <w:rsid w:val="004808D0"/>
    <w:rsid w:val="00494B1B"/>
    <w:rsid w:val="004A60F3"/>
    <w:rsid w:val="004C578A"/>
    <w:rsid w:val="004F4458"/>
    <w:rsid w:val="0054602A"/>
    <w:rsid w:val="00551A66"/>
    <w:rsid w:val="005C62E2"/>
    <w:rsid w:val="00612C24"/>
    <w:rsid w:val="0062362A"/>
    <w:rsid w:val="00660A08"/>
    <w:rsid w:val="00683052"/>
    <w:rsid w:val="006A0AF9"/>
    <w:rsid w:val="006C45F9"/>
    <w:rsid w:val="006C7F64"/>
    <w:rsid w:val="006F6605"/>
    <w:rsid w:val="0071303C"/>
    <w:rsid w:val="00713A1F"/>
    <w:rsid w:val="00720ABE"/>
    <w:rsid w:val="00725017"/>
    <w:rsid w:val="00736E97"/>
    <w:rsid w:val="00772530"/>
    <w:rsid w:val="00792181"/>
    <w:rsid w:val="007A0E8F"/>
    <w:rsid w:val="007A1A19"/>
    <w:rsid w:val="007B1AD8"/>
    <w:rsid w:val="007C2CFD"/>
    <w:rsid w:val="007F354C"/>
    <w:rsid w:val="007F5859"/>
    <w:rsid w:val="008127AD"/>
    <w:rsid w:val="00854F34"/>
    <w:rsid w:val="00860645"/>
    <w:rsid w:val="0087112F"/>
    <w:rsid w:val="008964D4"/>
    <w:rsid w:val="008C1FA4"/>
    <w:rsid w:val="008E0BB0"/>
    <w:rsid w:val="008F110B"/>
    <w:rsid w:val="00900F83"/>
    <w:rsid w:val="009355F7"/>
    <w:rsid w:val="00950845"/>
    <w:rsid w:val="0097174A"/>
    <w:rsid w:val="00977132"/>
    <w:rsid w:val="00982C14"/>
    <w:rsid w:val="009A1239"/>
    <w:rsid w:val="009B2040"/>
    <w:rsid w:val="009C0985"/>
    <w:rsid w:val="009C2C3D"/>
    <w:rsid w:val="009E1A1A"/>
    <w:rsid w:val="00A040F0"/>
    <w:rsid w:val="00A27109"/>
    <w:rsid w:val="00A46A0C"/>
    <w:rsid w:val="00A7317E"/>
    <w:rsid w:val="00A750DA"/>
    <w:rsid w:val="00A9053D"/>
    <w:rsid w:val="00AC69AF"/>
    <w:rsid w:val="00AF5427"/>
    <w:rsid w:val="00AF772F"/>
    <w:rsid w:val="00B006F9"/>
    <w:rsid w:val="00B33763"/>
    <w:rsid w:val="00B4617C"/>
    <w:rsid w:val="00B576A3"/>
    <w:rsid w:val="00B7678B"/>
    <w:rsid w:val="00B917FD"/>
    <w:rsid w:val="00BB4659"/>
    <w:rsid w:val="00C229DB"/>
    <w:rsid w:val="00C264E2"/>
    <w:rsid w:val="00C447A5"/>
    <w:rsid w:val="00CA36CB"/>
    <w:rsid w:val="00CA7188"/>
    <w:rsid w:val="00CC1A9B"/>
    <w:rsid w:val="00CC43BC"/>
    <w:rsid w:val="00CD39D5"/>
    <w:rsid w:val="00CE1448"/>
    <w:rsid w:val="00CE4555"/>
    <w:rsid w:val="00CE5101"/>
    <w:rsid w:val="00D14695"/>
    <w:rsid w:val="00D27664"/>
    <w:rsid w:val="00D657BE"/>
    <w:rsid w:val="00DA3923"/>
    <w:rsid w:val="00DC2256"/>
    <w:rsid w:val="00DC2E10"/>
    <w:rsid w:val="00DD28C1"/>
    <w:rsid w:val="00DE609D"/>
    <w:rsid w:val="00DE615C"/>
    <w:rsid w:val="00DF30FD"/>
    <w:rsid w:val="00DF7EE8"/>
    <w:rsid w:val="00E11DE3"/>
    <w:rsid w:val="00E11DFB"/>
    <w:rsid w:val="00E31F09"/>
    <w:rsid w:val="00E94F0C"/>
    <w:rsid w:val="00EB24DB"/>
    <w:rsid w:val="00EB6FE7"/>
    <w:rsid w:val="00EC3F87"/>
    <w:rsid w:val="00EF3BE1"/>
    <w:rsid w:val="00EF4980"/>
    <w:rsid w:val="00F45FC7"/>
    <w:rsid w:val="00F63314"/>
    <w:rsid w:val="00F85FA1"/>
    <w:rsid w:val="00FA4800"/>
    <w:rsid w:val="00FB738F"/>
    <w:rsid w:val="00FC0E9C"/>
    <w:rsid w:val="00FC120C"/>
    <w:rsid w:val="00FC1735"/>
    <w:rsid w:val="00FC7F8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926720E"/>
  <w15:docId w15:val="{73593D45-5A6F-4DEF-B404-CAFF0BED6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uppressAutoHyphens/>
      <w:spacing w:line="288" w:lineRule="auto"/>
    </w:pPr>
    <w:rPr>
      <w:rFonts w:ascii="Arial" w:hAnsi="Arial"/>
      <w:lang w:eastAsia="ar-SA"/>
    </w:rPr>
  </w:style>
  <w:style w:type="paragraph" w:styleId="berschrift1">
    <w:name w:val="heading 1"/>
    <w:basedOn w:val="Standard"/>
    <w:next w:val="Standard"/>
    <w:qFormat/>
    <w:pPr>
      <w:keepNext/>
      <w:numPr>
        <w:numId w:val="1"/>
      </w:numPr>
      <w:spacing w:before="240" w:after="60" w:line="300" w:lineRule="auto"/>
      <w:outlineLvl w:val="0"/>
    </w:pPr>
    <w:rPr>
      <w:b/>
      <w:kern w:val="1"/>
      <w:sz w:val="32"/>
    </w:rPr>
  </w:style>
  <w:style w:type="paragraph" w:styleId="berschrift2">
    <w:name w:val="heading 2"/>
    <w:basedOn w:val="Standard"/>
    <w:next w:val="Standard"/>
    <w:qFormat/>
    <w:pPr>
      <w:keepNext/>
      <w:numPr>
        <w:ilvl w:val="1"/>
        <w:numId w:val="1"/>
      </w:numPr>
      <w:spacing w:before="240" w:after="60"/>
      <w:outlineLvl w:val="1"/>
    </w:pPr>
    <w:rPr>
      <w:b/>
      <w:sz w:val="28"/>
    </w:rPr>
  </w:style>
  <w:style w:type="paragraph" w:styleId="berschrift3">
    <w:name w:val="heading 3"/>
    <w:basedOn w:val="Standard"/>
    <w:next w:val="Standard"/>
    <w:qFormat/>
    <w:pPr>
      <w:keepNext/>
      <w:numPr>
        <w:ilvl w:val="2"/>
        <w:numId w:val="1"/>
      </w:numPr>
      <w:spacing w:before="240" w:after="60" w:line="300" w:lineRule="auto"/>
      <w:outlineLvl w:val="2"/>
    </w:pPr>
    <w:rPr>
      <w:b/>
      <w:sz w:val="24"/>
    </w:rPr>
  </w:style>
  <w:style w:type="paragraph" w:styleId="berschrift4">
    <w:name w:val="heading 4"/>
    <w:basedOn w:val="Standard"/>
    <w:next w:val="Standard"/>
    <w:qFormat/>
    <w:pPr>
      <w:keepNext/>
      <w:numPr>
        <w:ilvl w:val="3"/>
        <w:numId w:val="1"/>
      </w:numPr>
      <w:spacing w:before="240" w:after="60" w:line="300" w:lineRule="auto"/>
      <w:outlineLvl w:val="3"/>
    </w:pPr>
    <w:rPr>
      <w:b/>
    </w:rPr>
  </w:style>
  <w:style w:type="paragraph" w:styleId="berschrift5">
    <w:name w:val="heading 5"/>
    <w:basedOn w:val="Standard"/>
    <w:next w:val="Standard"/>
    <w:qFormat/>
    <w:pPr>
      <w:keepNext/>
      <w:numPr>
        <w:ilvl w:val="4"/>
        <w:numId w:val="1"/>
      </w:numPr>
      <w:ind w:left="2124" w:firstLine="0"/>
      <w:outlineLvl w:val="4"/>
    </w:pPr>
    <w:rPr>
      <w:i/>
    </w:rPr>
  </w:style>
  <w:style w:type="paragraph" w:styleId="berschrift6">
    <w:name w:val="heading 6"/>
    <w:basedOn w:val="Standard"/>
    <w:next w:val="Standard"/>
    <w:qFormat/>
    <w:pPr>
      <w:keepNext/>
      <w:numPr>
        <w:ilvl w:val="5"/>
        <w:numId w:val="1"/>
      </w:numPr>
      <w:ind w:left="1416" w:firstLine="0"/>
      <w:outlineLvl w:val="5"/>
    </w:pPr>
    <w:rPr>
      <w:i/>
    </w:rPr>
  </w:style>
  <w:style w:type="paragraph" w:styleId="berschrift7">
    <w:name w:val="heading 7"/>
    <w:basedOn w:val="Standard"/>
    <w:next w:val="Standard"/>
    <w:qFormat/>
    <w:pPr>
      <w:keepNext/>
      <w:numPr>
        <w:ilvl w:val="6"/>
        <w:numId w:val="1"/>
      </w:numPr>
      <w:ind w:left="708" w:firstLine="0"/>
      <w:outlineLvl w:val="6"/>
    </w:pPr>
    <w:rPr>
      <w:i/>
    </w:rPr>
  </w:style>
  <w:style w:type="paragraph" w:styleId="berschrift8">
    <w:name w:val="heading 8"/>
    <w:basedOn w:val="Standard"/>
    <w:next w:val="Standard"/>
    <w:qFormat/>
    <w:pPr>
      <w:keepNext/>
      <w:numPr>
        <w:ilvl w:val="7"/>
        <w:numId w:val="1"/>
      </w:numPr>
      <w:ind w:left="2832" w:firstLine="0"/>
      <w:outlineLvl w:val="7"/>
    </w:pPr>
    <w:rPr>
      <w:i/>
    </w:rPr>
  </w:style>
  <w:style w:type="paragraph" w:styleId="berschrift9">
    <w:name w:val="heading 9"/>
    <w:basedOn w:val="Standard"/>
    <w:next w:val="Standard"/>
    <w:qFormat/>
    <w:pPr>
      <w:keepNext/>
      <w:numPr>
        <w:ilvl w:val="8"/>
        <w:numId w:val="1"/>
      </w:numPr>
      <w:outlineLvl w:val="8"/>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Absatz-Standardschriftart1">
    <w:name w:val="Absatz-Standardschriftart1"/>
  </w:style>
  <w:style w:type="character" w:styleId="Seitenzahl">
    <w:name w:val="page number"/>
    <w:basedOn w:val="Absatz-Standardschriftart1"/>
  </w:style>
  <w:style w:type="character" w:customStyle="1" w:styleId="Nummerierungszeichen">
    <w:name w:val="Nummerierungszeichen"/>
    <w:rPr>
      <w:b w:val="0"/>
      <w:bCs w:val="0"/>
    </w:rPr>
  </w:style>
  <w:style w:type="paragraph" w:customStyle="1" w:styleId="berschrift">
    <w:name w:val="Überschrift"/>
    <w:basedOn w:val="Standard"/>
    <w:next w:val="Textkrper"/>
    <w:pPr>
      <w:keepNext/>
      <w:spacing w:before="240" w:after="120"/>
    </w:pPr>
    <w:rPr>
      <w:rFonts w:eastAsia="Arial Unicode MS" w:cs="Tahoma"/>
      <w:sz w:val="28"/>
      <w:szCs w:val="28"/>
    </w:rPr>
  </w:style>
  <w:style w:type="paragraph" w:styleId="Textkrper">
    <w:name w:val="Body Text"/>
    <w:basedOn w:val="Standard"/>
    <w:pPr>
      <w:spacing w:after="120"/>
    </w:pPr>
  </w:style>
  <w:style w:type="paragraph" w:styleId="Liste">
    <w:name w:val="List"/>
    <w:basedOn w:val="Textkrper"/>
    <w:rPr>
      <w:rFonts w:cs="Tahoma"/>
    </w:rPr>
  </w:style>
  <w:style w:type="paragraph" w:customStyle="1" w:styleId="Beschriftung1">
    <w:name w:val="Beschriftung1"/>
    <w:basedOn w:val="Standard"/>
    <w:pPr>
      <w:suppressLineNumbers/>
      <w:spacing w:before="120" w:after="120"/>
    </w:pPr>
    <w:rPr>
      <w:rFonts w:cs="Tahoma"/>
      <w:i/>
      <w:iCs/>
      <w:sz w:val="24"/>
      <w:szCs w:val="24"/>
    </w:rPr>
  </w:style>
  <w:style w:type="paragraph" w:customStyle="1" w:styleId="Verzeichnis">
    <w:name w:val="Verzeichnis"/>
    <w:basedOn w:val="Standard"/>
    <w:pPr>
      <w:suppressLineNumbers/>
    </w:pPr>
    <w:rPr>
      <w:rFonts w:cs="Tahoma"/>
    </w:rPr>
  </w:style>
  <w:style w:type="paragraph" w:customStyle="1" w:styleId="Formatvorlage1">
    <w:name w:val="Formatvorlage1"/>
    <w:basedOn w:val="Standard"/>
    <w:pPr>
      <w:tabs>
        <w:tab w:val="left" w:pos="3119"/>
      </w:tabs>
      <w:spacing w:after="120"/>
    </w:pPr>
    <w:rPr>
      <w:b/>
      <w:sz w:val="28"/>
    </w:rPr>
  </w:style>
  <w:style w:type="paragraph" w:customStyle="1" w:styleId="Etiketten">
    <w:name w:val="Etiketten"/>
    <w:basedOn w:val="Standard"/>
    <w:pPr>
      <w:tabs>
        <w:tab w:val="left" w:pos="3119"/>
      </w:tabs>
      <w:spacing w:after="120"/>
    </w:pPr>
    <w:rPr>
      <w:b/>
      <w:sz w:val="28"/>
    </w:rPr>
  </w:style>
  <w:style w:type="paragraph" w:customStyle="1" w:styleId="Standardeinzug1">
    <w:name w:val="Standardeinzug1"/>
    <w:basedOn w:val="Standard"/>
    <w:pPr>
      <w:spacing w:line="300" w:lineRule="auto"/>
      <w:ind w:left="708"/>
    </w:pPr>
  </w:style>
  <w:style w:type="paragraph" w:styleId="Kopfzeile">
    <w:name w:val="header"/>
    <w:basedOn w:val="Standard"/>
    <w:pPr>
      <w:tabs>
        <w:tab w:val="center" w:pos="4536"/>
        <w:tab w:val="right" w:pos="9072"/>
      </w:tabs>
      <w:spacing w:line="300" w:lineRule="auto"/>
    </w:pPr>
  </w:style>
  <w:style w:type="paragraph" w:styleId="Fuzeile">
    <w:name w:val="footer"/>
    <w:basedOn w:val="Standard"/>
    <w:pPr>
      <w:tabs>
        <w:tab w:val="center" w:pos="4536"/>
        <w:tab w:val="right" w:pos="9072"/>
      </w:tabs>
      <w:spacing w:line="300" w:lineRule="auto"/>
    </w:pPr>
  </w:style>
  <w:style w:type="paragraph" w:styleId="Textkrper-Zeileneinzug">
    <w:name w:val="Body Text Indent"/>
    <w:basedOn w:val="Standard"/>
    <w:pPr>
      <w:ind w:left="708"/>
    </w:pPr>
  </w:style>
  <w:style w:type="paragraph" w:customStyle="1" w:styleId="Textkrper-Einzug21">
    <w:name w:val="Textkörper-Einzug 21"/>
    <w:basedOn w:val="Standard"/>
    <w:pPr>
      <w:ind w:left="1416"/>
    </w:pPr>
  </w:style>
  <w:style w:type="paragraph" w:styleId="Verzeichnis1">
    <w:name w:val="toc 1"/>
    <w:basedOn w:val="Standard"/>
    <w:next w:val="Standard"/>
    <w:uiPriority w:val="39"/>
  </w:style>
  <w:style w:type="paragraph" w:styleId="Verzeichnis2">
    <w:name w:val="toc 2"/>
    <w:basedOn w:val="Standard"/>
    <w:next w:val="Standard"/>
    <w:uiPriority w:val="39"/>
    <w:pPr>
      <w:ind w:left="200"/>
    </w:pPr>
  </w:style>
  <w:style w:type="paragraph" w:styleId="Verzeichnis3">
    <w:name w:val="toc 3"/>
    <w:basedOn w:val="Standard"/>
    <w:next w:val="Standard"/>
    <w:uiPriority w:val="39"/>
    <w:pPr>
      <w:ind w:left="400"/>
    </w:pPr>
  </w:style>
  <w:style w:type="paragraph" w:styleId="Verzeichnis4">
    <w:name w:val="toc 4"/>
    <w:basedOn w:val="Standard"/>
    <w:next w:val="Standard"/>
    <w:uiPriority w:val="39"/>
    <w:pPr>
      <w:ind w:left="600"/>
    </w:pPr>
  </w:style>
  <w:style w:type="paragraph" w:styleId="Verzeichnis5">
    <w:name w:val="toc 5"/>
    <w:basedOn w:val="Standard"/>
    <w:next w:val="Standard"/>
    <w:pPr>
      <w:ind w:left="800"/>
    </w:pPr>
  </w:style>
  <w:style w:type="paragraph" w:styleId="Verzeichnis6">
    <w:name w:val="toc 6"/>
    <w:basedOn w:val="Standard"/>
    <w:next w:val="Standard"/>
    <w:pPr>
      <w:ind w:left="1000"/>
    </w:pPr>
  </w:style>
  <w:style w:type="paragraph" w:styleId="Verzeichnis7">
    <w:name w:val="toc 7"/>
    <w:basedOn w:val="Standard"/>
    <w:next w:val="Standard"/>
    <w:pPr>
      <w:ind w:left="1200"/>
    </w:pPr>
  </w:style>
  <w:style w:type="paragraph" w:styleId="Verzeichnis8">
    <w:name w:val="toc 8"/>
    <w:basedOn w:val="Standard"/>
    <w:next w:val="Standard"/>
    <w:pPr>
      <w:ind w:left="1400"/>
    </w:pPr>
  </w:style>
  <w:style w:type="paragraph" w:styleId="Verzeichnis9">
    <w:name w:val="toc 9"/>
    <w:basedOn w:val="Standard"/>
    <w:next w:val="Standard"/>
    <w:pPr>
      <w:ind w:left="1600"/>
    </w:pPr>
  </w:style>
  <w:style w:type="paragraph" w:customStyle="1" w:styleId="TabellenInhalt">
    <w:name w:val="Tabellen Inhalt"/>
    <w:basedOn w:val="Standard"/>
    <w:pPr>
      <w:suppressLineNumbers/>
    </w:pPr>
  </w:style>
  <w:style w:type="paragraph" w:customStyle="1" w:styleId="Tabellenberschrift">
    <w:name w:val="Tabellen Überschrift"/>
    <w:basedOn w:val="TabellenInhalt"/>
    <w:pPr>
      <w:jc w:val="center"/>
    </w:pPr>
    <w:rPr>
      <w:b/>
      <w:bCs/>
    </w:rPr>
  </w:style>
  <w:style w:type="paragraph" w:customStyle="1" w:styleId="Inhaltsverzeichnisberschrift">
    <w:name w:val="Inhaltsverzeichnis Überschrift"/>
    <w:basedOn w:val="berschrift"/>
    <w:pPr>
      <w:suppressLineNumbers/>
    </w:pPr>
    <w:rPr>
      <w:b/>
      <w:bCs/>
      <w:sz w:val="32"/>
      <w:szCs w:val="32"/>
    </w:rPr>
  </w:style>
  <w:style w:type="character" w:styleId="Hyperlink">
    <w:name w:val="Hyperlink"/>
    <w:basedOn w:val="Absatz-Standardschriftart"/>
    <w:unhideWhenUsed/>
    <w:rsid w:val="00DE609D"/>
    <w:rPr>
      <w:color w:val="0000FF" w:themeColor="hyperlink"/>
      <w:u w:val="single"/>
    </w:rPr>
  </w:style>
  <w:style w:type="character" w:styleId="NichtaufgelsteErwhnung">
    <w:name w:val="Unresolved Mention"/>
    <w:basedOn w:val="Absatz-Standardschriftart"/>
    <w:uiPriority w:val="99"/>
    <w:semiHidden/>
    <w:unhideWhenUsed/>
    <w:rsid w:val="00DE609D"/>
    <w:rPr>
      <w:color w:val="605E5C"/>
      <w:shd w:val="clear" w:color="auto" w:fill="E1DFDD"/>
    </w:rPr>
  </w:style>
  <w:style w:type="character" w:styleId="Platzhaltertext">
    <w:name w:val="Placeholder Text"/>
    <w:basedOn w:val="Absatz-Standardschriftart"/>
    <w:uiPriority w:val="99"/>
    <w:semiHidden/>
    <w:rsid w:val="00AF54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581E19-30C5-4826-B843-D2926FCDD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513</Words>
  <Characters>3232</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Elabor Protokollvorlage V1.0</vt:lpstr>
    </vt:vector>
  </TitlesOfParts>
  <Company>TU Wien - Studentenversion</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Elabor Protokollvorlage V1.0</dc:title>
  <dc:creator>ZT-Dobart</dc:creator>
  <dc:description>Elabor Protokollvorlage V1.0</dc:description>
  <cp:lastModifiedBy>Watzek Michael</cp:lastModifiedBy>
  <cp:revision>26</cp:revision>
  <cp:lastPrinted>2002-09-09T08:27:00Z</cp:lastPrinted>
  <dcterms:created xsi:type="dcterms:W3CDTF">2019-10-01T08:19:00Z</dcterms:created>
  <dcterms:modified xsi:type="dcterms:W3CDTF">2026-02-08T14:02:00Z</dcterms:modified>
</cp:coreProperties>
</file>