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BB031" w14:textId="77777777" w:rsidR="009C4FA3" w:rsidRDefault="00000000">
      <w:pPr>
        <w:jc w:val="center"/>
        <w:rPr>
          <w:rFonts w:hint="eastAsia"/>
        </w:rPr>
      </w:pPr>
      <w:r>
        <w:rPr>
          <w:b/>
          <w:sz w:val="50"/>
        </w:rPr>
        <w:t>SEMANTIC SEARCH INTELLIGENCE</w:t>
      </w:r>
    </w:p>
    <w:p w14:paraId="29631521" w14:textId="77777777" w:rsidR="009C4FA3" w:rsidRDefault="00000000">
      <w:pPr>
        <w:jc w:val="center"/>
        <w:rPr>
          <w:rFonts w:hint="eastAsia"/>
        </w:rPr>
      </w:pPr>
      <w:r>
        <w:rPr>
          <w:b/>
          <w:sz w:val="28"/>
        </w:rPr>
        <w:t>Technical Project Brief</w:t>
      </w:r>
    </w:p>
    <w:p w14:paraId="592E57D9" w14:textId="77777777" w:rsidR="009C4FA3" w:rsidRDefault="00000000">
      <w:pPr>
        <w:jc w:val="center"/>
        <w:rPr>
          <w:rFonts w:hint="eastAsia"/>
        </w:rPr>
      </w:pPr>
      <w:r>
        <w:rPr>
          <w:i/>
          <w:sz w:val="21"/>
        </w:rPr>
        <w:t>Semantic code search + grounded code explanation</w:t>
      </w:r>
    </w:p>
    <w:p w14:paraId="61ECF6E6" w14:textId="77777777" w:rsidR="009C4FA3" w:rsidRDefault="009C4FA3">
      <w:pPr>
        <w:rPr>
          <w:rFonts w:hint="eastAsia"/>
        </w:rPr>
      </w:pPr>
    </w:p>
    <w:p w14:paraId="5AC8B1F1" w14:textId="77777777" w:rsidR="009C4FA3" w:rsidRDefault="00000000">
      <w:pPr>
        <w:pStyle w:val="Heading1"/>
      </w:pPr>
      <w:r>
        <w:t>1. Project Overview</w:t>
      </w:r>
    </w:p>
    <w:p w14:paraId="605F42F7" w14:textId="77777777" w:rsidR="009C4FA3" w:rsidRDefault="00000000">
      <w:pPr>
        <w:rPr>
          <w:rFonts w:hint="eastAsia"/>
        </w:rPr>
      </w:pPr>
      <w:r>
        <w:rPr>
          <w:b/>
        </w:rPr>
        <w:t xml:space="preserve">Semantic Search Intelligence (SSI) </w:t>
      </w:r>
      <w:r>
        <w:t>is a developer-oriented system for finding and understanding code through natural-language search. Instead of requiring a user to know file names, classes, functions, or exact keywords, the system indexes source code into a vector database and retrieves code blocks that are semantically related to a query. Each result is presented with a confidence score to help the user judge relevance.</w:t>
      </w:r>
    </w:p>
    <w:p w14:paraId="4198E475" w14:textId="77777777" w:rsidR="009C4FA3" w:rsidRDefault="00000000">
      <w:pPr>
        <w:rPr>
          <w:rFonts w:hint="eastAsia"/>
        </w:rPr>
      </w:pPr>
      <w:r>
        <w:rPr>
          <w:b/>
        </w:rPr>
        <w:t xml:space="preserve">The system also includes an Explain mode. </w:t>
      </w:r>
      <w:r>
        <w:t>The retrieved code blocks are provided as context to an LLM, which answers a specific question about the code. The design supports both cloud-based LLMs and locally hosted models through Ollama, allowing the same workflow to be used with different model providers.</w:t>
      </w:r>
    </w:p>
    <w:p w14:paraId="21813778" w14:textId="77777777" w:rsidR="009C4FA3" w:rsidRDefault="00000000">
      <w:pPr>
        <w:pStyle w:val="Heading1"/>
      </w:pPr>
      <w:r>
        <w:t>2. Problem Statement</w:t>
      </w:r>
    </w:p>
    <w:p w14:paraId="7539BDB3" w14:textId="5C3F3EA5" w:rsidR="009C4FA3" w:rsidRDefault="00000000">
      <w:pPr>
        <w:rPr>
          <w:rFonts w:hint="eastAsia"/>
        </w:rPr>
      </w:pPr>
      <w:r>
        <w:t>Understanding an unfamiliar codebase is often slower than writing new code. Developers may know what they are looking for</w:t>
      </w:r>
      <w:r w:rsidR="00264B26">
        <w:t xml:space="preserve"> </w:t>
      </w:r>
      <w:r>
        <w:t>such as login logic, authentication, payment handling, or database access</w:t>
      </w:r>
      <w:r w:rsidR="00264B26">
        <w:t xml:space="preserve"> </w:t>
      </w:r>
      <w:r>
        <w:t>but not where that behavior lives. Traditional text search works best when the exact wording or symbol is already known.</w:t>
      </w:r>
    </w:p>
    <w:p w14:paraId="432F6454" w14:textId="77777777" w:rsidR="009C4FA3" w:rsidRDefault="00000000">
      <w:pPr>
        <w:rPr>
          <w:rFonts w:hint="eastAsia"/>
        </w:rPr>
      </w:pPr>
      <w:r>
        <w:t>SSI addresses this gap by combining semantic retrieval with LLM-based explanation. The vector search layer helps locate relevant code, while the explanation layer helps turn that retrieved code into a human-readable understanding of how the feature works.</w:t>
      </w:r>
    </w:p>
    <w:p w14:paraId="0C28BE5D" w14:textId="77777777" w:rsidR="009C4FA3" w:rsidRDefault="00000000">
      <w:pPr>
        <w:pStyle w:val="Heading1"/>
      </w:pPr>
      <w:r>
        <w:t>3. Objectives</w:t>
      </w:r>
    </w:p>
    <w:p w14:paraId="121BB314" w14:textId="77777777" w:rsidR="009C4FA3" w:rsidRDefault="00000000">
      <w:pPr>
        <w:pStyle w:val="ListBullet"/>
        <w:rPr>
          <w:rFonts w:hint="eastAsia"/>
        </w:rPr>
      </w:pPr>
      <w:r>
        <w:t>Make code searchable using natural-language questions rather than exact keywords.</w:t>
      </w:r>
    </w:p>
    <w:p w14:paraId="4BB1D012" w14:textId="77777777" w:rsidR="009C4FA3" w:rsidRDefault="00000000">
      <w:pPr>
        <w:pStyle w:val="ListBullet"/>
        <w:rPr>
          <w:rFonts w:hint="eastAsia"/>
        </w:rPr>
      </w:pPr>
      <w:r>
        <w:t>Retrieve focused code blocks instead of forcing users to scan an entire repository.</w:t>
      </w:r>
    </w:p>
    <w:p w14:paraId="7F881927" w14:textId="77777777" w:rsidR="009C4FA3" w:rsidRDefault="00000000">
      <w:pPr>
        <w:pStyle w:val="ListBullet"/>
        <w:rPr>
          <w:rFonts w:hint="eastAsia"/>
        </w:rPr>
      </w:pPr>
      <w:r>
        <w:t>Provide a confidence score with search results to make relevance easier to judge.</w:t>
      </w:r>
    </w:p>
    <w:p w14:paraId="2339EC79" w14:textId="77777777" w:rsidR="009C4FA3" w:rsidRDefault="00000000">
      <w:pPr>
        <w:pStyle w:val="ListBullet"/>
        <w:rPr>
          <w:rFonts w:hint="eastAsia"/>
        </w:rPr>
      </w:pPr>
      <w:r>
        <w:t>Use retrieved code as grounded context for explaining code behavior.</w:t>
      </w:r>
    </w:p>
    <w:p w14:paraId="0031A8D1" w14:textId="77777777" w:rsidR="009C4FA3" w:rsidRDefault="00000000">
      <w:pPr>
        <w:pStyle w:val="ListBullet"/>
        <w:rPr>
          <w:rFonts w:hint="eastAsia"/>
        </w:rPr>
      </w:pPr>
      <w:r>
        <w:t>Support both cloud LLMs and local LLMs through a model-agnostic interface.</w:t>
      </w:r>
    </w:p>
    <w:p w14:paraId="0C25F8A6" w14:textId="77777777" w:rsidR="009C4FA3" w:rsidRDefault="00000000">
      <w:pPr>
        <w:pStyle w:val="ListBullet"/>
        <w:rPr>
          <w:rFonts w:hint="eastAsia"/>
        </w:rPr>
      </w:pPr>
      <w:r>
        <w:t>Improve onboarding, code understanding, documentation, and day-to-day code navigation.</w:t>
      </w:r>
    </w:p>
    <w:p w14:paraId="27C0BDEB" w14:textId="77777777" w:rsidR="009C4FA3" w:rsidRDefault="00000000">
      <w:pPr>
        <w:pStyle w:val="Heading1"/>
      </w:pPr>
      <w:r>
        <w:t>4. High-Level Architecture</w:t>
      </w:r>
    </w:p>
    <w:p w14:paraId="28429869" w14:textId="77777777" w:rsidR="009C4FA3" w:rsidRDefault="00000000">
      <w:pPr>
        <w:rPr>
          <w:rFonts w:hint="eastAsia"/>
        </w:rPr>
      </w:pPr>
      <w:r>
        <w:t>The system can be viewed as two connected pipelines: an indexing/retrieval pipeline and an explanation pipeline.</w:t>
      </w:r>
    </w:p>
    <w:tbl>
      <w:tblPr>
        <w:tblStyle w:val="TableGrid"/>
        <w:tblW w:w="0" w:type="auto"/>
        <w:jc w:val="center"/>
        <w:tblLook w:val="04A0" w:firstRow="1" w:lastRow="0" w:firstColumn="1" w:lastColumn="0" w:noHBand="0" w:noVBand="1"/>
      </w:tblPr>
      <w:tblGrid>
        <w:gridCol w:w="3360"/>
        <w:gridCol w:w="3360"/>
        <w:gridCol w:w="3360"/>
      </w:tblGrid>
      <w:tr w:rsidR="009C4FA3" w14:paraId="0BB41270" w14:textId="77777777">
        <w:trPr>
          <w:jc w:val="center"/>
        </w:trPr>
        <w:tc>
          <w:tcPr>
            <w:tcW w:w="3360" w:type="dxa"/>
            <w:shd w:val="clear" w:color="auto" w:fill="EDEDED"/>
          </w:tcPr>
          <w:p w14:paraId="1DDDB9A5" w14:textId="77777777" w:rsidR="009C4FA3" w:rsidRDefault="00000000">
            <w:pPr>
              <w:rPr>
                <w:rFonts w:hint="eastAsia"/>
              </w:rPr>
            </w:pPr>
            <w:r>
              <w:rPr>
                <w:b/>
                <w:sz w:val="19"/>
              </w:rPr>
              <w:t>Layer</w:t>
            </w:r>
          </w:p>
        </w:tc>
        <w:tc>
          <w:tcPr>
            <w:tcW w:w="3360" w:type="dxa"/>
            <w:shd w:val="clear" w:color="auto" w:fill="EDEDED"/>
          </w:tcPr>
          <w:p w14:paraId="5E27A154" w14:textId="77777777" w:rsidR="009C4FA3" w:rsidRDefault="00000000">
            <w:pPr>
              <w:rPr>
                <w:rFonts w:hint="eastAsia"/>
              </w:rPr>
            </w:pPr>
            <w:r>
              <w:rPr>
                <w:b/>
                <w:sz w:val="19"/>
              </w:rPr>
              <w:t>Responsibility</w:t>
            </w:r>
          </w:p>
        </w:tc>
        <w:tc>
          <w:tcPr>
            <w:tcW w:w="3360" w:type="dxa"/>
            <w:shd w:val="clear" w:color="auto" w:fill="EDEDED"/>
          </w:tcPr>
          <w:p w14:paraId="3165066B" w14:textId="77777777" w:rsidR="009C4FA3" w:rsidRDefault="00000000">
            <w:pPr>
              <w:rPr>
                <w:rFonts w:hint="eastAsia"/>
              </w:rPr>
            </w:pPr>
            <w:r>
              <w:rPr>
                <w:b/>
                <w:sz w:val="19"/>
              </w:rPr>
              <w:t>Main Technologies</w:t>
            </w:r>
          </w:p>
        </w:tc>
      </w:tr>
      <w:tr w:rsidR="009C4FA3" w14:paraId="3B4286C5" w14:textId="77777777">
        <w:trPr>
          <w:jc w:val="center"/>
        </w:trPr>
        <w:tc>
          <w:tcPr>
            <w:tcW w:w="3360" w:type="dxa"/>
          </w:tcPr>
          <w:p w14:paraId="163404D1" w14:textId="77777777" w:rsidR="009C4FA3" w:rsidRDefault="00000000">
            <w:pPr>
              <w:rPr>
                <w:rFonts w:hint="eastAsia"/>
              </w:rPr>
            </w:pPr>
            <w:r>
              <w:rPr>
                <w:sz w:val="19"/>
              </w:rPr>
              <w:t>Frontend</w:t>
            </w:r>
          </w:p>
        </w:tc>
        <w:tc>
          <w:tcPr>
            <w:tcW w:w="3360" w:type="dxa"/>
          </w:tcPr>
          <w:p w14:paraId="64A98D41" w14:textId="77777777" w:rsidR="009C4FA3" w:rsidRDefault="00000000">
            <w:pPr>
              <w:rPr>
                <w:rFonts w:hint="eastAsia"/>
              </w:rPr>
            </w:pPr>
            <w:r>
              <w:rPr>
                <w:sz w:val="19"/>
              </w:rPr>
              <w:t>Search UI, result display, Explain mode, confidence presentation</w:t>
            </w:r>
          </w:p>
        </w:tc>
        <w:tc>
          <w:tcPr>
            <w:tcW w:w="3360" w:type="dxa"/>
          </w:tcPr>
          <w:p w14:paraId="579CF3D1" w14:textId="77777777" w:rsidR="009C4FA3" w:rsidRDefault="00000000">
            <w:pPr>
              <w:rPr>
                <w:rFonts w:hint="eastAsia"/>
              </w:rPr>
            </w:pPr>
            <w:r>
              <w:rPr>
                <w:sz w:val="19"/>
              </w:rPr>
              <w:t>TypeScript, React, Tailwind CSS, Zod</w:t>
            </w:r>
          </w:p>
        </w:tc>
      </w:tr>
      <w:tr w:rsidR="009C4FA3" w14:paraId="4201933D" w14:textId="77777777">
        <w:trPr>
          <w:jc w:val="center"/>
        </w:trPr>
        <w:tc>
          <w:tcPr>
            <w:tcW w:w="3360" w:type="dxa"/>
          </w:tcPr>
          <w:p w14:paraId="02391859" w14:textId="77777777" w:rsidR="009C4FA3" w:rsidRDefault="00000000">
            <w:pPr>
              <w:rPr>
                <w:rFonts w:hint="eastAsia"/>
              </w:rPr>
            </w:pPr>
            <w:r>
              <w:rPr>
                <w:sz w:val="19"/>
              </w:rPr>
              <w:t>Backend/API</w:t>
            </w:r>
          </w:p>
        </w:tc>
        <w:tc>
          <w:tcPr>
            <w:tcW w:w="3360" w:type="dxa"/>
          </w:tcPr>
          <w:p w14:paraId="6367CD92" w14:textId="77777777" w:rsidR="009C4FA3" w:rsidRDefault="00000000">
            <w:pPr>
              <w:rPr>
                <w:rFonts w:hint="eastAsia"/>
              </w:rPr>
            </w:pPr>
            <w:r>
              <w:rPr>
                <w:sz w:val="19"/>
              </w:rPr>
              <w:t>Request handling, orchestration, validation, search/explain flows</w:t>
            </w:r>
          </w:p>
        </w:tc>
        <w:tc>
          <w:tcPr>
            <w:tcW w:w="3360" w:type="dxa"/>
          </w:tcPr>
          <w:p w14:paraId="20463F92" w14:textId="77777777" w:rsidR="009C4FA3" w:rsidRDefault="00000000">
            <w:pPr>
              <w:rPr>
                <w:rFonts w:hint="eastAsia"/>
              </w:rPr>
            </w:pPr>
            <w:r>
              <w:rPr>
                <w:sz w:val="19"/>
              </w:rPr>
              <w:t>Python, FastAPI, Pydantic</w:t>
            </w:r>
          </w:p>
        </w:tc>
      </w:tr>
      <w:tr w:rsidR="009C4FA3" w14:paraId="419443FE" w14:textId="77777777">
        <w:trPr>
          <w:jc w:val="center"/>
        </w:trPr>
        <w:tc>
          <w:tcPr>
            <w:tcW w:w="3360" w:type="dxa"/>
          </w:tcPr>
          <w:p w14:paraId="517A64C6" w14:textId="77777777" w:rsidR="009C4FA3" w:rsidRDefault="00000000">
            <w:pPr>
              <w:rPr>
                <w:rFonts w:hint="eastAsia"/>
              </w:rPr>
            </w:pPr>
            <w:r>
              <w:rPr>
                <w:sz w:val="19"/>
              </w:rPr>
              <w:t>Code processing</w:t>
            </w:r>
          </w:p>
        </w:tc>
        <w:tc>
          <w:tcPr>
            <w:tcW w:w="3360" w:type="dxa"/>
          </w:tcPr>
          <w:p w14:paraId="5F78E30F" w14:textId="77777777" w:rsidR="009C4FA3" w:rsidRDefault="00000000">
            <w:pPr>
              <w:rPr>
                <w:rFonts w:hint="eastAsia"/>
              </w:rPr>
            </w:pPr>
            <w:r>
              <w:rPr>
                <w:sz w:val="19"/>
              </w:rPr>
              <w:t>Parsing and structuring source code into searchable units</w:t>
            </w:r>
          </w:p>
        </w:tc>
        <w:tc>
          <w:tcPr>
            <w:tcW w:w="3360" w:type="dxa"/>
          </w:tcPr>
          <w:p w14:paraId="3BAB9C34" w14:textId="77777777" w:rsidR="009C4FA3" w:rsidRDefault="00000000">
            <w:pPr>
              <w:rPr>
                <w:rFonts w:hint="eastAsia"/>
              </w:rPr>
            </w:pPr>
            <w:r>
              <w:rPr>
                <w:sz w:val="19"/>
              </w:rPr>
              <w:t>Tree-sitter</w:t>
            </w:r>
          </w:p>
        </w:tc>
      </w:tr>
      <w:tr w:rsidR="009C4FA3" w14:paraId="6CF94F94" w14:textId="77777777">
        <w:trPr>
          <w:jc w:val="center"/>
        </w:trPr>
        <w:tc>
          <w:tcPr>
            <w:tcW w:w="3360" w:type="dxa"/>
          </w:tcPr>
          <w:p w14:paraId="70013D97" w14:textId="77777777" w:rsidR="009C4FA3" w:rsidRDefault="00000000">
            <w:pPr>
              <w:rPr>
                <w:rFonts w:hint="eastAsia"/>
              </w:rPr>
            </w:pPr>
            <w:r>
              <w:rPr>
                <w:sz w:val="19"/>
              </w:rPr>
              <w:t>Data/search</w:t>
            </w:r>
          </w:p>
        </w:tc>
        <w:tc>
          <w:tcPr>
            <w:tcW w:w="3360" w:type="dxa"/>
          </w:tcPr>
          <w:p w14:paraId="7AA4AD48" w14:textId="77777777" w:rsidR="009C4FA3" w:rsidRDefault="00000000">
            <w:pPr>
              <w:rPr>
                <w:rFonts w:hint="eastAsia"/>
              </w:rPr>
            </w:pPr>
            <w:r>
              <w:rPr>
                <w:sz w:val="19"/>
              </w:rPr>
              <w:t>Store and retrieve vector representations of code</w:t>
            </w:r>
          </w:p>
        </w:tc>
        <w:tc>
          <w:tcPr>
            <w:tcW w:w="3360" w:type="dxa"/>
          </w:tcPr>
          <w:p w14:paraId="1A98A4DC" w14:textId="77777777" w:rsidR="009C4FA3" w:rsidRDefault="00000000">
            <w:pPr>
              <w:rPr>
                <w:rFonts w:hint="eastAsia"/>
              </w:rPr>
            </w:pPr>
            <w:r>
              <w:rPr>
                <w:sz w:val="19"/>
              </w:rPr>
              <w:t>Qdrant</w:t>
            </w:r>
          </w:p>
        </w:tc>
      </w:tr>
      <w:tr w:rsidR="009C4FA3" w14:paraId="0455A676" w14:textId="77777777">
        <w:trPr>
          <w:jc w:val="center"/>
        </w:trPr>
        <w:tc>
          <w:tcPr>
            <w:tcW w:w="3360" w:type="dxa"/>
          </w:tcPr>
          <w:p w14:paraId="336EE1CB" w14:textId="77777777" w:rsidR="009C4FA3" w:rsidRDefault="00000000">
            <w:pPr>
              <w:rPr>
                <w:rFonts w:hint="eastAsia"/>
              </w:rPr>
            </w:pPr>
            <w:r>
              <w:rPr>
                <w:sz w:val="19"/>
              </w:rPr>
              <w:t>Application data</w:t>
            </w:r>
          </w:p>
        </w:tc>
        <w:tc>
          <w:tcPr>
            <w:tcW w:w="3360" w:type="dxa"/>
          </w:tcPr>
          <w:p w14:paraId="3FD8FA7E" w14:textId="77777777" w:rsidR="009C4FA3" w:rsidRDefault="00000000">
            <w:pPr>
              <w:rPr>
                <w:rFonts w:hint="eastAsia"/>
              </w:rPr>
            </w:pPr>
            <w:r>
              <w:rPr>
                <w:sz w:val="19"/>
              </w:rPr>
              <w:t xml:space="preserve">Relational application data and </w:t>
            </w:r>
            <w:r>
              <w:rPr>
                <w:sz w:val="19"/>
              </w:rPr>
              <w:lastRenderedPageBreak/>
              <w:t>metadata</w:t>
            </w:r>
          </w:p>
        </w:tc>
        <w:tc>
          <w:tcPr>
            <w:tcW w:w="3360" w:type="dxa"/>
          </w:tcPr>
          <w:p w14:paraId="020E9423" w14:textId="77777777" w:rsidR="009C4FA3" w:rsidRDefault="00000000">
            <w:pPr>
              <w:rPr>
                <w:rFonts w:hint="eastAsia"/>
              </w:rPr>
            </w:pPr>
            <w:r>
              <w:rPr>
                <w:sz w:val="19"/>
              </w:rPr>
              <w:lastRenderedPageBreak/>
              <w:t>SQLAlchemy</w:t>
            </w:r>
          </w:p>
        </w:tc>
      </w:tr>
      <w:tr w:rsidR="009C4FA3" w14:paraId="5DF23388" w14:textId="77777777">
        <w:trPr>
          <w:jc w:val="center"/>
        </w:trPr>
        <w:tc>
          <w:tcPr>
            <w:tcW w:w="3360" w:type="dxa"/>
          </w:tcPr>
          <w:p w14:paraId="64DFA2A2" w14:textId="77777777" w:rsidR="009C4FA3" w:rsidRDefault="00000000">
            <w:pPr>
              <w:rPr>
                <w:rFonts w:hint="eastAsia"/>
              </w:rPr>
            </w:pPr>
            <w:r>
              <w:rPr>
                <w:sz w:val="19"/>
              </w:rPr>
              <w:t>LLM layer</w:t>
            </w:r>
          </w:p>
        </w:tc>
        <w:tc>
          <w:tcPr>
            <w:tcW w:w="3360" w:type="dxa"/>
          </w:tcPr>
          <w:p w14:paraId="726F004C" w14:textId="77777777" w:rsidR="009C4FA3" w:rsidRDefault="00000000">
            <w:pPr>
              <w:rPr>
                <w:rFonts w:hint="eastAsia"/>
              </w:rPr>
            </w:pPr>
            <w:r>
              <w:rPr>
                <w:sz w:val="19"/>
              </w:rPr>
              <w:t>Generate explanations from retrieved code context</w:t>
            </w:r>
          </w:p>
        </w:tc>
        <w:tc>
          <w:tcPr>
            <w:tcW w:w="3360" w:type="dxa"/>
          </w:tcPr>
          <w:p w14:paraId="276B6443" w14:textId="59ACDF07" w:rsidR="009C4FA3" w:rsidRDefault="00000000">
            <w:pPr>
              <w:rPr>
                <w:rFonts w:hint="eastAsia"/>
              </w:rPr>
            </w:pPr>
            <w:r>
              <w:rPr>
                <w:sz w:val="19"/>
              </w:rPr>
              <w:t xml:space="preserve">Cloud LLMs </w:t>
            </w:r>
            <w:r w:rsidR="00264B26">
              <w:rPr>
                <w:sz w:val="19"/>
              </w:rPr>
              <w:t>or</w:t>
            </w:r>
            <w:r>
              <w:rPr>
                <w:sz w:val="19"/>
              </w:rPr>
              <w:t xml:space="preserve"> </w:t>
            </w:r>
            <w:proofErr w:type="spellStart"/>
            <w:r>
              <w:rPr>
                <w:sz w:val="19"/>
              </w:rPr>
              <w:t>Ollama</w:t>
            </w:r>
            <w:proofErr w:type="spellEnd"/>
          </w:p>
        </w:tc>
      </w:tr>
    </w:tbl>
    <w:p w14:paraId="2FAFD667" w14:textId="77777777" w:rsidR="009C4FA3" w:rsidRDefault="00000000">
      <w:pPr>
        <w:rPr>
          <w:rFonts w:hint="eastAsia"/>
        </w:rPr>
      </w:pPr>
      <w:r>
        <w:t>The exact deployment topology can vary. The important design boundary is that retrieval happens first, and the LLM receives the retrieved code as context rather than being asked to reason about an unknown repository.</w:t>
      </w:r>
    </w:p>
    <w:p w14:paraId="07C0F9C6" w14:textId="77777777" w:rsidR="009C4FA3" w:rsidRDefault="00000000">
      <w:pPr>
        <w:pStyle w:val="Heading1"/>
      </w:pPr>
      <w:r>
        <w:t>5. Search and Retrieval Flow</w:t>
      </w:r>
    </w:p>
    <w:p w14:paraId="113AD7EE" w14:textId="77777777" w:rsidR="009C4FA3" w:rsidRDefault="00000000">
      <w:pPr>
        <w:rPr>
          <w:rFonts w:hint="eastAsia"/>
        </w:rPr>
      </w:pPr>
      <w:r>
        <w:rPr>
          <w:b/>
        </w:rPr>
        <w:t xml:space="preserve">1. Index: </w:t>
      </w:r>
      <w:r>
        <w:t>Source code is scanned and processed into searchable code units.</w:t>
      </w:r>
    </w:p>
    <w:p w14:paraId="197A8561" w14:textId="77777777" w:rsidR="009C4FA3" w:rsidRDefault="00000000">
      <w:pPr>
        <w:rPr>
          <w:rFonts w:hint="eastAsia"/>
        </w:rPr>
      </w:pPr>
      <w:r>
        <w:rPr>
          <w:b/>
        </w:rPr>
        <w:t xml:space="preserve">2. Parse: </w:t>
      </w:r>
      <w:r>
        <w:t>Tree-sitter is used to understand source structure so that code can be handled as meaningful blocks rather than arbitrary text chunks.</w:t>
      </w:r>
    </w:p>
    <w:p w14:paraId="0C5B8B65" w14:textId="77777777" w:rsidR="009C4FA3" w:rsidRDefault="00000000">
      <w:pPr>
        <w:rPr>
          <w:rFonts w:hint="eastAsia"/>
        </w:rPr>
      </w:pPr>
      <w:r>
        <w:rPr>
          <w:b/>
        </w:rPr>
        <w:t xml:space="preserve">3. Vectorize: </w:t>
      </w:r>
      <w:r>
        <w:t>Code units are represented in a form suitable for semantic retrieval and stored in Qdrant along with relevant metadata.</w:t>
      </w:r>
    </w:p>
    <w:p w14:paraId="2EFF5B2A" w14:textId="77777777" w:rsidR="009C4FA3" w:rsidRDefault="00000000">
      <w:pPr>
        <w:rPr>
          <w:rFonts w:hint="eastAsia"/>
        </w:rPr>
      </w:pPr>
      <w:r>
        <w:rPr>
          <w:b/>
        </w:rPr>
        <w:t xml:space="preserve">4. Query: </w:t>
      </w:r>
      <w:r>
        <w:t>A user asks a natural-language question, such as “Where is the login logic?”</w:t>
      </w:r>
    </w:p>
    <w:p w14:paraId="155919F3" w14:textId="77777777" w:rsidR="009C4FA3" w:rsidRDefault="00000000">
      <w:pPr>
        <w:rPr>
          <w:rFonts w:hint="eastAsia"/>
        </w:rPr>
      </w:pPr>
      <w:r>
        <w:rPr>
          <w:b/>
        </w:rPr>
        <w:t xml:space="preserve">5. Retrieve: </w:t>
      </w:r>
      <w:r>
        <w:t>The system performs semantic search and returns the most relevant code blocks.</w:t>
      </w:r>
    </w:p>
    <w:p w14:paraId="164541E4" w14:textId="77777777" w:rsidR="009C4FA3" w:rsidRDefault="00000000">
      <w:pPr>
        <w:rPr>
          <w:rFonts w:hint="eastAsia"/>
        </w:rPr>
      </w:pPr>
      <w:r>
        <w:rPr>
          <w:b/>
        </w:rPr>
        <w:t xml:space="preserve">6. Rank / present: </w:t>
      </w:r>
      <w:r>
        <w:t>Results are shown with a confidence score so users can quickly assess relevance.</w:t>
      </w:r>
    </w:p>
    <w:p w14:paraId="79FD8DA8" w14:textId="77777777" w:rsidR="009C4FA3" w:rsidRDefault="00000000">
      <w:pPr>
        <w:pStyle w:val="Heading1"/>
      </w:pPr>
      <w:r>
        <w:t>6. Explain Mode</w:t>
      </w:r>
    </w:p>
    <w:p w14:paraId="0F307154" w14:textId="77777777" w:rsidR="009C4FA3" w:rsidRDefault="00000000">
      <w:pPr>
        <w:rPr>
          <w:rFonts w:hint="eastAsia"/>
        </w:rPr>
      </w:pPr>
      <w:r>
        <w:t>Explain mode sits on top of retrieval rather than replacing it. A user can ask a question such as “How is the login working?” after searching. The system takes the retrieved code blocks and supplies them to an LLM as context. The model then produces an explanation focused on the available code.</w:t>
      </w:r>
    </w:p>
    <w:p w14:paraId="50784A67" w14:textId="77777777" w:rsidR="009C4FA3" w:rsidRDefault="00000000">
      <w:pPr>
        <w:rPr>
          <w:rFonts w:hint="eastAsia"/>
        </w:rPr>
      </w:pPr>
      <w:r>
        <w:t>This approach is intended to keep explanations tied to the repository context. It also fits both hosted and local models: a cloud model can be used when convenience or model quality is preferred, while Ollama can be used when local execution or tighter control over code privacy is important.</w:t>
      </w:r>
    </w:p>
    <w:p w14:paraId="31CB35AC" w14:textId="77777777" w:rsidR="009C4FA3" w:rsidRDefault="00000000">
      <w:pPr>
        <w:pStyle w:val="Heading1"/>
      </w:pPr>
      <w:r>
        <w:t>7. Technology Stack</w:t>
      </w:r>
    </w:p>
    <w:tbl>
      <w:tblPr>
        <w:tblStyle w:val="TableGrid"/>
        <w:tblW w:w="0" w:type="auto"/>
        <w:jc w:val="center"/>
        <w:tblLook w:val="04A0" w:firstRow="1" w:lastRow="0" w:firstColumn="1" w:lastColumn="0" w:noHBand="0" w:noVBand="1"/>
      </w:tblPr>
      <w:tblGrid>
        <w:gridCol w:w="3360"/>
        <w:gridCol w:w="3360"/>
        <w:gridCol w:w="3360"/>
      </w:tblGrid>
      <w:tr w:rsidR="009C4FA3" w14:paraId="582F1DDF" w14:textId="77777777">
        <w:trPr>
          <w:jc w:val="center"/>
        </w:trPr>
        <w:tc>
          <w:tcPr>
            <w:tcW w:w="3360" w:type="dxa"/>
            <w:shd w:val="clear" w:color="auto" w:fill="EDEDED"/>
          </w:tcPr>
          <w:p w14:paraId="5BD6E2AC" w14:textId="77777777" w:rsidR="009C4FA3" w:rsidRDefault="00000000">
            <w:pPr>
              <w:rPr>
                <w:rFonts w:hint="eastAsia"/>
              </w:rPr>
            </w:pPr>
            <w:r>
              <w:rPr>
                <w:b/>
                <w:sz w:val="19"/>
              </w:rPr>
              <w:t>Technology</w:t>
            </w:r>
          </w:p>
        </w:tc>
        <w:tc>
          <w:tcPr>
            <w:tcW w:w="3360" w:type="dxa"/>
            <w:shd w:val="clear" w:color="auto" w:fill="EDEDED"/>
          </w:tcPr>
          <w:p w14:paraId="5DC2BC7F" w14:textId="77777777" w:rsidR="009C4FA3" w:rsidRDefault="00000000">
            <w:pPr>
              <w:rPr>
                <w:rFonts w:hint="eastAsia"/>
              </w:rPr>
            </w:pPr>
            <w:r>
              <w:rPr>
                <w:b/>
                <w:sz w:val="19"/>
              </w:rPr>
              <w:t>Role</w:t>
            </w:r>
          </w:p>
        </w:tc>
        <w:tc>
          <w:tcPr>
            <w:tcW w:w="3360" w:type="dxa"/>
            <w:shd w:val="clear" w:color="auto" w:fill="EDEDED"/>
          </w:tcPr>
          <w:p w14:paraId="12C63014" w14:textId="77777777" w:rsidR="009C4FA3" w:rsidRDefault="00000000">
            <w:pPr>
              <w:rPr>
                <w:rFonts w:hint="eastAsia"/>
              </w:rPr>
            </w:pPr>
            <w:r>
              <w:rPr>
                <w:b/>
                <w:sz w:val="19"/>
              </w:rPr>
              <w:t>Why it fits the project</w:t>
            </w:r>
          </w:p>
        </w:tc>
      </w:tr>
      <w:tr w:rsidR="009C4FA3" w14:paraId="6DB36ED4" w14:textId="77777777">
        <w:trPr>
          <w:jc w:val="center"/>
        </w:trPr>
        <w:tc>
          <w:tcPr>
            <w:tcW w:w="3360" w:type="dxa"/>
          </w:tcPr>
          <w:p w14:paraId="2299CD1B" w14:textId="77777777" w:rsidR="009C4FA3" w:rsidRDefault="00000000">
            <w:pPr>
              <w:rPr>
                <w:rFonts w:hint="eastAsia"/>
              </w:rPr>
            </w:pPr>
            <w:r>
              <w:rPr>
                <w:sz w:val="19"/>
              </w:rPr>
              <w:t>Python</w:t>
            </w:r>
          </w:p>
        </w:tc>
        <w:tc>
          <w:tcPr>
            <w:tcW w:w="3360" w:type="dxa"/>
          </w:tcPr>
          <w:p w14:paraId="015E372A" w14:textId="77777777" w:rsidR="009C4FA3" w:rsidRDefault="00000000">
            <w:pPr>
              <w:rPr>
                <w:rFonts w:hint="eastAsia"/>
              </w:rPr>
            </w:pPr>
            <w:r>
              <w:rPr>
                <w:sz w:val="19"/>
              </w:rPr>
              <w:t>Backend and core processing</w:t>
            </w:r>
          </w:p>
        </w:tc>
        <w:tc>
          <w:tcPr>
            <w:tcW w:w="3360" w:type="dxa"/>
          </w:tcPr>
          <w:p w14:paraId="1676FC22" w14:textId="77777777" w:rsidR="009C4FA3" w:rsidRDefault="00000000">
            <w:pPr>
              <w:rPr>
                <w:rFonts w:hint="eastAsia"/>
              </w:rPr>
            </w:pPr>
            <w:r>
              <w:rPr>
                <w:sz w:val="19"/>
              </w:rPr>
              <w:t>Strong ecosystem for APIs, data processing, and AI/ML integration.</w:t>
            </w:r>
          </w:p>
        </w:tc>
      </w:tr>
      <w:tr w:rsidR="009C4FA3" w14:paraId="6F234B04" w14:textId="77777777">
        <w:trPr>
          <w:jc w:val="center"/>
        </w:trPr>
        <w:tc>
          <w:tcPr>
            <w:tcW w:w="3360" w:type="dxa"/>
          </w:tcPr>
          <w:p w14:paraId="17AFB57D" w14:textId="77777777" w:rsidR="009C4FA3" w:rsidRDefault="00000000">
            <w:pPr>
              <w:rPr>
                <w:rFonts w:hint="eastAsia"/>
              </w:rPr>
            </w:pPr>
            <w:r>
              <w:rPr>
                <w:sz w:val="19"/>
              </w:rPr>
              <w:t>FastAPI</w:t>
            </w:r>
          </w:p>
        </w:tc>
        <w:tc>
          <w:tcPr>
            <w:tcW w:w="3360" w:type="dxa"/>
          </w:tcPr>
          <w:p w14:paraId="4AD23F05" w14:textId="77777777" w:rsidR="009C4FA3" w:rsidRDefault="00000000">
            <w:pPr>
              <w:rPr>
                <w:rFonts w:hint="eastAsia"/>
              </w:rPr>
            </w:pPr>
            <w:r>
              <w:rPr>
                <w:sz w:val="19"/>
              </w:rPr>
              <w:t>Backend API</w:t>
            </w:r>
          </w:p>
        </w:tc>
        <w:tc>
          <w:tcPr>
            <w:tcW w:w="3360" w:type="dxa"/>
          </w:tcPr>
          <w:p w14:paraId="7EC88F02" w14:textId="77777777" w:rsidR="009C4FA3" w:rsidRDefault="00000000">
            <w:pPr>
              <w:rPr>
                <w:rFonts w:hint="eastAsia"/>
              </w:rPr>
            </w:pPr>
            <w:r>
              <w:rPr>
                <w:sz w:val="19"/>
              </w:rPr>
              <w:t>Lightweight API framework with good support for typed Python services.</w:t>
            </w:r>
          </w:p>
        </w:tc>
      </w:tr>
      <w:tr w:rsidR="009C4FA3" w14:paraId="16237EB6" w14:textId="77777777">
        <w:trPr>
          <w:jc w:val="center"/>
        </w:trPr>
        <w:tc>
          <w:tcPr>
            <w:tcW w:w="3360" w:type="dxa"/>
          </w:tcPr>
          <w:p w14:paraId="3801CC11" w14:textId="77777777" w:rsidR="009C4FA3" w:rsidRDefault="00000000">
            <w:pPr>
              <w:rPr>
                <w:rFonts w:hint="eastAsia"/>
              </w:rPr>
            </w:pPr>
            <w:r>
              <w:rPr>
                <w:sz w:val="19"/>
              </w:rPr>
              <w:t>Pydantic</w:t>
            </w:r>
          </w:p>
        </w:tc>
        <w:tc>
          <w:tcPr>
            <w:tcW w:w="3360" w:type="dxa"/>
          </w:tcPr>
          <w:p w14:paraId="37FE8C81" w14:textId="77777777" w:rsidR="009C4FA3" w:rsidRDefault="00000000">
            <w:pPr>
              <w:rPr>
                <w:rFonts w:hint="eastAsia"/>
              </w:rPr>
            </w:pPr>
            <w:r>
              <w:rPr>
                <w:sz w:val="19"/>
              </w:rPr>
              <w:t>Backend validation / schemas</w:t>
            </w:r>
          </w:p>
        </w:tc>
        <w:tc>
          <w:tcPr>
            <w:tcW w:w="3360" w:type="dxa"/>
          </w:tcPr>
          <w:p w14:paraId="3B611305" w14:textId="77777777" w:rsidR="009C4FA3" w:rsidRDefault="00000000">
            <w:pPr>
              <w:rPr>
                <w:rFonts w:hint="eastAsia"/>
              </w:rPr>
            </w:pPr>
            <w:r>
              <w:rPr>
                <w:sz w:val="19"/>
              </w:rPr>
              <w:t>Keeps request and response data structured and validated.</w:t>
            </w:r>
          </w:p>
        </w:tc>
      </w:tr>
      <w:tr w:rsidR="009C4FA3" w14:paraId="78BE1068" w14:textId="77777777">
        <w:trPr>
          <w:jc w:val="center"/>
        </w:trPr>
        <w:tc>
          <w:tcPr>
            <w:tcW w:w="3360" w:type="dxa"/>
          </w:tcPr>
          <w:p w14:paraId="6AC0C210" w14:textId="77777777" w:rsidR="009C4FA3" w:rsidRDefault="00000000">
            <w:pPr>
              <w:rPr>
                <w:rFonts w:hint="eastAsia"/>
              </w:rPr>
            </w:pPr>
            <w:r>
              <w:rPr>
                <w:sz w:val="19"/>
              </w:rPr>
              <w:t>Tree-sitter</w:t>
            </w:r>
          </w:p>
        </w:tc>
        <w:tc>
          <w:tcPr>
            <w:tcW w:w="3360" w:type="dxa"/>
          </w:tcPr>
          <w:p w14:paraId="7FE1D79F" w14:textId="77777777" w:rsidR="009C4FA3" w:rsidRDefault="00000000">
            <w:pPr>
              <w:rPr>
                <w:rFonts w:hint="eastAsia"/>
              </w:rPr>
            </w:pPr>
            <w:r>
              <w:rPr>
                <w:sz w:val="19"/>
              </w:rPr>
              <w:t>Source-code parsing</w:t>
            </w:r>
          </w:p>
        </w:tc>
        <w:tc>
          <w:tcPr>
            <w:tcW w:w="3360" w:type="dxa"/>
          </w:tcPr>
          <w:p w14:paraId="1619D99D" w14:textId="77777777" w:rsidR="009C4FA3" w:rsidRDefault="00000000">
            <w:pPr>
              <w:rPr>
                <w:rFonts w:hint="eastAsia"/>
              </w:rPr>
            </w:pPr>
            <w:r>
              <w:rPr>
                <w:sz w:val="19"/>
              </w:rPr>
              <w:t>Provides syntax-aware parsing across supported programming languages.</w:t>
            </w:r>
          </w:p>
        </w:tc>
      </w:tr>
      <w:tr w:rsidR="009C4FA3" w14:paraId="51B399DB" w14:textId="77777777">
        <w:trPr>
          <w:jc w:val="center"/>
        </w:trPr>
        <w:tc>
          <w:tcPr>
            <w:tcW w:w="3360" w:type="dxa"/>
          </w:tcPr>
          <w:p w14:paraId="2E8864B6" w14:textId="77777777" w:rsidR="009C4FA3" w:rsidRDefault="00000000">
            <w:pPr>
              <w:rPr>
                <w:rFonts w:hint="eastAsia"/>
              </w:rPr>
            </w:pPr>
            <w:r>
              <w:rPr>
                <w:sz w:val="19"/>
              </w:rPr>
              <w:t>Qdrant</w:t>
            </w:r>
          </w:p>
        </w:tc>
        <w:tc>
          <w:tcPr>
            <w:tcW w:w="3360" w:type="dxa"/>
          </w:tcPr>
          <w:p w14:paraId="418C6891" w14:textId="77777777" w:rsidR="009C4FA3" w:rsidRDefault="00000000">
            <w:pPr>
              <w:rPr>
                <w:rFonts w:hint="eastAsia"/>
              </w:rPr>
            </w:pPr>
            <w:r>
              <w:rPr>
                <w:sz w:val="19"/>
              </w:rPr>
              <w:t>Vector database</w:t>
            </w:r>
          </w:p>
        </w:tc>
        <w:tc>
          <w:tcPr>
            <w:tcW w:w="3360" w:type="dxa"/>
          </w:tcPr>
          <w:p w14:paraId="42946355" w14:textId="77777777" w:rsidR="009C4FA3" w:rsidRDefault="00000000">
            <w:pPr>
              <w:rPr>
                <w:rFonts w:hint="eastAsia"/>
              </w:rPr>
            </w:pPr>
            <w:r>
              <w:rPr>
                <w:sz w:val="19"/>
              </w:rPr>
              <w:t>Designed for semantic/vector retrieval with metadata.</w:t>
            </w:r>
          </w:p>
        </w:tc>
      </w:tr>
      <w:tr w:rsidR="009C4FA3" w14:paraId="16BB3391" w14:textId="77777777">
        <w:trPr>
          <w:jc w:val="center"/>
        </w:trPr>
        <w:tc>
          <w:tcPr>
            <w:tcW w:w="3360" w:type="dxa"/>
          </w:tcPr>
          <w:p w14:paraId="72224890" w14:textId="77777777" w:rsidR="009C4FA3" w:rsidRDefault="00000000">
            <w:pPr>
              <w:rPr>
                <w:rFonts w:hint="eastAsia"/>
              </w:rPr>
            </w:pPr>
            <w:r>
              <w:rPr>
                <w:sz w:val="19"/>
              </w:rPr>
              <w:t>SQLAlchemy</w:t>
            </w:r>
          </w:p>
        </w:tc>
        <w:tc>
          <w:tcPr>
            <w:tcW w:w="3360" w:type="dxa"/>
          </w:tcPr>
          <w:p w14:paraId="2846ACA2" w14:textId="77777777" w:rsidR="009C4FA3" w:rsidRDefault="00000000">
            <w:pPr>
              <w:rPr>
                <w:rFonts w:hint="eastAsia"/>
              </w:rPr>
            </w:pPr>
            <w:r>
              <w:rPr>
                <w:sz w:val="19"/>
              </w:rPr>
              <w:t>Relational data access</w:t>
            </w:r>
          </w:p>
        </w:tc>
        <w:tc>
          <w:tcPr>
            <w:tcW w:w="3360" w:type="dxa"/>
          </w:tcPr>
          <w:p w14:paraId="3A59811E" w14:textId="77777777" w:rsidR="009C4FA3" w:rsidRDefault="00000000">
            <w:pPr>
              <w:rPr>
                <w:rFonts w:hint="eastAsia"/>
              </w:rPr>
            </w:pPr>
            <w:r>
              <w:rPr>
                <w:sz w:val="19"/>
              </w:rPr>
              <w:t>Provides the database layer for application metadata and related data.</w:t>
            </w:r>
          </w:p>
        </w:tc>
      </w:tr>
      <w:tr w:rsidR="009C4FA3" w14:paraId="0FB1D34D" w14:textId="77777777">
        <w:trPr>
          <w:jc w:val="center"/>
        </w:trPr>
        <w:tc>
          <w:tcPr>
            <w:tcW w:w="3360" w:type="dxa"/>
          </w:tcPr>
          <w:p w14:paraId="26B60916" w14:textId="77777777" w:rsidR="009C4FA3" w:rsidRDefault="00000000">
            <w:pPr>
              <w:rPr>
                <w:rFonts w:hint="eastAsia"/>
              </w:rPr>
            </w:pPr>
            <w:r>
              <w:rPr>
                <w:sz w:val="19"/>
              </w:rPr>
              <w:t>TypeScript</w:t>
            </w:r>
          </w:p>
        </w:tc>
        <w:tc>
          <w:tcPr>
            <w:tcW w:w="3360" w:type="dxa"/>
          </w:tcPr>
          <w:p w14:paraId="30874871" w14:textId="77777777" w:rsidR="009C4FA3" w:rsidRDefault="00000000">
            <w:pPr>
              <w:rPr>
                <w:rFonts w:hint="eastAsia"/>
              </w:rPr>
            </w:pPr>
            <w:r>
              <w:rPr>
                <w:sz w:val="19"/>
              </w:rPr>
              <w:t>Frontend language</w:t>
            </w:r>
          </w:p>
        </w:tc>
        <w:tc>
          <w:tcPr>
            <w:tcW w:w="3360" w:type="dxa"/>
          </w:tcPr>
          <w:p w14:paraId="50F2DA69" w14:textId="77777777" w:rsidR="009C4FA3" w:rsidRDefault="00000000">
            <w:pPr>
              <w:rPr>
                <w:rFonts w:hint="eastAsia"/>
              </w:rPr>
            </w:pPr>
            <w:r>
              <w:rPr>
                <w:sz w:val="19"/>
              </w:rPr>
              <w:t>Adds type safety to the frontend codebase.</w:t>
            </w:r>
          </w:p>
        </w:tc>
      </w:tr>
      <w:tr w:rsidR="009C4FA3" w14:paraId="7E4E0026" w14:textId="77777777">
        <w:trPr>
          <w:jc w:val="center"/>
        </w:trPr>
        <w:tc>
          <w:tcPr>
            <w:tcW w:w="3360" w:type="dxa"/>
          </w:tcPr>
          <w:p w14:paraId="3403ECB1" w14:textId="77777777" w:rsidR="009C4FA3" w:rsidRDefault="00000000">
            <w:pPr>
              <w:rPr>
                <w:rFonts w:hint="eastAsia"/>
              </w:rPr>
            </w:pPr>
            <w:r>
              <w:rPr>
                <w:sz w:val="19"/>
              </w:rPr>
              <w:t>React</w:t>
            </w:r>
          </w:p>
        </w:tc>
        <w:tc>
          <w:tcPr>
            <w:tcW w:w="3360" w:type="dxa"/>
          </w:tcPr>
          <w:p w14:paraId="159C133A" w14:textId="77777777" w:rsidR="009C4FA3" w:rsidRDefault="00000000">
            <w:pPr>
              <w:rPr>
                <w:rFonts w:hint="eastAsia"/>
              </w:rPr>
            </w:pPr>
            <w:r>
              <w:rPr>
                <w:sz w:val="19"/>
              </w:rPr>
              <w:t>Frontend UI</w:t>
            </w:r>
          </w:p>
        </w:tc>
        <w:tc>
          <w:tcPr>
            <w:tcW w:w="3360" w:type="dxa"/>
          </w:tcPr>
          <w:p w14:paraId="1F9A5224" w14:textId="77777777" w:rsidR="009C4FA3" w:rsidRDefault="00000000">
            <w:pPr>
              <w:rPr>
                <w:rFonts w:hint="eastAsia"/>
              </w:rPr>
            </w:pPr>
            <w:r>
              <w:rPr>
                <w:sz w:val="19"/>
              </w:rPr>
              <w:t>Supports the interactive search and explanation experience.</w:t>
            </w:r>
          </w:p>
        </w:tc>
      </w:tr>
      <w:tr w:rsidR="009C4FA3" w14:paraId="25441F46" w14:textId="77777777">
        <w:trPr>
          <w:jc w:val="center"/>
        </w:trPr>
        <w:tc>
          <w:tcPr>
            <w:tcW w:w="3360" w:type="dxa"/>
          </w:tcPr>
          <w:p w14:paraId="1168A02D" w14:textId="77777777" w:rsidR="009C4FA3" w:rsidRDefault="00000000">
            <w:pPr>
              <w:rPr>
                <w:rFonts w:hint="eastAsia"/>
              </w:rPr>
            </w:pPr>
            <w:r>
              <w:rPr>
                <w:sz w:val="19"/>
              </w:rPr>
              <w:t>Tailwind CSS</w:t>
            </w:r>
          </w:p>
        </w:tc>
        <w:tc>
          <w:tcPr>
            <w:tcW w:w="3360" w:type="dxa"/>
          </w:tcPr>
          <w:p w14:paraId="75D5A740" w14:textId="77777777" w:rsidR="009C4FA3" w:rsidRDefault="00000000">
            <w:pPr>
              <w:rPr>
                <w:rFonts w:hint="eastAsia"/>
              </w:rPr>
            </w:pPr>
            <w:r>
              <w:rPr>
                <w:sz w:val="19"/>
              </w:rPr>
              <w:t>Frontend styling</w:t>
            </w:r>
          </w:p>
        </w:tc>
        <w:tc>
          <w:tcPr>
            <w:tcW w:w="3360" w:type="dxa"/>
          </w:tcPr>
          <w:p w14:paraId="207E3857" w14:textId="77777777" w:rsidR="009C4FA3" w:rsidRDefault="00000000">
            <w:pPr>
              <w:rPr>
                <w:rFonts w:hint="eastAsia"/>
              </w:rPr>
            </w:pPr>
            <w:r>
              <w:rPr>
                <w:sz w:val="19"/>
              </w:rPr>
              <w:t xml:space="preserve">Fast way to build and maintain the </w:t>
            </w:r>
            <w:r>
              <w:rPr>
                <w:sz w:val="19"/>
              </w:rPr>
              <w:lastRenderedPageBreak/>
              <w:t>interface styling.</w:t>
            </w:r>
          </w:p>
        </w:tc>
      </w:tr>
      <w:tr w:rsidR="009C4FA3" w14:paraId="1BF76207" w14:textId="77777777">
        <w:trPr>
          <w:jc w:val="center"/>
        </w:trPr>
        <w:tc>
          <w:tcPr>
            <w:tcW w:w="3360" w:type="dxa"/>
          </w:tcPr>
          <w:p w14:paraId="417086B6" w14:textId="77777777" w:rsidR="009C4FA3" w:rsidRDefault="00000000">
            <w:pPr>
              <w:rPr>
                <w:rFonts w:hint="eastAsia"/>
              </w:rPr>
            </w:pPr>
            <w:r>
              <w:rPr>
                <w:sz w:val="19"/>
              </w:rPr>
              <w:lastRenderedPageBreak/>
              <w:t>Zod</w:t>
            </w:r>
          </w:p>
        </w:tc>
        <w:tc>
          <w:tcPr>
            <w:tcW w:w="3360" w:type="dxa"/>
          </w:tcPr>
          <w:p w14:paraId="14ECDC7F" w14:textId="77777777" w:rsidR="009C4FA3" w:rsidRDefault="00000000">
            <w:pPr>
              <w:rPr>
                <w:rFonts w:hint="eastAsia"/>
              </w:rPr>
            </w:pPr>
            <w:r>
              <w:rPr>
                <w:sz w:val="19"/>
              </w:rPr>
              <w:t>Frontend validation</w:t>
            </w:r>
          </w:p>
        </w:tc>
        <w:tc>
          <w:tcPr>
            <w:tcW w:w="3360" w:type="dxa"/>
          </w:tcPr>
          <w:p w14:paraId="5DD3A896" w14:textId="77777777" w:rsidR="009C4FA3" w:rsidRDefault="00000000">
            <w:pPr>
              <w:rPr>
                <w:rFonts w:hint="eastAsia"/>
              </w:rPr>
            </w:pPr>
            <w:r>
              <w:rPr>
                <w:sz w:val="19"/>
              </w:rPr>
              <w:t>Provides runtime validation for structured client-side data.</w:t>
            </w:r>
          </w:p>
        </w:tc>
      </w:tr>
      <w:tr w:rsidR="009C4FA3" w14:paraId="204FB302" w14:textId="77777777">
        <w:trPr>
          <w:jc w:val="center"/>
        </w:trPr>
        <w:tc>
          <w:tcPr>
            <w:tcW w:w="3360" w:type="dxa"/>
          </w:tcPr>
          <w:p w14:paraId="7C7870B8" w14:textId="77777777" w:rsidR="009C4FA3" w:rsidRDefault="00000000">
            <w:pPr>
              <w:rPr>
                <w:rFonts w:hint="eastAsia"/>
              </w:rPr>
            </w:pPr>
            <w:r>
              <w:rPr>
                <w:sz w:val="19"/>
              </w:rPr>
              <w:t>Ollama + cloud LLMs</w:t>
            </w:r>
          </w:p>
        </w:tc>
        <w:tc>
          <w:tcPr>
            <w:tcW w:w="3360" w:type="dxa"/>
          </w:tcPr>
          <w:p w14:paraId="33893C4E" w14:textId="77777777" w:rsidR="009C4FA3" w:rsidRDefault="00000000">
            <w:pPr>
              <w:rPr>
                <w:rFonts w:hint="eastAsia"/>
              </w:rPr>
            </w:pPr>
            <w:r>
              <w:rPr>
                <w:sz w:val="19"/>
              </w:rPr>
              <w:t>Explanation layer</w:t>
            </w:r>
          </w:p>
        </w:tc>
        <w:tc>
          <w:tcPr>
            <w:tcW w:w="3360" w:type="dxa"/>
          </w:tcPr>
          <w:p w14:paraId="32DB40BF" w14:textId="77777777" w:rsidR="009C4FA3" w:rsidRDefault="00000000">
            <w:pPr>
              <w:rPr>
                <w:rFonts w:hint="eastAsia"/>
              </w:rPr>
            </w:pPr>
            <w:r>
              <w:rPr>
                <w:sz w:val="19"/>
              </w:rPr>
              <w:t>Allows the system to use either local or hosted models.</w:t>
            </w:r>
          </w:p>
        </w:tc>
      </w:tr>
    </w:tbl>
    <w:p w14:paraId="2C93227A" w14:textId="77777777" w:rsidR="009C4FA3" w:rsidRDefault="00000000">
      <w:pPr>
        <w:pStyle w:val="Heading1"/>
      </w:pPr>
      <w:r>
        <w:t>8. Grounded Answering Strategy</w:t>
      </w:r>
    </w:p>
    <w:p w14:paraId="239E787D" w14:textId="77777777" w:rsidR="009C4FA3" w:rsidRDefault="00000000">
      <w:pPr>
        <w:rPr>
          <w:rFonts w:hint="eastAsia"/>
        </w:rPr>
      </w:pPr>
      <w:r>
        <w:t>A core design principle of SSI is that the explanation layer should be grounded in retrieved code. The system prompt for the LLM is therefore intentionally strict: retrieved code is treated as the source of truth; missing information should be acknowledged; observed behavior should be separated from inference; and relevant files/symbols should be cited when possible.</w:t>
      </w:r>
    </w:p>
    <w:p w14:paraId="118128E8" w14:textId="77777777" w:rsidR="009C4FA3" w:rsidRDefault="00000000">
      <w:pPr>
        <w:rPr>
          <w:rFonts w:hint="eastAsia"/>
        </w:rPr>
      </w:pPr>
      <w:r>
        <w:t>This reduces the risk of an LLM confidently describing code that was not actually retrieved. Retrieval quality therefore remains a critical part of the overall system quality.</w:t>
      </w:r>
    </w:p>
    <w:p w14:paraId="230B096D" w14:textId="77777777" w:rsidR="009C4FA3" w:rsidRDefault="00000000">
      <w:pPr>
        <w:pStyle w:val="Heading1"/>
      </w:pPr>
      <w:r>
        <w:t>9. Primary Use Cases</w:t>
      </w:r>
    </w:p>
    <w:p w14:paraId="79755676" w14:textId="77777777" w:rsidR="009C4FA3" w:rsidRDefault="00000000">
      <w:pPr>
        <w:pStyle w:val="ListBullet"/>
        <w:rPr>
          <w:rFonts w:hint="eastAsia"/>
        </w:rPr>
      </w:pPr>
      <w:r>
        <w:rPr>
          <w:b/>
        </w:rPr>
        <w:t xml:space="preserve">Code search: </w:t>
      </w:r>
      <w:r>
        <w:t>Find implementation details using questions written in natural language.</w:t>
      </w:r>
    </w:p>
    <w:p w14:paraId="2582F217" w14:textId="77777777" w:rsidR="009C4FA3" w:rsidRDefault="00000000">
      <w:pPr>
        <w:pStyle w:val="ListBullet"/>
        <w:rPr>
          <w:rFonts w:hint="eastAsia"/>
        </w:rPr>
      </w:pPr>
      <w:r>
        <w:rPr>
          <w:b/>
        </w:rPr>
        <w:t xml:space="preserve">Code understanding: </w:t>
      </w:r>
      <w:r>
        <w:t>Understand how a feature or flow works without manually tracing a large codebase.</w:t>
      </w:r>
    </w:p>
    <w:p w14:paraId="2B8E34B3" w14:textId="77777777" w:rsidR="009C4FA3" w:rsidRDefault="00000000">
      <w:pPr>
        <w:pStyle w:val="ListBullet"/>
        <w:rPr>
          <w:rFonts w:hint="eastAsia"/>
        </w:rPr>
      </w:pPr>
      <w:r>
        <w:rPr>
          <w:b/>
        </w:rPr>
        <w:t xml:space="preserve">Developer onboarding: </w:t>
      </w:r>
      <w:r>
        <w:t>Help a new developer locate important parts of an unfamiliar repository.</w:t>
      </w:r>
    </w:p>
    <w:p w14:paraId="0988706D" w14:textId="77777777" w:rsidR="009C4FA3" w:rsidRDefault="00000000">
      <w:pPr>
        <w:pStyle w:val="ListBullet"/>
        <w:rPr>
          <w:rFonts w:hint="eastAsia"/>
        </w:rPr>
      </w:pPr>
      <w:r>
        <w:rPr>
          <w:b/>
        </w:rPr>
        <w:t xml:space="preserve">Documentation support: </w:t>
      </w:r>
      <w:r>
        <w:t>Generate explanations from existing implementation context.</w:t>
      </w:r>
    </w:p>
    <w:p w14:paraId="524DBE51" w14:textId="77777777" w:rsidR="009C4FA3" w:rsidRDefault="00000000">
      <w:pPr>
        <w:pStyle w:val="ListBullet"/>
        <w:rPr>
          <w:rFonts w:hint="eastAsia"/>
        </w:rPr>
      </w:pPr>
      <w:r>
        <w:rPr>
          <w:b/>
        </w:rPr>
        <w:t xml:space="preserve">Student / learner support: </w:t>
      </w:r>
      <w:r>
        <w:t>Make existing projects easier to navigate and understand.</w:t>
      </w:r>
    </w:p>
    <w:p w14:paraId="0B8B1686" w14:textId="77777777" w:rsidR="009C4FA3" w:rsidRDefault="00000000">
      <w:pPr>
        <w:pStyle w:val="ListBullet"/>
        <w:rPr>
          <w:rFonts w:hint="eastAsia"/>
        </w:rPr>
      </w:pPr>
      <w:r>
        <w:rPr>
          <w:b/>
        </w:rPr>
        <w:t xml:space="preserve">Team knowledge sharing: </w:t>
      </w:r>
      <w:r>
        <w:t>Reduce time spent asking where a particular piece of logic lives.</w:t>
      </w:r>
    </w:p>
    <w:p w14:paraId="71EBD823" w14:textId="77777777" w:rsidR="009C4FA3" w:rsidRDefault="00000000">
      <w:pPr>
        <w:pStyle w:val="Heading1"/>
      </w:pPr>
      <w:r>
        <w:t>10. Example User Flow</w:t>
      </w:r>
    </w:p>
    <w:p w14:paraId="7FCF9F29" w14:textId="77777777" w:rsidR="009C4FA3" w:rsidRDefault="00000000">
      <w:pPr>
        <w:rPr>
          <w:rFonts w:hint="eastAsia"/>
        </w:rPr>
      </w:pPr>
      <w:r>
        <w:t>User query: “Where is the login logic?”</w:t>
      </w:r>
    </w:p>
    <w:p w14:paraId="5B19F030" w14:textId="77777777" w:rsidR="009C4FA3" w:rsidRDefault="00000000">
      <w:pPr>
        <w:rPr>
          <w:rFonts w:hint="eastAsia"/>
        </w:rPr>
      </w:pPr>
      <w:r>
        <w:t>Expected interaction: the system returns the most relevant code blocks, identifies their source locations, and displays a confidence score for each result.</w:t>
      </w:r>
    </w:p>
    <w:p w14:paraId="0D204ADD" w14:textId="77777777" w:rsidR="009C4FA3" w:rsidRDefault="00000000">
      <w:pPr>
        <w:rPr>
          <w:rFonts w:hint="eastAsia"/>
        </w:rPr>
      </w:pPr>
      <w:r>
        <w:t>Explain mode query: “How is the login working?”</w:t>
      </w:r>
    </w:p>
    <w:p w14:paraId="2AE4C991" w14:textId="77777777" w:rsidR="009C4FA3" w:rsidRDefault="00000000">
      <w:pPr>
        <w:rPr>
          <w:rFonts w:hint="eastAsia"/>
        </w:rPr>
      </w:pPr>
      <w:r>
        <w:t>Expected interaction: the selected/retrieved code is passed to the LLM, which explains the login flow based on that context. Where the retrieved code does not provide enough evidence, the explanation should state that limitation instead of filling the gap with assumptions.</w:t>
      </w:r>
    </w:p>
    <w:p w14:paraId="26158BE1" w14:textId="77777777" w:rsidR="009C4FA3" w:rsidRDefault="00000000">
      <w:pPr>
        <w:pStyle w:val="Heading1"/>
      </w:pPr>
      <w:r>
        <w:t>11. Scope and Current Direction</w:t>
      </w:r>
    </w:p>
    <w:p w14:paraId="23A4062A" w14:textId="77777777" w:rsidR="009C4FA3" w:rsidRDefault="00000000">
      <w:pPr>
        <w:rPr>
          <w:rFonts w:hint="eastAsia"/>
        </w:rPr>
      </w:pPr>
      <w:r>
        <w:t>The current project direction is to build a useful semantic code search and explanation product rather than a generic chatbot. Retrieval is the foundation, and the LLM is an interpretation layer over the retrieved code.</w:t>
      </w:r>
    </w:p>
    <w:p w14:paraId="668D4169" w14:textId="77777777" w:rsidR="009C4FA3" w:rsidRDefault="00000000">
      <w:pPr>
        <w:rPr>
          <w:rFonts w:hint="eastAsia"/>
        </w:rPr>
      </w:pPr>
      <w:r>
        <w:t>A future production version can extend this foundation with stronger ranking, better repository indexing, multi-language support, evaluation datasets, usage analytics, model routing, authentication, team workspaces, and subscription-based access. These are product directions rather than claims about features already implemented.</w:t>
      </w:r>
    </w:p>
    <w:p w14:paraId="54135646" w14:textId="77777777" w:rsidR="009C4FA3" w:rsidRDefault="00000000">
      <w:pPr>
        <w:pStyle w:val="Heading1"/>
      </w:pPr>
      <w:r>
        <w:t>12. Expected Impact</w:t>
      </w:r>
    </w:p>
    <w:p w14:paraId="04E1A24F" w14:textId="77777777" w:rsidR="009C4FA3" w:rsidRDefault="00000000">
      <w:pPr>
        <w:rPr>
          <w:rFonts w:hint="eastAsia"/>
        </w:rPr>
      </w:pPr>
      <w:r>
        <w:t>The intended impact is a reduction in the time required to locate and understand existing code. For developers and teams, this can improve onboarding and day-to-day code navigation. For students and learners, it provides a more direct way to explore real-world projects. Longer term, the same retrieval and explanation architecture can support a production service with hosted model infrastructure and subscription-based access.</w:t>
      </w:r>
    </w:p>
    <w:p w14:paraId="5F1C733C" w14:textId="77777777" w:rsidR="009C4FA3" w:rsidRDefault="00000000">
      <w:pPr>
        <w:pStyle w:val="Heading1"/>
      </w:pPr>
      <w:r>
        <w:lastRenderedPageBreak/>
        <w:t>13. Technical Notes and Constraints</w:t>
      </w:r>
    </w:p>
    <w:p w14:paraId="617DAA06" w14:textId="77777777" w:rsidR="009C4FA3" w:rsidRDefault="00000000">
      <w:pPr>
        <w:pStyle w:val="ListBullet"/>
        <w:rPr>
          <w:rFonts w:hint="eastAsia"/>
        </w:rPr>
      </w:pPr>
      <w:r>
        <w:t>Semantic retrieval quality depends heavily on code parsing, chunking, embeddings, metadata, and ranking.</w:t>
      </w:r>
    </w:p>
    <w:p w14:paraId="2CF0913B" w14:textId="77777777" w:rsidR="009C4FA3" w:rsidRDefault="00000000">
      <w:pPr>
        <w:pStyle w:val="ListBullet"/>
        <w:rPr>
          <w:rFonts w:hint="eastAsia"/>
        </w:rPr>
      </w:pPr>
      <w:r>
        <w:t>Confidence scores should be treated as relevance signals rather than absolute correctness guarantees.</w:t>
      </w:r>
    </w:p>
    <w:p w14:paraId="2400513D" w14:textId="77777777" w:rsidR="009C4FA3" w:rsidRDefault="00000000">
      <w:pPr>
        <w:pStyle w:val="ListBullet"/>
        <w:rPr>
          <w:rFonts w:hint="eastAsia"/>
        </w:rPr>
      </w:pPr>
      <w:r>
        <w:t>LLM explanations are bounded by the code retrieved for the query; missing context can lead to incomplete explanations.</w:t>
      </w:r>
    </w:p>
    <w:p w14:paraId="3B394B9B" w14:textId="77777777" w:rsidR="009C4FA3" w:rsidRDefault="00000000">
      <w:pPr>
        <w:pStyle w:val="ListBullet"/>
        <w:rPr>
          <w:rFonts w:hint="eastAsia"/>
        </w:rPr>
      </w:pPr>
      <w:r>
        <w:t>Running local models through Ollama can provide a different privacy and cost profile from hosted LLM APIs.</w:t>
      </w:r>
    </w:p>
    <w:p w14:paraId="201646DD" w14:textId="77777777" w:rsidR="009C4FA3" w:rsidRDefault="00000000">
      <w:pPr>
        <w:pStyle w:val="ListBullet"/>
        <w:rPr>
          <w:rFonts w:hint="eastAsia"/>
        </w:rPr>
      </w:pPr>
      <w:r>
        <w:t>Production deployment will need additional controls around authentication, repository isolation, secrets, logging, and code privacy.</w:t>
      </w:r>
    </w:p>
    <w:sectPr w:rsidR="009C4FA3"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3EEF5" w14:textId="77777777" w:rsidR="001F1B6C" w:rsidRDefault="001F1B6C">
      <w:pPr>
        <w:spacing w:after="0" w:line="240" w:lineRule="auto"/>
        <w:rPr>
          <w:rFonts w:hint="eastAsia"/>
        </w:rPr>
      </w:pPr>
      <w:r>
        <w:separator/>
      </w:r>
    </w:p>
  </w:endnote>
  <w:endnote w:type="continuationSeparator" w:id="0">
    <w:p w14:paraId="126DFAB5" w14:textId="77777777" w:rsidR="001F1B6C" w:rsidRDefault="001F1B6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6524A" w14:textId="77777777" w:rsidR="009C4FA3" w:rsidRDefault="00000000">
    <w:pPr>
      <w:pStyle w:val="Footer"/>
      <w:jc w:val="center"/>
      <w:rPr>
        <w:rFonts w:hint="eastAsia"/>
      </w:rPr>
    </w:pPr>
    <w:r>
      <w:rPr>
        <w:sz w:val="16"/>
      </w:rPr>
      <w:t>Semantic Search Intelligence | Technical Project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107EC" w14:textId="77777777" w:rsidR="001F1B6C" w:rsidRDefault="001F1B6C">
      <w:pPr>
        <w:spacing w:after="0" w:line="240" w:lineRule="auto"/>
        <w:rPr>
          <w:rFonts w:hint="eastAsia"/>
        </w:rPr>
      </w:pPr>
      <w:r>
        <w:separator/>
      </w:r>
    </w:p>
  </w:footnote>
  <w:footnote w:type="continuationSeparator" w:id="0">
    <w:p w14:paraId="42C6C710" w14:textId="77777777" w:rsidR="001F1B6C" w:rsidRDefault="001F1B6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0610147">
    <w:abstractNumId w:val="8"/>
  </w:num>
  <w:num w:numId="2" w16cid:durableId="1720544374">
    <w:abstractNumId w:val="6"/>
  </w:num>
  <w:num w:numId="3" w16cid:durableId="2045784683">
    <w:abstractNumId w:val="5"/>
  </w:num>
  <w:num w:numId="4" w16cid:durableId="630744340">
    <w:abstractNumId w:val="4"/>
  </w:num>
  <w:num w:numId="5" w16cid:durableId="1296984280">
    <w:abstractNumId w:val="7"/>
  </w:num>
  <w:num w:numId="6" w16cid:durableId="569655273">
    <w:abstractNumId w:val="3"/>
  </w:num>
  <w:num w:numId="7" w16cid:durableId="1571967673">
    <w:abstractNumId w:val="2"/>
  </w:num>
  <w:num w:numId="8" w16cid:durableId="459109072">
    <w:abstractNumId w:val="1"/>
  </w:num>
  <w:num w:numId="9" w16cid:durableId="698818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B6C"/>
    <w:rsid w:val="00264B26"/>
    <w:rsid w:val="0029639D"/>
    <w:rsid w:val="00326F90"/>
    <w:rsid w:val="00494B8A"/>
    <w:rsid w:val="009C4F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97B03"/>
  <w14:defaultImageDpi w14:val="300"/>
  <w15:docId w15:val="{F32F1A58-8C18-4AD3-9E6E-DBAA67F9B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1269</Words>
  <Characters>7235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Search Intelligence - Technical Project Brief</dc:title>
  <dc:subject>Technical documentation for the Semantic Search Intelligence project</dc:subject>
  <dc:creator>Semantic Search Intelligence</dc:creator>
  <cp:keywords/>
  <dc:description>generated by python-docx</dc:description>
  <cp:lastModifiedBy>Smik X</cp:lastModifiedBy>
  <cp:revision>3</cp:revision>
  <cp:lastPrinted>2026-08-26T17:43:00Z</cp:lastPrinted>
  <dcterms:created xsi:type="dcterms:W3CDTF">2013-12-23T23:15:00Z</dcterms:created>
  <dcterms:modified xsi:type="dcterms:W3CDTF">2026-08-26T17:45:00Z</dcterms:modified>
  <cp:category/>
</cp:coreProperties>
</file>