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jc w:val="center"/>
        <w:textAlignment w:val="auto"/>
        <w:rPr>
          <w:rFonts w:hint="eastAsia" w:ascii="方正小标宋简体" w:hAnsi="方正小标宋简体" w:eastAsia="方正小标宋简体" w:cs="方正小标宋简体"/>
        </w:rPr>
      </w:pPr>
      <w:r>
        <w:rPr>
          <w:rFonts w:hint="eastAsia" w:ascii="方正小标宋简体" w:hAnsi="方正小标宋简体" w:eastAsia="方正小标宋简体" w:cs="方正小标宋简体"/>
          <w:color w:val="000000"/>
          <w:kern w:val="0"/>
          <w:sz w:val="44"/>
          <w:szCs w:val="44"/>
          <w:lang w:val="en-US" w:eastAsia="zh-CN" w:bidi="ar"/>
        </w:rPr>
        <w:t>中华人民共和国消防法</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jc w:val="center"/>
        <w:textAlignment w:val="auto"/>
        <w:rPr>
          <w:rFonts w:hint="default" w:ascii="Times New Roman" w:hAnsi="Times New Roman" w:cs="Times New Roman"/>
        </w:rPr>
      </w:pPr>
      <w:r>
        <w:rPr>
          <w:rFonts w:hint="eastAsia" w:ascii="Times New Roman" w:hAnsi="Times New Roman" w:eastAsia="仿宋_GB2312" w:cs="Times New Roman"/>
          <w:color w:val="000000"/>
          <w:kern w:val="0"/>
          <w:sz w:val="19"/>
          <w:szCs w:val="19"/>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ind w:left="0" w:leftChars="0" w:right="0" w:rightChars="0" w:firstLine="56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28"/>
          <w:szCs w:val="28"/>
          <w:lang w:val="en-US" w:eastAsia="zh-CN" w:bidi="ar"/>
        </w:rPr>
        <w:t>（1998年4月29日第九届全国人民代表大会常务委员会第二次会议通过。2008年10月28日第十一届全国人民代表大会常务委员会第五次会议修订。</w:t>
      </w:r>
      <w:r>
        <w:rPr>
          <w:rFonts w:hint="default" w:ascii="Times New Roman" w:hAnsi="Times New Roman" w:eastAsia="仿宋_GB2312" w:cs="Times New Roman"/>
          <w:kern w:val="2"/>
          <w:sz w:val="28"/>
          <w:szCs w:val="28"/>
          <w:lang w:val="en-US" w:eastAsia="zh-CN" w:bidi="ar"/>
        </w:rPr>
        <w:t>根据2019年4月23日第十三届全国人民代表大会常务委员会第十次会议《关于修改〈中华人民共和国建筑法〉等八部法律的决定》修正。2021年4月29日第十三届全国人民代表大会常务委员会第二十八次会议《关于修改〈中华人民共和国道路交通安全法〉等八部法律的决定》修正）</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756" w:leftChars="360" w:right="750" w:rightChars="357"/>
        <w:jc w:val="left"/>
        <w:textAlignment w:val="auto"/>
        <w:rPr>
          <w:rFonts w:hint="default" w:ascii="Times New Roman" w:hAnsi="Times New Roman" w:cs="Times New Roman"/>
        </w:rPr>
      </w:pPr>
      <w:r>
        <w:rPr>
          <w:rFonts w:hint="eastAsia" w:ascii="Times New Roman" w:hAnsi="Times New Roman" w:eastAsia="仿宋_GB2312" w:cs="Times New Roman"/>
          <w:color w:val="000000"/>
          <w:kern w:val="2"/>
          <w:sz w:val="19"/>
          <w:szCs w:val="19"/>
          <w:lang w:val="en-US" w:eastAsia="zh-CN" w:bidi="ar"/>
        </w:rPr>
        <w:t xml:space="preserve">  </w:t>
      </w:r>
    </w:p>
    <w:p>
      <w:pPr>
        <w:keepNext w:val="0"/>
        <w:keepLines w:val="0"/>
        <w:pageBreakBefore w:val="0"/>
        <w:widowControl/>
        <w:numPr>
          <w:ilvl w:val="0"/>
          <w:numId w:val="1"/>
        </w:numPr>
        <w:suppressLineNumbers w:val="0"/>
        <w:kinsoku/>
        <w:wordWrap/>
        <w:overflowPunct/>
        <w:topLinePunct w:val="0"/>
        <w:autoSpaceDN/>
        <w:bidi w:val="0"/>
        <w:adjustRightInd/>
        <w:snapToGrid/>
        <w:spacing w:beforeAutospacing="0" w:afterAutospacing="0" w:line="600" w:lineRule="exact"/>
        <w:ind w:left="0" w:right="0"/>
        <w:jc w:val="center"/>
        <w:textAlignment w:val="auto"/>
        <w:rPr>
          <w:rFonts w:hint="default" w:ascii="Times New Roman" w:hAnsi="Times New Roman" w:eastAsia="黑体" w:cs="Times New Roman"/>
          <w:color w:val="000000"/>
          <w:kern w:val="2"/>
          <w:sz w:val="32"/>
          <w:szCs w:val="32"/>
          <w:lang w:val="en-US" w:eastAsia="zh-CN" w:bidi="ar"/>
        </w:rPr>
      </w:pPr>
      <w:bookmarkStart w:id="0" w:name="#1"/>
      <w:bookmarkEnd w:id="0"/>
      <w:r>
        <w:rPr>
          <w:rFonts w:hint="eastAsia" w:ascii="Times New Roman" w:hAnsi="Times New Roman" w:eastAsia="黑体" w:cs="Times New Roman"/>
          <w:color w:val="000000"/>
          <w:kern w:val="2"/>
          <w:sz w:val="32"/>
          <w:szCs w:val="32"/>
          <w:lang w:val="en-US" w:eastAsia="zh-CN" w:bidi="ar"/>
        </w:rPr>
        <w:t xml:space="preserve"> </w:t>
      </w:r>
      <w:r>
        <w:rPr>
          <w:rFonts w:hint="default" w:ascii="Times New Roman" w:hAnsi="Times New Roman" w:eastAsia="黑体" w:cs="Times New Roman"/>
          <w:color w:val="000000"/>
          <w:kern w:val="2"/>
          <w:sz w:val="32"/>
          <w:szCs w:val="32"/>
          <w:lang w:val="en-US" w:eastAsia="zh-CN" w:bidi="ar"/>
        </w:rPr>
        <w:t>总</w:t>
      </w:r>
      <w:r>
        <w:rPr>
          <w:rFonts w:hint="eastAsia" w:ascii="Times New Roman" w:hAnsi="Times New Roman" w:eastAsia="黑体" w:cs="Times New Roman"/>
          <w:color w:val="000000"/>
          <w:kern w:val="2"/>
          <w:sz w:val="32"/>
          <w:szCs w:val="32"/>
          <w:lang w:val="en-US" w:eastAsia="zh-CN" w:bidi="ar"/>
        </w:rPr>
        <w:t xml:space="preserve">  </w:t>
      </w:r>
      <w:r>
        <w:rPr>
          <w:rFonts w:hint="default" w:ascii="Times New Roman" w:hAnsi="Times New Roman" w:eastAsia="黑体" w:cs="Times New Roman"/>
          <w:color w:val="000000"/>
          <w:kern w:val="2"/>
          <w:sz w:val="32"/>
          <w:szCs w:val="32"/>
          <w:lang w:val="en-US" w:eastAsia="zh-CN" w:bidi="ar"/>
        </w:rPr>
        <w:t>则</w:t>
      </w:r>
    </w:p>
    <w:p>
      <w:pPr>
        <w:keepNext w:val="0"/>
        <w:keepLines w:val="0"/>
        <w:pageBreakBefore w:val="0"/>
        <w:widowControl/>
        <w:numPr>
          <w:ilvl w:val="0"/>
          <w:numId w:val="0"/>
        </w:numPr>
        <w:suppressLineNumbers w:val="0"/>
        <w:kinsoku/>
        <w:wordWrap/>
        <w:overflowPunct/>
        <w:topLinePunct w:val="0"/>
        <w:autoSpaceDN/>
        <w:bidi w:val="0"/>
        <w:adjustRightInd/>
        <w:snapToGrid/>
        <w:spacing w:beforeAutospacing="0" w:afterAutospacing="0" w:line="600" w:lineRule="exact"/>
        <w:ind w:right="0" w:rightChars="0"/>
        <w:jc w:val="both"/>
        <w:textAlignment w:val="auto"/>
        <w:rPr>
          <w:rFonts w:hint="default" w:ascii="Times New Roman" w:hAnsi="Times New Roman" w:eastAsia="黑体" w:cs="Times New Roman"/>
          <w:color w:val="000000"/>
          <w:kern w:val="2"/>
          <w:sz w:val="32"/>
          <w:szCs w:val="32"/>
          <w:lang w:val="en-US" w:eastAsia="zh-CN" w:bidi="ar"/>
        </w:rPr>
      </w:pP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1" w:name="#go1"/>
      <w:bookmarkEnd w:id="1"/>
      <w:r>
        <w:rPr>
          <w:rFonts w:hint="default" w:ascii="Times New Roman" w:hAnsi="Times New Roman" w:eastAsia="黑体" w:cs="Times New Roman"/>
          <w:color w:val="000000"/>
          <w:kern w:val="2"/>
          <w:sz w:val="32"/>
          <w:szCs w:val="32"/>
          <w:lang w:val="en-US" w:eastAsia="zh-CN" w:bidi="ar"/>
        </w:rPr>
        <w:t>第一条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为了预防火灾和减少火灾危害，加强应急救援工作，保护人身、财产安全，维护公共安全，制定本法。</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2" w:name="#go2"/>
      <w:bookmarkEnd w:id="2"/>
      <w:r>
        <w:rPr>
          <w:rFonts w:hint="default" w:ascii="Times New Roman" w:hAnsi="Times New Roman" w:eastAsia="黑体" w:cs="Times New Roman"/>
          <w:color w:val="000000"/>
          <w:kern w:val="2"/>
          <w:sz w:val="32"/>
          <w:szCs w:val="32"/>
          <w:lang w:val="en-US" w:eastAsia="zh-CN" w:bidi="ar"/>
        </w:rPr>
        <w:t>第二条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消防工作贯彻预防为主、防消结合的方针，按照政府统一领导、部门依法监管、单位全面负责、公民积极参与的原则，实行消防安全责任制，建立健全社会化的消防工作网络。</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3" w:name="#go3"/>
      <w:bookmarkEnd w:id="3"/>
      <w:r>
        <w:rPr>
          <w:rFonts w:hint="default" w:ascii="Times New Roman" w:hAnsi="Times New Roman" w:eastAsia="黑体" w:cs="Times New Roman"/>
          <w:color w:val="000000"/>
          <w:kern w:val="2"/>
          <w:sz w:val="32"/>
          <w:szCs w:val="32"/>
          <w:lang w:val="en-US" w:eastAsia="zh-CN" w:bidi="ar"/>
        </w:rPr>
        <w:t>第三条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国务院领导全国的消防工作。地方各级人民政府负责本行政区域内的消防工作。</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各级人民政府应当将消防工作纳入国民经济和社会发展计划，保障消防工作与经济社会发展相适应。</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4" w:name="#go4"/>
      <w:bookmarkEnd w:id="4"/>
      <w:r>
        <w:rPr>
          <w:rFonts w:hint="default" w:ascii="Times New Roman" w:hAnsi="Times New Roman" w:eastAsia="黑体" w:cs="Times New Roman"/>
          <w:color w:val="000000"/>
          <w:kern w:val="2"/>
          <w:sz w:val="32"/>
          <w:szCs w:val="32"/>
          <w:lang w:val="en-US" w:eastAsia="zh-CN" w:bidi="ar"/>
        </w:rPr>
        <w:t>第四条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国务院应急管理部门对全国的消防工作实施监督管理。县级以上地方人民政府应急管理部门对本行政区域内的消防工作实施监督管理，并由本级人民政府消防救援机构负责实施。军事设施的消防工作，由其主管单位监督管理，消防救援机构协助；矿井地下部分、核电厂、海上石油天然气设施的消防工作，由其主管单位监督管理。</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县级以上人民政府其他有关部门在各自的职责范围内，依照本法和其他相关法律、法规的规定做好消防工作。</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法律、行政法规对森林、草原的消防工作另有规定的，从其规定。</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5" w:name="#go5"/>
      <w:bookmarkEnd w:id="5"/>
      <w:r>
        <w:rPr>
          <w:rFonts w:hint="default" w:ascii="Times New Roman" w:hAnsi="Times New Roman" w:eastAsia="黑体" w:cs="Times New Roman"/>
          <w:color w:val="000000"/>
          <w:kern w:val="2"/>
          <w:sz w:val="32"/>
          <w:szCs w:val="32"/>
          <w:lang w:val="en-US" w:eastAsia="zh-CN" w:bidi="ar"/>
        </w:rPr>
        <w:t>第五条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任何单位和个人都有维护消防安全、保护消防设施、预防火灾、报告火警的义务。任何单位和成年人都有参加有组织的灭火工作的义务。</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6" w:name="#go6"/>
      <w:bookmarkEnd w:id="6"/>
      <w:r>
        <w:rPr>
          <w:rFonts w:hint="default" w:ascii="Times New Roman" w:hAnsi="Times New Roman" w:eastAsia="黑体" w:cs="Times New Roman"/>
          <w:color w:val="000000"/>
          <w:kern w:val="2"/>
          <w:sz w:val="32"/>
          <w:szCs w:val="32"/>
          <w:lang w:val="en-US" w:eastAsia="zh-CN" w:bidi="ar"/>
        </w:rPr>
        <w:t>第六条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各级人民政府应当组织开展经常性的消防宣传教育，提高公民的消防安全意识。</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机关、团体、企业、事业等单位，应当加强对本单位人员的消防宣传教育。</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应急管理部门及消防救援机构应当加强消防法律、法规的宣传，并督促、指导、协助有关单位做好消防宣传教育工作。</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教育、人力资源行政主管部门和学校、有关职业培训机构应当将消防知识纳入教育、教学、培训的内容。</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新闻、广播、电视等有关单位，应当有针对性地面向社会进行消防宣传教育。</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工会、共产主义青年团、妇女联合会等团体应当结合各自工作对象的特点，组织开展消防宣传教育。</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村民委员会、居民委员会应当协助人民政府以及公安机关、应急管理等部门，加强消防宣传教育。</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7" w:name="#go7"/>
      <w:bookmarkEnd w:id="7"/>
      <w:r>
        <w:rPr>
          <w:rFonts w:hint="default" w:ascii="Times New Roman" w:hAnsi="Times New Roman" w:eastAsia="黑体" w:cs="Times New Roman"/>
          <w:color w:val="000000"/>
          <w:kern w:val="2"/>
          <w:sz w:val="32"/>
          <w:szCs w:val="32"/>
          <w:lang w:val="en-US" w:eastAsia="zh-CN" w:bidi="ar"/>
        </w:rPr>
        <w:t>第七条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国家鼓励、支持消防科学研究和技术创新，推广使用先进的消防和应急救援技术、设备；鼓励、支持社会力量开展消防公益活动。</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eastAsia="仿宋_GB2312" w:cs="Times New Roman"/>
          <w:color w:val="000000"/>
          <w:kern w:val="2"/>
          <w:sz w:val="32"/>
          <w:szCs w:val="32"/>
          <w:lang w:val="en-US" w:eastAsia="zh-CN" w:bidi="ar"/>
        </w:rPr>
      </w:pPr>
      <w:r>
        <w:rPr>
          <w:rFonts w:hint="default" w:ascii="Times New Roman" w:hAnsi="Times New Roman" w:eastAsia="仿宋_GB2312" w:cs="Times New Roman"/>
          <w:color w:val="000000"/>
          <w:kern w:val="2"/>
          <w:sz w:val="32"/>
          <w:szCs w:val="32"/>
          <w:lang w:val="en-US" w:eastAsia="zh-CN" w:bidi="ar"/>
        </w:rPr>
        <w:t>对在消防工作中有突出贡献的单位和个人，应当按照国家有关规定给予表彰和奖励。</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eastAsia="仿宋_GB2312" w:cs="Times New Roman"/>
          <w:color w:val="000000"/>
          <w:kern w:val="2"/>
          <w:sz w:val="32"/>
          <w:szCs w:val="32"/>
          <w:lang w:val="en-US" w:eastAsia="zh-CN" w:bidi="ar"/>
        </w:rPr>
      </w:pPr>
    </w:p>
    <w:p>
      <w:pPr>
        <w:keepNext w:val="0"/>
        <w:keepLines w:val="0"/>
        <w:pageBreakBefore w:val="0"/>
        <w:widowControl/>
        <w:numPr>
          <w:ilvl w:val="0"/>
          <w:numId w:val="1"/>
        </w:numPr>
        <w:suppressLineNumbers w:val="0"/>
        <w:kinsoku/>
        <w:wordWrap/>
        <w:overflowPunct/>
        <w:topLinePunct w:val="0"/>
        <w:autoSpaceDN/>
        <w:bidi w:val="0"/>
        <w:adjustRightInd/>
        <w:snapToGrid/>
        <w:spacing w:beforeAutospacing="0" w:afterAutospacing="0" w:line="600" w:lineRule="exact"/>
        <w:ind w:left="0" w:leftChars="0" w:right="0" w:firstLine="0" w:firstLineChars="0"/>
        <w:jc w:val="center"/>
        <w:textAlignment w:val="auto"/>
        <w:rPr>
          <w:rFonts w:hint="default" w:ascii="Times New Roman" w:hAnsi="Times New Roman" w:eastAsia="黑体" w:cs="Times New Roman"/>
          <w:color w:val="000000"/>
          <w:kern w:val="2"/>
          <w:sz w:val="32"/>
          <w:szCs w:val="32"/>
          <w:lang w:val="en-US" w:eastAsia="zh-CN" w:bidi="ar"/>
        </w:rPr>
      </w:pPr>
      <w:bookmarkStart w:id="8" w:name="#2"/>
      <w:bookmarkEnd w:id="8"/>
      <w:r>
        <w:rPr>
          <w:rFonts w:hint="eastAsia" w:ascii="Times New Roman" w:hAnsi="Times New Roman" w:eastAsia="黑体" w:cs="Times New Roman"/>
          <w:color w:val="000000"/>
          <w:kern w:val="2"/>
          <w:sz w:val="32"/>
          <w:szCs w:val="32"/>
          <w:lang w:val="en-US" w:eastAsia="zh-CN" w:bidi="ar"/>
        </w:rPr>
        <w:t xml:space="preserve"> </w:t>
      </w:r>
      <w:r>
        <w:rPr>
          <w:rFonts w:hint="default" w:ascii="Times New Roman" w:hAnsi="Times New Roman" w:eastAsia="黑体" w:cs="Times New Roman"/>
          <w:color w:val="000000"/>
          <w:kern w:val="2"/>
          <w:sz w:val="32"/>
          <w:szCs w:val="32"/>
          <w:lang w:val="en-US" w:eastAsia="zh-CN" w:bidi="ar"/>
        </w:rPr>
        <w:t>火灾预防</w:t>
      </w:r>
    </w:p>
    <w:p>
      <w:pPr>
        <w:keepNext w:val="0"/>
        <w:keepLines w:val="0"/>
        <w:pageBreakBefore w:val="0"/>
        <w:widowControl/>
        <w:numPr>
          <w:ilvl w:val="0"/>
          <w:numId w:val="0"/>
        </w:numPr>
        <w:suppressLineNumbers w:val="0"/>
        <w:kinsoku/>
        <w:wordWrap/>
        <w:overflowPunct/>
        <w:topLinePunct w:val="0"/>
        <w:autoSpaceDN/>
        <w:bidi w:val="0"/>
        <w:adjustRightInd/>
        <w:snapToGrid/>
        <w:spacing w:beforeAutospacing="0" w:afterAutospacing="0" w:line="600" w:lineRule="exact"/>
        <w:ind w:leftChars="0" w:right="0" w:rightChars="0"/>
        <w:jc w:val="both"/>
        <w:textAlignment w:val="auto"/>
        <w:rPr>
          <w:rFonts w:hint="default" w:ascii="Times New Roman" w:hAnsi="Times New Roman" w:eastAsia="黑体" w:cs="Times New Roman"/>
          <w:color w:val="000000"/>
          <w:kern w:val="2"/>
          <w:sz w:val="32"/>
          <w:szCs w:val="32"/>
          <w:lang w:val="en-US" w:eastAsia="zh-CN" w:bidi="ar"/>
        </w:rPr>
      </w:pP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9" w:name="#go8"/>
      <w:bookmarkEnd w:id="9"/>
      <w:r>
        <w:rPr>
          <w:rFonts w:hint="default" w:ascii="Times New Roman" w:hAnsi="Times New Roman" w:eastAsia="黑体" w:cs="Times New Roman"/>
          <w:color w:val="000000"/>
          <w:kern w:val="2"/>
          <w:sz w:val="32"/>
          <w:szCs w:val="32"/>
          <w:lang w:val="en-US" w:eastAsia="zh-CN" w:bidi="ar"/>
        </w:rPr>
        <w:t>第八条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地方各级人民政府应当将包括消防安全布局、消防站、消防供水、消防通信、消防车通道、消防装备等内容的消防规划纳入城乡规划，并负责组织实施。</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城乡消防安全布局不符合消防安全要求的，应当调整、完善；公共消防设施、消防装备不足或者不适应实际需要的，应当增建、改建、配置或者进行技术改造。</w:t>
      </w:r>
      <w:r>
        <w:rPr>
          <w:rFonts w:hint="eastAsia" w:ascii="Times New Roman" w:hAnsi="Times New Roman" w:eastAsia="仿宋_GB2312" w:cs="Times New Roman"/>
          <w:color w:val="000000"/>
          <w:kern w:val="2"/>
          <w:sz w:val="32"/>
          <w:szCs w:val="32"/>
          <w:lang w:val="en-US" w:eastAsia="zh-CN" w:bidi="ar"/>
        </w:rPr>
        <w:t xml:space="preserve">  </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10" w:name="#go9"/>
      <w:bookmarkEnd w:id="10"/>
      <w:r>
        <w:rPr>
          <w:rFonts w:hint="default" w:ascii="Times New Roman" w:hAnsi="Times New Roman" w:eastAsia="黑体" w:cs="Times New Roman"/>
          <w:color w:val="000000"/>
          <w:kern w:val="2"/>
          <w:sz w:val="32"/>
          <w:szCs w:val="32"/>
          <w:lang w:val="en-US" w:eastAsia="zh-CN" w:bidi="ar"/>
        </w:rPr>
        <w:t>第九条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建设工程的消防设计、施工必须符合国家工程建设消防技术标准。建设、设计、施工、工程监理等单位依法对建设工程的消防设计、施工质量负责。</w:t>
      </w:r>
      <w:r>
        <w:rPr>
          <w:rFonts w:hint="eastAsia" w:ascii="Times New Roman" w:hAnsi="Times New Roman" w:eastAsia="仿宋_GB2312" w:cs="Times New Roman"/>
          <w:color w:val="000000"/>
          <w:kern w:val="2"/>
          <w:sz w:val="32"/>
          <w:szCs w:val="32"/>
          <w:lang w:val="en-US" w:eastAsia="zh-CN" w:bidi="ar"/>
        </w:rPr>
        <w:t xml:space="preserve">  </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11" w:name="#go10"/>
      <w:bookmarkEnd w:id="11"/>
      <w:r>
        <w:rPr>
          <w:rFonts w:hint="default" w:ascii="Times New Roman" w:hAnsi="Times New Roman" w:eastAsia="黑体" w:cs="Times New Roman"/>
          <w:color w:val="000000"/>
          <w:kern w:val="2"/>
          <w:sz w:val="32"/>
          <w:szCs w:val="32"/>
          <w:lang w:val="en-US" w:eastAsia="zh-CN" w:bidi="ar"/>
        </w:rPr>
        <w:t>第十条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对按照国家工程建设消防技术标准需要进行消防设计的建设工程，实行建设工程消防设计审查验收制度。</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12" w:name="#go11"/>
      <w:bookmarkEnd w:id="12"/>
      <w:r>
        <w:rPr>
          <w:rFonts w:hint="default" w:ascii="Times New Roman" w:hAnsi="Times New Roman" w:eastAsia="黑体" w:cs="Times New Roman"/>
          <w:color w:val="000000"/>
          <w:kern w:val="2"/>
          <w:sz w:val="32"/>
          <w:szCs w:val="32"/>
          <w:lang w:val="en-US" w:eastAsia="zh-CN" w:bidi="ar"/>
        </w:rPr>
        <w:t>第十一条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国务院住房和城乡建设主管部门规定的特殊建设工程，建设单位应当将消防设计文件报送住房和城乡建设主管部门审查，住房和城乡建设主管部门依法对审查的结果负责。</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前款规定以外的其他建设工程，建设单位申请领取施工许可证或者申请批准开工报告时应当提供满足施工需要的消防设计图纸及技术资料。</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13" w:name="#go12"/>
      <w:bookmarkEnd w:id="13"/>
      <w:r>
        <w:rPr>
          <w:rFonts w:hint="default" w:ascii="Times New Roman" w:hAnsi="Times New Roman" w:eastAsia="黑体" w:cs="Times New Roman"/>
          <w:color w:val="000000"/>
          <w:kern w:val="2"/>
          <w:sz w:val="32"/>
          <w:szCs w:val="32"/>
          <w:lang w:val="en-US" w:eastAsia="zh-CN" w:bidi="ar"/>
        </w:rPr>
        <w:t>第十二条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特殊建设工程未经消防设计审查或者审查不合格的，建设单位、施工单位不得施工；其他建设工程，建设单位未提供满足施工需要的消防设计图纸及技术资料的，有关部门不得发放施工许可证或者批准开工报告。</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14" w:name="#go13"/>
      <w:bookmarkEnd w:id="14"/>
      <w:r>
        <w:rPr>
          <w:rFonts w:hint="default" w:ascii="Times New Roman" w:hAnsi="Times New Roman" w:eastAsia="黑体" w:cs="Times New Roman"/>
          <w:color w:val="000000"/>
          <w:kern w:val="2"/>
          <w:sz w:val="32"/>
          <w:szCs w:val="32"/>
          <w:lang w:val="en-US" w:eastAsia="zh-CN" w:bidi="ar"/>
        </w:rPr>
        <w:t>第十三条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国务院住房和城乡建设主管部门规定应当申请消防验收的建设工程竣工，建设单位应当向住房和城乡建设主管部门申请消防验收。</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前款规定以外的其他建设工程，建设单位在验收后应当报住房和城乡建设主管部门备案，住房和城乡建设主管部门应当进行抽查。</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依法应当进行消防验收的建设工程，未经消防验收或者消防验收不合格的，禁止投入使用；其他建设工程经依法抽查不合格的，应当停止使用。</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15" w:name="#go14"/>
      <w:bookmarkEnd w:id="15"/>
      <w:r>
        <w:rPr>
          <w:rFonts w:hint="default" w:ascii="Times New Roman" w:hAnsi="Times New Roman" w:eastAsia="黑体" w:cs="Times New Roman"/>
          <w:color w:val="000000"/>
          <w:kern w:val="2"/>
          <w:sz w:val="32"/>
          <w:szCs w:val="32"/>
          <w:lang w:val="en-US" w:eastAsia="zh-CN" w:bidi="ar"/>
        </w:rPr>
        <w:t>第十四条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建设工程消防设计审查、消防验收、备案和抽查的具体办法，由国务院住房和城乡建设主管部门规定。</w:t>
      </w:r>
    </w:p>
    <w:p>
      <w:pPr>
        <w:keepNext w:val="0"/>
        <w:keepLines w:val="0"/>
        <w:pageBreakBefore w:val="0"/>
        <w:widowControl w:val="0"/>
        <w:suppressLineNumbers w:val="0"/>
        <w:kinsoku/>
        <w:wordWrap/>
        <w:overflowPunct/>
        <w:topLinePunct w:val="0"/>
        <w:autoSpaceDE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16" w:name="#go16"/>
      <w:bookmarkEnd w:id="16"/>
      <w:r>
        <w:rPr>
          <w:rFonts w:hint="default" w:ascii="Times New Roman" w:hAnsi="Times New Roman" w:eastAsia="黑体" w:cs="Times New Roman"/>
          <w:b w:val="0"/>
          <w:bCs w:val="0"/>
          <w:kern w:val="2"/>
          <w:sz w:val="32"/>
          <w:szCs w:val="32"/>
          <w:lang w:val="en-US" w:eastAsia="zh-CN" w:bidi="ar"/>
        </w:rPr>
        <w:t>第十五条</w:t>
      </w:r>
      <w:r>
        <w:rPr>
          <w:rFonts w:hint="eastAsia" w:ascii="Times New Roman" w:hAnsi="Times New Roman" w:eastAsia="黑体" w:cs="Times New Roman"/>
          <w:b w:val="0"/>
          <w:bCs w:val="0"/>
          <w:kern w:val="2"/>
          <w:sz w:val="32"/>
          <w:szCs w:val="32"/>
          <w:lang w:val="en-US" w:eastAsia="zh-CN" w:bidi="ar"/>
        </w:rPr>
        <w:t xml:space="preserve">  </w:t>
      </w:r>
      <w:r>
        <w:rPr>
          <w:rFonts w:hint="default" w:ascii="Times New Roman" w:hAnsi="Times New Roman" w:eastAsia="黑体" w:cs="Times New Roman"/>
          <w:kern w:val="2"/>
          <w:sz w:val="32"/>
          <w:szCs w:val="32"/>
          <w:lang w:val="en-US" w:eastAsia="zh-CN" w:bidi="ar"/>
        </w:rPr>
        <w:t>公众聚集场所投入使用、营业前消防安全检查实行告知承诺管理。</w:t>
      </w:r>
      <w:r>
        <w:rPr>
          <w:rFonts w:hint="default" w:ascii="Times New Roman" w:hAnsi="Times New Roman" w:eastAsia="仿宋_GB2312" w:cs="Times New Roman"/>
          <w:kern w:val="2"/>
          <w:sz w:val="32"/>
          <w:szCs w:val="32"/>
          <w:lang w:val="en-US" w:eastAsia="zh-CN" w:bidi="ar"/>
        </w:rPr>
        <w:t>公众聚集场所在投入使用、营业前，建设单位或者使用单位应当向场所所在地的县级以上地方人民政府消防救援机构申请消防安全检查，</w:t>
      </w:r>
      <w:r>
        <w:rPr>
          <w:rFonts w:hint="default" w:ascii="Times New Roman" w:hAnsi="Times New Roman" w:eastAsia="黑体" w:cs="Times New Roman"/>
          <w:kern w:val="2"/>
          <w:sz w:val="32"/>
          <w:szCs w:val="32"/>
          <w:lang w:val="en-US" w:eastAsia="zh-CN" w:bidi="ar"/>
        </w:rPr>
        <w:t>作出场所符合消防技术标准和管理规定的承诺，提交规定的材料，并对其承诺和材料的真实性负责。</w:t>
      </w:r>
    </w:p>
    <w:p>
      <w:pPr>
        <w:keepNext w:val="0"/>
        <w:keepLines w:val="0"/>
        <w:pageBreakBefore w:val="0"/>
        <w:widowControl w:val="0"/>
        <w:suppressLineNumbers w:val="0"/>
        <w:kinsoku/>
        <w:wordWrap/>
        <w:overflowPunct/>
        <w:topLinePunct w:val="0"/>
        <w:autoSpaceDE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黑体" w:cs="Times New Roman"/>
          <w:kern w:val="2"/>
          <w:sz w:val="32"/>
          <w:szCs w:val="32"/>
          <w:lang w:val="en-US" w:eastAsia="zh-CN" w:bidi="ar"/>
        </w:rPr>
        <w:t>消防救援机构对申请人提交的材料进行审查；申请材料齐全、符合法定形式的，应当予以许可。消防救援机构应当根据消防技术标准和管理规定，及时对作出承诺的公众聚集场所进行核查。</w:t>
      </w:r>
    </w:p>
    <w:p>
      <w:pPr>
        <w:keepNext w:val="0"/>
        <w:keepLines w:val="0"/>
        <w:pageBreakBefore w:val="0"/>
        <w:widowControl w:val="0"/>
        <w:suppressLineNumbers w:val="0"/>
        <w:kinsoku/>
        <w:wordWrap/>
        <w:overflowPunct/>
        <w:topLinePunct w:val="0"/>
        <w:autoSpaceDE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黑体" w:cs="Times New Roman"/>
          <w:kern w:val="2"/>
          <w:sz w:val="32"/>
          <w:szCs w:val="32"/>
          <w:lang w:val="en-US" w:eastAsia="zh-CN" w:bidi="ar"/>
        </w:rPr>
        <w:t>申请人选择不采用告知承诺方式办理的，</w:t>
      </w:r>
      <w:r>
        <w:rPr>
          <w:rFonts w:hint="default" w:ascii="Times New Roman" w:hAnsi="Times New Roman" w:eastAsia="仿宋_GB2312" w:cs="Times New Roman"/>
          <w:kern w:val="2"/>
          <w:sz w:val="32"/>
          <w:szCs w:val="32"/>
          <w:lang w:val="en-US" w:eastAsia="zh-CN" w:bidi="ar"/>
        </w:rPr>
        <w:t>消防救援机构应当自受理申请之日起十个工作日内，根据消防技术标准和管理规定，对该场所进行</w:t>
      </w:r>
      <w:r>
        <w:rPr>
          <w:rFonts w:hint="default" w:ascii="Times New Roman" w:hAnsi="Times New Roman" w:eastAsia="黑体" w:cs="Times New Roman"/>
          <w:kern w:val="2"/>
          <w:sz w:val="32"/>
          <w:szCs w:val="32"/>
          <w:lang w:val="en-US" w:eastAsia="zh-CN" w:bidi="ar"/>
        </w:rPr>
        <w:t>检查。经检查符合消防安全要求的，应当予以许可。</w:t>
      </w:r>
    </w:p>
    <w:p>
      <w:pPr>
        <w:keepNext w:val="0"/>
        <w:keepLines w:val="0"/>
        <w:pageBreakBefore w:val="0"/>
        <w:widowControl w:val="0"/>
        <w:suppressLineNumbers w:val="0"/>
        <w:kinsoku/>
        <w:wordWrap/>
        <w:overflowPunct/>
        <w:topLinePunct w:val="0"/>
        <w:autoSpaceDE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黑体" w:cs="Times New Roman"/>
          <w:kern w:val="2"/>
          <w:sz w:val="32"/>
          <w:szCs w:val="32"/>
          <w:lang w:val="en-US" w:eastAsia="zh-CN" w:bidi="ar"/>
        </w:rPr>
        <w:t>公众聚集场所未经消防救援机构许可的，不得投入使用、营业。消防安全检查的具体办法，由国务院应急管理部门制定。</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黑体" w:cs="Times New Roman"/>
          <w:color w:val="000000"/>
          <w:kern w:val="2"/>
          <w:sz w:val="32"/>
          <w:szCs w:val="32"/>
          <w:lang w:val="en-US" w:eastAsia="zh-CN" w:bidi="ar"/>
        </w:rPr>
        <w:t>第十六条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机关、团体、企业、事业等单位应当履行下列消防安全职责：</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（一）落实消防安全责任制，制定本单位的消防安全制度、消防安全操作规程，制定灭火和应急疏散预案；</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（二）按照国家标准、行业标准配置消防设施、器材，设置消防安全标志，并定期组织检验、维修，确保完好有效；</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（三）对建筑消防设施每年至少进行一次全面检测，确保完好有效，检测记录应当完整准确，存档备查；</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（四）保障疏散通道、安全出口、消防车通道畅通，保证防火防烟分区、防火间距符合消防技术标准；</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（五）组织防火检查，及时消除火灾隐患；</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（六）组织进行有针对性的消防演练；</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（七）法律、法规规定的其他消防安全职责。</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单位的主要负责人是本单位的消防安全责任人。</w:t>
      </w:r>
      <w:bookmarkStart w:id="17" w:name="#go17"/>
      <w:bookmarkEnd w:id="17"/>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黑体" w:cs="Times New Roman"/>
          <w:color w:val="000000"/>
          <w:kern w:val="2"/>
          <w:sz w:val="32"/>
          <w:szCs w:val="32"/>
          <w:lang w:val="en-US" w:eastAsia="zh-CN" w:bidi="ar"/>
        </w:rPr>
        <w:t>第十七条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县级以上地方人民政府消防救援机构应当将发生火灾可能性较大以及发生火灾可能造成重大的人身伤亡或者财产损失的单位，确定为本行政区域内的消防安全重点单位，并由应急管理部门报本级人民政府备案。</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消防安全重点单位除应当履行本法第十六条规定的职责外，还应当履行下列消防安全职责：</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（一）确定消防安全管理人，组织实施本单位的消防安全管理工作；</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（二）建立消防档案，确定消防安全重点部位，设置防火标志，实行严格管理；</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（三）实行每日防火巡查，并建立巡查记录；</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（四）对职工进行岗前消防安全培训，定期组织消防安全培训和消防演练。</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18" w:name="#go18"/>
      <w:bookmarkEnd w:id="18"/>
      <w:r>
        <w:rPr>
          <w:rFonts w:hint="default" w:ascii="Times New Roman" w:hAnsi="Times New Roman" w:eastAsia="黑体" w:cs="Times New Roman"/>
          <w:color w:val="000000"/>
          <w:kern w:val="2"/>
          <w:sz w:val="32"/>
          <w:szCs w:val="32"/>
          <w:lang w:val="en-US" w:eastAsia="zh-CN" w:bidi="ar"/>
        </w:rPr>
        <w:t>第十八条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同一建筑物由两个以上单位管理或者使用的，应当明确各方的消防安全责任，并确定责任人对共用的疏散通道、安全出口、建筑消防设施和消防车通道进行统一管理。</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住宅区的物业服务企业应当对管理区域内的共用消防设施进行维护管理，提供消防安全防范服务。</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19" w:name="#go19"/>
      <w:bookmarkEnd w:id="19"/>
      <w:r>
        <w:rPr>
          <w:rFonts w:hint="default" w:ascii="Times New Roman" w:hAnsi="Times New Roman" w:eastAsia="黑体" w:cs="Times New Roman"/>
          <w:color w:val="000000"/>
          <w:kern w:val="2"/>
          <w:sz w:val="32"/>
          <w:szCs w:val="32"/>
          <w:lang w:val="en-US" w:eastAsia="zh-CN" w:bidi="ar"/>
        </w:rPr>
        <w:t>第十九条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生产、储存、经营易燃易爆危险品的场所不得与居住场所设置在同一建筑物内，并应当与居住场所保持安全距离。</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生产、储存、经营其他物品的场所与居住场所设置在同一建筑物内的，应当符合国家工程建设消防技术标准。</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20" w:name="#go20"/>
      <w:bookmarkEnd w:id="20"/>
      <w:r>
        <w:rPr>
          <w:rFonts w:hint="default" w:ascii="Times New Roman" w:hAnsi="Times New Roman" w:eastAsia="黑体" w:cs="Times New Roman"/>
          <w:color w:val="000000"/>
          <w:kern w:val="2"/>
          <w:sz w:val="32"/>
          <w:szCs w:val="32"/>
          <w:lang w:val="en-US" w:eastAsia="zh-CN" w:bidi="ar"/>
        </w:rPr>
        <w:t>第二十条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举办大型群众性活动，承办人应当依法向公安机关申请安全许可，制定灭火和应急疏散预案并组织演练，明确消防安全责任分工，确定消防安全管理人员，保持消防设施和消防器材配置齐全、完好有效，保证疏散通道、安全出口、疏散指示标志、应急照明和消防车通道符合消防技术标准和管理规定。</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21" w:name="#go21"/>
      <w:bookmarkEnd w:id="21"/>
      <w:r>
        <w:rPr>
          <w:rFonts w:hint="default" w:ascii="Times New Roman" w:hAnsi="Times New Roman" w:eastAsia="黑体" w:cs="Times New Roman"/>
          <w:color w:val="000000"/>
          <w:kern w:val="2"/>
          <w:sz w:val="32"/>
          <w:szCs w:val="32"/>
          <w:lang w:val="en-US" w:eastAsia="zh-CN" w:bidi="ar"/>
        </w:rPr>
        <w:t>第二十一条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禁止在具有火灾、爆炸危险的场所吸烟、使用明火。因施工等特殊情况需要使用明火作业的，应当按照规定事先办理审批手续，采取相应的消防安全措施；作业人员应当遵守消防安全规定。</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进行电焊、气焊等具有火灾危险作业的人员和自动消防系统的操作人员，必须持证上岗，并遵守消防安全操作规程。</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22" w:name="#go22"/>
      <w:bookmarkEnd w:id="22"/>
      <w:r>
        <w:rPr>
          <w:rFonts w:hint="default" w:ascii="Times New Roman" w:hAnsi="Times New Roman" w:eastAsia="黑体" w:cs="Times New Roman"/>
          <w:color w:val="000000"/>
          <w:kern w:val="2"/>
          <w:sz w:val="32"/>
          <w:szCs w:val="32"/>
          <w:lang w:val="en-US" w:eastAsia="zh-CN" w:bidi="ar"/>
        </w:rPr>
        <w:t>第二十二条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生产、储存、装卸易燃易爆危险品的工厂、仓库和专用车站、码头的设置，应当符合消防技术标准。易燃易爆气体和液体的充装站、供应站、调压站，应当设置在符合消防安全要求的位置，并符合防火防爆要求。</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已经设置的生产、储存、装卸易燃易爆危险品的工厂、仓库和专用车站、码头，易燃易爆气体和液体的充装站、供应站、调压站，不再符合前款规定的，地方人民政府应当组织、协调有关部门、单位限期解决，消除安全隐患。</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23" w:name="#go23"/>
      <w:bookmarkEnd w:id="23"/>
      <w:r>
        <w:rPr>
          <w:rFonts w:hint="default" w:ascii="Times New Roman" w:hAnsi="Times New Roman" w:eastAsia="黑体" w:cs="Times New Roman"/>
          <w:color w:val="000000"/>
          <w:kern w:val="2"/>
          <w:sz w:val="32"/>
          <w:szCs w:val="32"/>
          <w:lang w:val="en-US" w:eastAsia="zh-CN" w:bidi="ar"/>
        </w:rPr>
        <w:t>第二十三条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生产、储存、运输、销售、使用、销毁易燃易爆危险品，必须执行消防技术标准和管理规定。</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进入生产、储存易燃易爆危险品的场所，必须执行消防安全规定。禁止非法携带易燃易爆危险品进入公共场所或者乘坐公共交通工具。</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储存可燃物资仓库的管理，必须执行消防技术标准和管理规定。</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24" w:name="#go24"/>
      <w:bookmarkEnd w:id="24"/>
      <w:r>
        <w:rPr>
          <w:rFonts w:hint="default" w:ascii="Times New Roman" w:hAnsi="Times New Roman" w:eastAsia="黑体" w:cs="Times New Roman"/>
          <w:color w:val="000000"/>
          <w:kern w:val="2"/>
          <w:sz w:val="32"/>
          <w:szCs w:val="32"/>
          <w:lang w:val="en-US" w:eastAsia="zh-CN" w:bidi="ar"/>
        </w:rPr>
        <w:t>第二十四条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消防产品必须符合国家标准；没有国家标准的，必须符合行业标准。禁止生产、销售或者使用不合格的消防产品以及国家明令淘汰的消防产品。</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依法实行强制性产品认证的消防产品，由具有法定资质的认证机构按照国家标准、行业标准的强制性要求认证合格后，方可生产、销售、使用。实行强制性产品认证的消防产品目录，由国务院产品质量监督部门会同国务院应急管理部门制定并公布。</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新研制的尚未制定国家标准、行业标准的消防产品，应当按照国务院产品质量监督部门会同国务院应急管理部门规定的办法，经技术鉴定符合消防安全要求的，方可生产、销售、使用。</w:t>
      </w:r>
      <w:r>
        <w:rPr>
          <w:rFonts w:hint="default" w:ascii="Times New Roman" w:hAnsi="Times New Roman" w:eastAsia="仿宋_GB2312" w:cs="Times New Roman"/>
          <w:color w:val="000000"/>
          <w:kern w:val="2"/>
          <w:sz w:val="32"/>
          <w:szCs w:val="32"/>
          <w:lang w:val="en-US" w:eastAsia="zh-CN" w:bidi="ar"/>
        </w:rPr>
        <w:br w:type="textWrapping"/>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依照本条规定经强制性产品认证合格或者技术鉴定合格的消防产品，国务院应急管理部门应当予以公布。</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25" w:name="#go25"/>
      <w:bookmarkEnd w:id="25"/>
      <w:r>
        <w:rPr>
          <w:rFonts w:hint="default" w:ascii="Times New Roman" w:hAnsi="Times New Roman" w:eastAsia="黑体" w:cs="Times New Roman"/>
          <w:color w:val="000000"/>
          <w:kern w:val="2"/>
          <w:sz w:val="32"/>
          <w:szCs w:val="32"/>
          <w:lang w:val="en-US" w:eastAsia="zh-CN" w:bidi="ar"/>
        </w:rPr>
        <w:t>第二十五条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产品质量监督部门、工商行政管理部门、消防救援机构应当按照各自职责加强对消防产品质量的监督检查。</w:t>
      </w:r>
      <w:bookmarkStart w:id="26" w:name="#go26"/>
      <w:bookmarkEnd w:id="26"/>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黑体" w:cs="Times New Roman"/>
          <w:color w:val="000000"/>
          <w:kern w:val="2"/>
          <w:sz w:val="32"/>
          <w:szCs w:val="32"/>
          <w:lang w:val="en-US" w:eastAsia="zh-CN" w:bidi="ar"/>
        </w:rPr>
        <w:t>第二十六条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建筑构件、建筑材料和室内装修、装饰材料的防火性能必须符合国家标准；没有国家标准的，必须符合行业标准。</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人员密集场所室内装修、装饰，应当按照消防技术标准的要求，使用不燃、难燃材料。</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27" w:name="#go27"/>
      <w:bookmarkEnd w:id="27"/>
      <w:r>
        <w:rPr>
          <w:rFonts w:hint="default" w:ascii="Times New Roman" w:hAnsi="Times New Roman" w:eastAsia="黑体" w:cs="Times New Roman"/>
          <w:color w:val="000000"/>
          <w:kern w:val="2"/>
          <w:sz w:val="32"/>
          <w:szCs w:val="32"/>
          <w:lang w:val="en-US" w:eastAsia="zh-CN" w:bidi="ar"/>
        </w:rPr>
        <w:t>第二十七条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电器产品、燃气用具的产品标准，应当符合消防安全的要求。</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电器产品、燃气用具的安装、使用及其线路、管路的设计、敷设、维护保养、检测，必须符合消防技术标准和管理规定。</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28" w:name="#go28"/>
      <w:bookmarkEnd w:id="28"/>
      <w:r>
        <w:rPr>
          <w:rFonts w:hint="default" w:ascii="Times New Roman" w:hAnsi="Times New Roman" w:eastAsia="黑体" w:cs="Times New Roman"/>
          <w:color w:val="000000"/>
          <w:kern w:val="2"/>
          <w:sz w:val="32"/>
          <w:szCs w:val="32"/>
          <w:lang w:val="en-US" w:eastAsia="zh-CN" w:bidi="ar"/>
        </w:rPr>
        <w:t>第二十八条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任何单位、个人不得损坏、挪用或者擅自拆除、停用消防设施、器材，不得埋压、圈占、遮挡消火栓或者占用防火间距，不得占用、堵塞、封闭疏散通道、安全出口、消防车通道。人员密集场所的门窗不得设置影响逃生和灭火救援的障碍物。</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29" w:name="#go29"/>
      <w:bookmarkEnd w:id="29"/>
      <w:r>
        <w:rPr>
          <w:rFonts w:hint="default" w:ascii="Times New Roman" w:hAnsi="Times New Roman" w:eastAsia="黑体" w:cs="Times New Roman"/>
          <w:color w:val="000000"/>
          <w:kern w:val="2"/>
          <w:sz w:val="32"/>
          <w:szCs w:val="32"/>
          <w:lang w:val="en-US" w:eastAsia="zh-CN" w:bidi="ar"/>
        </w:rPr>
        <w:t>第二十九条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负责公共消防设施维护管理的单位，应当保持消防供水、消防通信、消防车通道等公共消防设施的完好有效。在修建道路以及停电、停水、截断通信线路时有可能影响消防队灭火救援的，有关单位必须事先通知当地消防救援机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30" w:name="#go30"/>
      <w:bookmarkEnd w:id="30"/>
      <w:r>
        <w:rPr>
          <w:rFonts w:hint="default" w:ascii="Times New Roman" w:hAnsi="Times New Roman" w:eastAsia="黑体" w:cs="Times New Roman"/>
          <w:color w:val="000000"/>
          <w:kern w:val="2"/>
          <w:sz w:val="32"/>
          <w:szCs w:val="32"/>
          <w:lang w:val="en-US" w:eastAsia="zh-CN" w:bidi="ar"/>
        </w:rPr>
        <w:t>第三十条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地方各级人民政府应当加强对农村消防工作的领导，采取措施加强公共消防设施建设，组织建立和督促落实消防安全责任制。</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31" w:name="#go31"/>
      <w:bookmarkEnd w:id="31"/>
      <w:r>
        <w:rPr>
          <w:rFonts w:hint="default" w:ascii="Times New Roman" w:hAnsi="Times New Roman" w:eastAsia="黑体" w:cs="Times New Roman"/>
          <w:color w:val="000000"/>
          <w:kern w:val="2"/>
          <w:sz w:val="32"/>
          <w:szCs w:val="32"/>
          <w:lang w:val="en-US" w:eastAsia="zh-CN" w:bidi="ar"/>
        </w:rPr>
        <w:t>第三十一条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在农业收获季节、森林和草原防火期间、重大节假日期间以及火灾多发季节，地方各级人民政府应当组织开展有针对性的消防宣传教育，采取防火措施，进行消防安全检查。</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32" w:name="#go32"/>
      <w:bookmarkEnd w:id="32"/>
      <w:r>
        <w:rPr>
          <w:rFonts w:hint="default" w:ascii="Times New Roman" w:hAnsi="Times New Roman" w:eastAsia="黑体" w:cs="Times New Roman"/>
          <w:color w:val="000000"/>
          <w:kern w:val="2"/>
          <w:sz w:val="32"/>
          <w:szCs w:val="32"/>
          <w:lang w:val="en-US" w:eastAsia="zh-CN" w:bidi="ar"/>
        </w:rPr>
        <w:t>第三十二条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乡镇人民政府、城市街道办事处应当指导、支持和帮助村民委员会、居民委员会开展群众性的消防工作。村民委员会、居民委员会应当确定消防安全管理人，组织制定防火安全公约，进行防火安全检查。</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33" w:name="#go33"/>
      <w:bookmarkEnd w:id="33"/>
      <w:r>
        <w:rPr>
          <w:rFonts w:hint="default" w:ascii="Times New Roman" w:hAnsi="Times New Roman" w:eastAsia="黑体" w:cs="Times New Roman"/>
          <w:color w:val="000000"/>
          <w:kern w:val="2"/>
          <w:sz w:val="32"/>
          <w:szCs w:val="32"/>
          <w:lang w:val="en-US" w:eastAsia="zh-CN" w:bidi="ar"/>
        </w:rPr>
        <w:t>第三十三条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国家鼓励、引导公众聚集场所和生产、储存、运输、销售易燃易爆危险品的企业投保火灾公众责任保险；鼓励保险公司承保火灾公众责任保险。</w:t>
      </w:r>
    </w:p>
    <w:p>
      <w:pPr>
        <w:keepNext w:val="0"/>
        <w:keepLines w:val="0"/>
        <w:pageBreakBefore w:val="0"/>
        <w:widowControl w:val="0"/>
        <w:suppressLineNumbers w:val="0"/>
        <w:kinsoku/>
        <w:wordWrap/>
        <w:overflowPunct/>
        <w:topLinePunct w:val="0"/>
        <w:autoSpaceDE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eastAsia="仿宋_GB2312" w:cs="Times New Roman"/>
          <w:kern w:val="2"/>
          <w:sz w:val="32"/>
          <w:szCs w:val="32"/>
          <w:lang w:val="en-US" w:eastAsia="zh-CN" w:bidi="ar"/>
        </w:rPr>
      </w:pPr>
      <w:bookmarkStart w:id="34" w:name="#3"/>
      <w:bookmarkEnd w:id="34"/>
      <w:r>
        <w:rPr>
          <w:rFonts w:hint="default" w:ascii="Times New Roman" w:hAnsi="Times New Roman" w:eastAsia="黑体" w:cs="Times New Roman"/>
          <w:b w:val="0"/>
          <w:bCs w:val="0"/>
          <w:kern w:val="2"/>
          <w:sz w:val="32"/>
          <w:szCs w:val="32"/>
          <w:lang w:val="en-US" w:eastAsia="zh-CN" w:bidi="ar"/>
        </w:rPr>
        <w:t>第三十四条</w:t>
      </w:r>
      <w:r>
        <w:rPr>
          <w:rFonts w:hint="eastAsia" w:ascii="Times New Roman" w:hAnsi="Times New Roman" w:eastAsia="宋体" w:cs="Times New Roman"/>
          <w:b/>
          <w:bCs/>
          <w:kern w:val="2"/>
          <w:sz w:val="32"/>
          <w:szCs w:val="32"/>
          <w:lang w:val="en-US" w:eastAsia="zh-CN" w:bidi="ar"/>
        </w:rPr>
        <w:t xml:space="preserve">  </w:t>
      </w:r>
      <w:r>
        <w:rPr>
          <w:rFonts w:hint="default" w:ascii="Times New Roman" w:hAnsi="Times New Roman" w:eastAsia="仿宋_GB2312" w:cs="Times New Roman"/>
          <w:kern w:val="2"/>
          <w:sz w:val="32"/>
          <w:szCs w:val="32"/>
          <w:lang w:val="en-US" w:eastAsia="zh-CN" w:bidi="ar"/>
        </w:rPr>
        <w:t>消防设施</w:t>
      </w:r>
      <w:r>
        <w:rPr>
          <w:rFonts w:hint="default" w:ascii="Times New Roman" w:hAnsi="Times New Roman" w:eastAsia="黑体" w:cs="Times New Roman"/>
          <w:kern w:val="2"/>
          <w:sz w:val="32"/>
          <w:szCs w:val="32"/>
          <w:lang w:val="en-US" w:eastAsia="zh-CN" w:bidi="ar"/>
        </w:rPr>
        <w:t>维护保养</w:t>
      </w:r>
      <w:r>
        <w:rPr>
          <w:rFonts w:hint="default" w:ascii="Times New Roman" w:hAnsi="Times New Roman" w:eastAsia="仿宋_GB2312" w:cs="Times New Roman"/>
          <w:kern w:val="2"/>
          <w:sz w:val="32"/>
          <w:szCs w:val="32"/>
          <w:lang w:val="en-US" w:eastAsia="zh-CN" w:bidi="ar"/>
        </w:rPr>
        <w:t>检测、消防安全</w:t>
      </w:r>
      <w:r>
        <w:rPr>
          <w:rFonts w:hint="default" w:ascii="Times New Roman" w:hAnsi="Times New Roman" w:eastAsia="黑体" w:cs="Times New Roman"/>
          <w:kern w:val="2"/>
          <w:sz w:val="32"/>
          <w:szCs w:val="32"/>
          <w:lang w:val="en-US" w:eastAsia="zh-CN" w:bidi="ar"/>
        </w:rPr>
        <w:t>评估</w:t>
      </w:r>
      <w:r>
        <w:rPr>
          <w:rFonts w:hint="default" w:ascii="Times New Roman" w:hAnsi="Times New Roman" w:eastAsia="仿宋_GB2312" w:cs="Times New Roman"/>
          <w:kern w:val="2"/>
          <w:sz w:val="32"/>
          <w:szCs w:val="32"/>
          <w:lang w:val="en-US" w:eastAsia="zh-CN" w:bidi="ar"/>
        </w:rPr>
        <w:t>等消防技术服务机构应当</w:t>
      </w:r>
      <w:r>
        <w:rPr>
          <w:rFonts w:hint="default" w:ascii="Times New Roman" w:hAnsi="Times New Roman" w:eastAsia="黑体" w:cs="Times New Roman"/>
          <w:kern w:val="2"/>
          <w:sz w:val="32"/>
          <w:szCs w:val="32"/>
          <w:lang w:val="en-US" w:eastAsia="zh-CN" w:bidi="ar"/>
        </w:rPr>
        <w:t>符合从业条件</w:t>
      </w:r>
      <w:r>
        <w:rPr>
          <w:rFonts w:hint="default" w:ascii="Times New Roman" w:hAnsi="Times New Roman" w:eastAsia="宋体" w:cs="Times New Roman"/>
          <w:kern w:val="2"/>
          <w:sz w:val="32"/>
          <w:szCs w:val="32"/>
          <w:lang w:val="en-US" w:eastAsia="zh-CN" w:bidi="ar"/>
        </w:rPr>
        <w:t>，</w:t>
      </w:r>
      <w:r>
        <w:rPr>
          <w:rFonts w:hint="default" w:ascii="Times New Roman" w:hAnsi="Times New Roman" w:eastAsia="仿宋_GB2312" w:cs="Times New Roman"/>
          <w:kern w:val="2"/>
          <w:sz w:val="32"/>
          <w:szCs w:val="32"/>
          <w:lang w:val="en-US" w:eastAsia="zh-CN" w:bidi="ar"/>
        </w:rPr>
        <w:t>执业人员应当依法获得相应的资格；依照法律、行政法规、国家标准、行业标准和执业准则，接受委托提供消防技术服务，并对服务质量负责。</w:t>
      </w:r>
    </w:p>
    <w:p>
      <w:pPr>
        <w:keepNext w:val="0"/>
        <w:keepLines w:val="0"/>
        <w:pageBreakBefore w:val="0"/>
        <w:widowControl w:val="0"/>
        <w:suppressLineNumbers w:val="0"/>
        <w:kinsoku/>
        <w:wordWrap/>
        <w:overflowPunct/>
        <w:topLinePunct w:val="0"/>
        <w:autoSpaceDE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eastAsia="仿宋_GB2312" w:cs="Times New Roman"/>
          <w:kern w:val="2"/>
          <w:sz w:val="32"/>
          <w:szCs w:val="32"/>
          <w:lang w:val="en-US" w:eastAsia="zh-CN" w:bidi="ar"/>
        </w:rPr>
      </w:pPr>
    </w:p>
    <w:p>
      <w:pPr>
        <w:keepNext w:val="0"/>
        <w:keepLines w:val="0"/>
        <w:pageBreakBefore w:val="0"/>
        <w:widowControl/>
        <w:numPr>
          <w:ilvl w:val="0"/>
          <w:numId w:val="1"/>
        </w:numPr>
        <w:suppressLineNumbers w:val="0"/>
        <w:kinsoku/>
        <w:wordWrap/>
        <w:overflowPunct/>
        <w:topLinePunct w:val="0"/>
        <w:autoSpaceDN/>
        <w:bidi w:val="0"/>
        <w:adjustRightInd/>
        <w:snapToGrid/>
        <w:spacing w:beforeAutospacing="0" w:afterAutospacing="0" w:line="600" w:lineRule="exact"/>
        <w:ind w:left="0" w:leftChars="0" w:right="0" w:firstLine="0" w:firstLineChars="0"/>
        <w:jc w:val="center"/>
        <w:textAlignment w:val="auto"/>
        <w:rPr>
          <w:rFonts w:hint="default" w:ascii="Times New Roman" w:hAnsi="Times New Roman" w:eastAsia="黑体" w:cs="Times New Roman"/>
          <w:color w:val="000000"/>
          <w:kern w:val="2"/>
          <w:sz w:val="32"/>
          <w:szCs w:val="32"/>
          <w:lang w:val="en-US" w:eastAsia="zh-CN" w:bidi="ar"/>
        </w:rPr>
      </w:pPr>
      <w:r>
        <w:rPr>
          <w:rFonts w:hint="eastAsia" w:ascii="Times New Roman" w:hAnsi="Times New Roman" w:eastAsia="黑体" w:cs="Times New Roman"/>
          <w:color w:val="000000"/>
          <w:kern w:val="2"/>
          <w:sz w:val="32"/>
          <w:szCs w:val="32"/>
          <w:lang w:val="en-US" w:eastAsia="zh-CN" w:bidi="ar"/>
        </w:rPr>
        <w:t xml:space="preserve"> </w:t>
      </w:r>
      <w:r>
        <w:rPr>
          <w:rFonts w:hint="default" w:ascii="Times New Roman" w:hAnsi="Times New Roman" w:eastAsia="黑体" w:cs="Times New Roman"/>
          <w:color w:val="000000"/>
          <w:kern w:val="2"/>
          <w:sz w:val="32"/>
          <w:szCs w:val="32"/>
          <w:lang w:val="en-US" w:eastAsia="zh-CN" w:bidi="ar"/>
        </w:rPr>
        <w:t>消防组织</w:t>
      </w:r>
    </w:p>
    <w:p>
      <w:pPr>
        <w:keepNext w:val="0"/>
        <w:keepLines w:val="0"/>
        <w:pageBreakBefore w:val="0"/>
        <w:widowControl/>
        <w:numPr>
          <w:ilvl w:val="0"/>
          <w:numId w:val="0"/>
        </w:numPr>
        <w:suppressLineNumbers w:val="0"/>
        <w:kinsoku/>
        <w:wordWrap/>
        <w:overflowPunct/>
        <w:topLinePunct w:val="0"/>
        <w:autoSpaceDN/>
        <w:bidi w:val="0"/>
        <w:adjustRightInd/>
        <w:snapToGrid/>
        <w:spacing w:beforeAutospacing="0" w:afterAutospacing="0" w:line="600" w:lineRule="exact"/>
        <w:ind w:leftChars="0" w:right="0" w:rightChars="0"/>
        <w:jc w:val="both"/>
        <w:textAlignment w:val="auto"/>
        <w:rPr>
          <w:rFonts w:hint="default" w:ascii="Times New Roman" w:hAnsi="Times New Roman" w:eastAsia="黑体" w:cs="Times New Roman"/>
          <w:color w:val="000000"/>
          <w:kern w:val="2"/>
          <w:sz w:val="32"/>
          <w:szCs w:val="32"/>
          <w:lang w:val="en-US" w:eastAsia="zh-CN" w:bidi="ar"/>
        </w:rPr>
      </w:pP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35" w:name="#go35"/>
      <w:bookmarkEnd w:id="35"/>
      <w:r>
        <w:rPr>
          <w:rFonts w:hint="default" w:ascii="Times New Roman" w:hAnsi="Times New Roman" w:eastAsia="黑体" w:cs="Times New Roman"/>
          <w:color w:val="000000"/>
          <w:kern w:val="2"/>
          <w:sz w:val="32"/>
          <w:szCs w:val="32"/>
          <w:lang w:val="en-US" w:eastAsia="zh-CN" w:bidi="ar"/>
        </w:rPr>
        <w:t>第三十五条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各级人民政府应当加强消防组织建设，根据经济社会发展的需要，建立多种形式的消防组织，加强消防技术人才培养，增强火灾预防、扑救和应急救援的能力。</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36" w:name="#go36"/>
      <w:bookmarkEnd w:id="36"/>
      <w:r>
        <w:rPr>
          <w:rFonts w:hint="default" w:ascii="Times New Roman" w:hAnsi="Times New Roman" w:eastAsia="黑体" w:cs="Times New Roman"/>
          <w:color w:val="000000"/>
          <w:kern w:val="2"/>
          <w:sz w:val="32"/>
          <w:szCs w:val="32"/>
          <w:lang w:val="en-US" w:eastAsia="zh-CN" w:bidi="ar"/>
        </w:rPr>
        <w:t>第三十六条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县级以上地方人民政府应当按照国家规定建立国家综合性消防救援队、专职消防队，并按照国家标准配备消防装备，承担火灾扑救工作。</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乡镇人民政府应当根据当地经济发展和消防工作的需要，建立专职消防队、志愿消防队，承担火灾扑救工作。</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37" w:name="#go37"/>
      <w:bookmarkEnd w:id="37"/>
      <w:r>
        <w:rPr>
          <w:rFonts w:hint="default" w:ascii="Times New Roman" w:hAnsi="Times New Roman" w:eastAsia="黑体" w:cs="Times New Roman"/>
          <w:color w:val="000000"/>
          <w:kern w:val="2"/>
          <w:sz w:val="32"/>
          <w:szCs w:val="32"/>
          <w:lang w:val="en-US" w:eastAsia="zh-CN" w:bidi="ar"/>
        </w:rPr>
        <w:t>第三十七条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国家综合性消防救援队、专职消防队按照国家规定承担重大灾害事故和其他以抢救人员生命为主的应急救援工作。</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38" w:name="#go38"/>
      <w:bookmarkEnd w:id="38"/>
      <w:r>
        <w:rPr>
          <w:rFonts w:hint="default" w:ascii="Times New Roman" w:hAnsi="Times New Roman" w:eastAsia="黑体" w:cs="Times New Roman"/>
          <w:color w:val="000000"/>
          <w:kern w:val="2"/>
          <w:sz w:val="32"/>
          <w:szCs w:val="32"/>
          <w:lang w:val="en-US" w:eastAsia="zh-CN" w:bidi="ar"/>
        </w:rPr>
        <w:t>第三十八条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国家综合性消防救援队、专职消防队应当充分发挥火灾扑救和应急救援专业力量的骨干作用；按照国家规定，组织实施专业技能训练，配备并维护保养装备器材，提高火灾扑救和应急救援的能力。</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39" w:name="#go39"/>
      <w:bookmarkEnd w:id="39"/>
      <w:r>
        <w:rPr>
          <w:rFonts w:hint="default" w:ascii="Times New Roman" w:hAnsi="Times New Roman" w:eastAsia="黑体" w:cs="Times New Roman"/>
          <w:color w:val="000000"/>
          <w:kern w:val="2"/>
          <w:sz w:val="32"/>
          <w:szCs w:val="32"/>
          <w:lang w:val="en-US" w:eastAsia="zh-CN" w:bidi="ar"/>
        </w:rPr>
        <w:t>第三十九条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下列单位应当建立单位专职消防队，承担本单位的火灾扑救工作：</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（一）大型核设施单位、大型发电厂、民用机场、主要港口；</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（二）生产、储存易燃易爆危险品的大型企业；</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（三）储备可燃的重要物资的大型仓库、基地；</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（四）第一项、第二项、第三项规定以外的火灾危险性较大、距离国家综合性消防救援队较远的其他大型企业；</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（五）距离国家综合性消防救援队较远、被列为全国重点文物保护单位的古建筑群的管理单位。</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40" w:name="#go40"/>
      <w:bookmarkEnd w:id="40"/>
      <w:r>
        <w:rPr>
          <w:rFonts w:hint="default" w:ascii="Times New Roman" w:hAnsi="Times New Roman" w:eastAsia="黑体" w:cs="Times New Roman"/>
          <w:color w:val="000000"/>
          <w:kern w:val="2"/>
          <w:sz w:val="32"/>
          <w:szCs w:val="32"/>
          <w:lang w:val="en-US" w:eastAsia="zh-CN" w:bidi="ar"/>
        </w:rPr>
        <w:t>第四十条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专职消防队的建立，应当符合国家有关规定，并报当地消防救援机构验收。</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专职消防队的队员依法享受社会保险和福利待遇。</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41" w:name="#go41"/>
      <w:bookmarkEnd w:id="41"/>
      <w:r>
        <w:rPr>
          <w:rFonts w:hint="default" w:ascii="Times New Roman" w:hAnsi="Times New Roman" w:eastAsia="黑体" w:cs="Times New Roman"/>
          <w:color w:val="000000"/>
          <w:kern w:val="2"/>
          <w:sz w:val="32"/>
          <w:szCs w:val="32"/>
          <w:lang w:val="en-US" w:eastAsia="zh-CN" w:bidi="ar"/>
        </w:rPr>
        <w:t>第四十一条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机关、团体、企业、事业等单位以及村民委员会、居民委员会根据需要，建立志愿消防队等多种形式的消防组织，开展群众性自防自救工作。</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eastAsia="仿宋_GB2312" w:cs="Times New Roman"/>
          <w:color w:val="000000"/>
          <w:kern w:val="2"/>
          <w:sz w:val="32"/>
          <w:szCs w:val="32"/>
          <w:lang w:val="en-US" w:eastAsia="zh-CN" w:bidi="ar"/>
        </w:rPr>
      </w:pPr>
      <w:bookmarkStart w:id="42" w:name="#go42"/>
      <w:bookmarkEnd w:id="42"/>
      <w:r>
        <w:rPr>
          <w:rFonts w:hint="default" w:ascii="Times New Roman" w:hAnsi="Times New Roman" w:eastAsia="黑体" w:cs="Times New Roman"/>
          <w:color w:val="000000"/>
          <w:kern w:val="2"/>
          <w:sz w:val="32"/>
          <w:szCs w:val="32"/>
          <w:lang w:val="en-US" w:eastAsia="zh-CN" w:bidi="ar"/>
        </w:rPr>
        <w:t>第四十二条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消防救援机构应当对专职消防队、志愿消防队等消防组织进行业务指导；根据扑救火灾的需要，可以调动指挥专职消防队参加火灾扑救工作。</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eastAsia="仿宋_GB2312" w:cs="Times New Roman"/>
          <w:color w:val="000000"/>
          <w:kern w:val="2"/>
          <w:sz w:val="32"/>
          <w:szCs w:val="32"/>
          <w:lang w:val="en-US" w:eastAsia="zh-CN" w:bidi="ar"/>
        </w:rPr>
      </w:pPr>
    </w:p>
    <w:p>
      <w:pPr>
        <w:keepNext w:val="0"/>
        <w:keepLines w:val="0"/>
        <w:pageBreakBefore w:val="0"/>
        <w:widowControl/>
        <w:numPr>
          <w:ilvl w:val="0"/>
          <w:numId w:val="1"/>
        </w:numPr>
        <w:suppressLineNumbers w:val="0"/>
        <w:kinsoku/>
        <w:wordWrap/>
        <w:overflowPunct/>
        <w:topLinePunct w:val="0"/>
        <w:autoSpaceDN/>
        <w:bidi w:val="0"/>
        <w:adjustRightInd/>
        <w:snapToGrid/>
        <w:spacing w:beforeAutospacing="0" w:afterAutospacing="0" w:line="600" w:lineRule="exact"/>
        <w:ind w:left="0" w:leftChars="0" w:right="0" w:firstLine="0" w:firstLineChars="0"/>
        <w:jc w:val="center"/>
        <w:textAlignment w:val="auto"/>
        <w:rPr>
          <w:rFonts w:hint="default" w:ascii="Times New Roman" w:hAnsi="Times New Roman" w:eastAsia="黑体" w:cs="Times New Roman"/>
          <w:color w:val="000000"/>
          <w:kern w:val="2"/>
          <w:sz w:val="32"/>
          <w:szCs w:val="32"/>
          <w:lang w:val="en-US" w:eastAsia="zh-CN" w:bidi="ar"/>
        </w:rPr>
      </w:pPr>
      <w:bookmarkStart w:id="43" w:name="#4"/>
      <w:bookmarkEnd w:id="43"/>
      <w:r>
        <w:rPr>
          <w:rFonts w:hint="eastAsia" w:ascii="Times New Roman" w:hAnsi="Times New Roman" w:eastAsia="黑体" w:cs="Times New Roman"/>
          <w:color w:val="000000"/>
          <w:kern w:val="2"/>
          <w:sz w:val="32"/>
          <w:szCs w:val="32"/>
          <w:lang w:val="en-US" w:eastAsia="zh-CN" w:bidi="ar"/>
        </w:rPr>
        <w:t xml:space="preserve"> </w:t>
      </w:r>
      <w:r>
        <w:rPr>
          <w:rFonts w:hint="default" w:ascii="Times New Roman" w:hAnsi="Times New Roman" w:eastAsia="黑体" w:cs="Times New Roman"/>
          <w:color w:val="000000"/>
          <w:kern w:val="2"/>
          <w:sz w:val="32"/>
          <w:szCs w:val="32"/>
          <w:lang w:val="en-US" w:eastAsia="zh-CN" w:bidi="ar"/>
        </w:rPr>
        <w:t>灭火救援</w:t>
      </w:r>
    </w:p>
    <w:p>
      <w:pPr>
        <w:keepNext w:val="0"/>
        <w:keepLines w:val="0"/>
        <w:pageBreakBefore w:val="0"/>
        <w:widowControl/>
        <w:numPr>
          <w:ilvl w:val="0"/>
          <w:numId w:val="0"/>
        </w:numPr>
        <w:suppressLineNumbers w:val="0"/>
        <w:kinsoku/>
        <w:wordWrap/>
        <w:overflowPunct/>
        <w:topLinePunct w:val="0"/>
        <w:autoSpaceDN/>
        <w:bidi w:val="0"/>
        <w:adjustRightInd/>
        <w:snapToGrid/>
        <w:spacing w:beforeAutospacing="0" w:afterAutospacing="0" w:line="600" w:lineRule="exact"/>
        <w:ind w:leftChars="0" w:right="0" w:rightChars="0"/>
        <w:jc w:val="both"/>
        <w:textAlignment w:val="auto"/>
        <w:rPr>
          <w:rFonts w:hint="default" w:ascii="Times New Roman" w:hAnsi="Times New Roman" w:eastAsia="黑体" w:cs="Times New Roman"/>
          <w:color w:val="000000"/>
          <w:kern w:val="2"/>
          <w:sz w:val="32"/>
          <w:szCs w:val="32"/>
          <w:lang w:val="en-US" w:eastAsia="zh-CN" w:bidi="ar"/>
        </w:rPr>
      </w:pP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44" w:name="#go43"/>
      <w:bookmarkEnd w:id="44"/>
      <w:r>
        <w:rPr>
          <w:rFonts w:hint="default" w:ascii="Times New Roman" w:hAnsi="Times New Roman" w:eastAsia="黑体" w:cs="Times New Roman"/>
          <w:color w:val="000000"/>
          <w:kern w:val="2"/>
          <w:sz w:val="32"/>
          <w:szCs w:val="32"/>
          <w:lang w:val="en-US" w:eastAsia="zh-CN" w:bidi="ar"/>
        </w:rPr>
        <w:t>第四十三条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县级以上地方人民政府应当组织有关部门针对本行政区域内的火灾特点制定应急预案，建立应急反应和处置机制，为火灾扑救和应急救援工作提供人员、装备等保障。</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45" w:name="#go44"/>
      <w:bookmarkEnd w:id="45"/>
      <w:r>
        <w:rPr>
          <w:rFonts w:hint="default" w:ascii="Times New Roman" w:hAnsi="Times New Roman" w:eastAsia="黑体" w:cs="Times New Roman"/>
          <w:color w:val="000000"/>
          <w:kern w:val="2"/>
          <w:sz w:val="32"/>
          <w:szCs w:val="32"/>
          <w:lang w:val="en-US" w:eastAsia="zh-CN" w:bidi="ar"/>
        </w:rPr>
        <w:t>第四十四条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任何人发现火灾都应当立即报警。任何单位、个人都应当无偿为报警提供便利，不得阻拦报警。严禁谎报火警。</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人员密集场所发生火灾，该场所的现场工作人员应当立即组织、引导在场人员疏散。</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任何单位发生火灾，必须立即组织力量扑救。邻近单位应当给予支援。</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消防队接到火警，必须立即赶赴火灾现场，救助遇险人员，排除险情，扑灭火灾。</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46" w:name="#go45"/>
      <w:bookmarkEnd w:id="46"/>
      <w:r>
        <w:rPr>
          <w:rFonts w:hint="default" w:ascii="Times New Roman" w:hAnsi="Times New Roman" w:eastAsia="黑体" w:cs="Times New Roman"/>
          <w:color w:val="000000"/>
          <w:kern w:val="2"/>
          <w:sz w:val="32"/>
          <w:szCs w:val="32"/>
          <w:lang w:val="en-US" w:eastAsia="zh-CN" w:bidi="ar"/>
        </w:rPr>
        <w:t>第四十五条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消防救援机构统一组织和指挥火灾现场扑救，应当优先保障遇险人员的生命安全。</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火灾现场总指挥根据扑救火灾的需要，有权决定下列事项：</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（一）使用各种水源；</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（二）截断电力、可燃气体和可燃液体的输送，限制用火用电；</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（三）划定警戒区，实行局部交通管制；</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（四）利用临近建筑物和有关设施；</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（五）为了抢救人员和重要物资，防止火势蔓延，拆除或者破损毗邻火灾现场的建筑物、构筑物或者设施等；</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（六）调动供水、供电、供气、通信、医疗救护、交通运输、环境保护等有关单位协助灭火救援。</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根据扑救火灾的紧急需要，有关地方人民政府应当组织人员、调集所需物资支援灭火。</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47" w:name="#go46"/>
      <w:bookmarkEnd w:id="47"/>
      <w:r>
        <w:rPr>
          <w:rFonts w:hint="default" w:ascii="Times New Roman" w:hAnsi="Times New Roman" w:eastAsia="黑体" w:cs="Times New Roman"/>
          <w:color w:val="000000"/>
          <w:kern w:val="2"/>
          <w:sz w:val="32"/>
          <w:szCs w:val="32"/>
          <w:lang w:val="en-US" w:eastAsia="zh-CN" w:bidi="ar"/>
        </w:rPr>
        <w:t>第四十六条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国家综合性消防救援队、专职消防队参加火灾以外的其他重大灾害事故的应急救援工作，由县级以上人民政府统一领导。</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48" w:name="#go47"/>
      <w:bookmarkEnd w:id="48"/>
      <w:r>
        <w:rPr>
          <w:rFonts w:hint="default" w:ascii="Times New Roman" w:hAnsi="Times New Roman" w:eastAsia="黑体" w:cs="Times New Roman"/>
          <w:color w:val="000000"/>
          <w:kern w:val="2"/>
          <w:sz w:val="32"/>
          <w:szCs w:val="32"/>
          <w:lang w:val="en-US" w:eastAsia="zh-CN" w:bidi="ar"/>
        </w:rPr>
        <w:t>第四十七条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车、消防艇前往执行火灾扑救或者应急救援任务，在确保安全的前提下，不受行驶速度、行驶路线、行驶方向和指挥信号的限制，其他车辆、船舶以及行人应当让行，不得穿插超越；收费公路、桥梁免收车辆通行费。交通管理指挥人员应当保证消防车、消防艇迅速通行。</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赶赴火灾现场或者应急救援现场的消防人员和调集的消防装备、物资，需要铁路、水路或者航空运输的，有关单位应当优先运输。</w:t>
      </w:r>
      <w:bookmarkStart w:id="49" w:name="#go48"/>
      <w:bookmarkEnd w:id="49"/>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黑体" w:cs="Times New Roman"/>
          <w:color w:val="000000"/>
          <w:kern w:val="2"/>
          <w:sz w:val="32"/>
          <w:szCs w:val="32"/>
          <w:lang w:val="en-US" w:eastAsia="zh-CN" w:bidi="ar"/>
        </w:rPr>
        <w:t>第四十八条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消防车、消防艇以及消防器材、装备和设施，不得用于与消防和应急救援工作无关的事项。</w:t>
      </w:r>
      <w:bookmarkStart w:id="50" w:name="#go49"/>
      <w:bookmarkEnd w:id="50"/>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黑体" w:cs="Times New Roman"/>
          <w:color w:val="000000"/>
          <w:kern w:val="2"/>
          <w:sz w:val="32"/>
          <w:szCs w:val="32"/>
          <w:lang w:val="en-US" w:eastAsia="zh-CN" w:bidi="ar"/>
        </w:rPr>
        <w:t>第四十九条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国家综合性消防救援队、专职消防队扑救火灾、应急救援，不得收取任何费用。</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单位专职消防队、志愿消防队参加扑救外单位火灾所损耗的燃料、灭火剂和器材、装备等，由火灾发生地的人民政府给予补偿。</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51" w:name="#go50"/>
      <w:bookmarkEnd w:id="51"/>
      <w:r>
        <w:rPr>
          <w:rFonts w:hint="default" w:ascii="Times New Roman" w:hAnsi="Times New Roman" w:eastAsia="黑体" w:cs="Times New Roman"/>
          <w:color w:val="000000"/>
          <w:kern w:val="2"/>
          <w:sz w:val="32"/>
          <w:szCs w:val="32"/>
          <w:lang w:val="en-US" w:eastAsia="zh-CN" w:bidi="ar"/>
        </w:rPr>
        <w:t>第五十条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对因参加扑救火灾或者应急救援受伤、致残或者死亡的人员，按照国家有关规定给予医疗、抚恤。</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52" w:name="#go51"/>
      <w:bookmarkEnd w:id="52"/>
      <w:r>
        <w:rPr>
          <w:rFonts w:hint="default" w:ascii="Times New Roman" w:hAnsi="Times New Roman" w:eastAsia="黑体" w:cs="Times New Roman"/>
          <w:color w:val="000000"/>
          <w:kern w:val="2"/>
          <w:sz w:val="32"/>
          <w:szCs w:val="32"/>
          <w:lang w:val="en-US" w:eastAsia="zh-CN" w:bidi="ar"/>
        </w:rPr>
        <w:t>第五十一条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消防救援机构有权根据需要封闭火灾现场，负责调查火灾原因，统计火灾损失。</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火灾扑灭后，发生火灾的单位和相关人员应当按照消防救援机构的要求保护现场，接受事故调查，如实提供与火灾有关的情况。</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eastAsia="仿宋_GB2312" w:cs="Times New Roman"/>
          <w:color w:val="000000"/>
          <w:kern w:val="2"/>
          <w:sz w:val="32"/>
          <w:szCs w:val="32"/>
          <w:lang w:val="en-US" w:eastAsia="zh-CN" w:bidi="ar"/>
        </w:rPr>
      </w:pPr>
      <w:r>
        <w:rPr>
          <w:rFonts w:hint="default" w:ascii="Times New Roman" w:hAnsi="Times New Roman" w:eastAsia="仿宋_GB2312" w:cs="Times New Roman"/>
          <w:color w:val="000000"/>
          <w:kern w:val="2"/>
          <w:sz w:val="32"/>
          <w:szCs w:val="32"/>
          <w:lang w:val="en-US" w:eastAsia="zh-CN" w:bidi="ar"/>
        </w:rPr>
        <w:t>消防救援机构根据火灾现场勘验、调查情况和有关的检验、鉴定意见，及时制作火灾事故认定书，作为处理火灾事故的证据。</w:t>
      </w:r>
      <w:bookmarkStart w:id="53" w:name="#5"/>
      <w:bookmarkEnd w:id="53"/>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eastAsia="仿宋_GB2312" w:cs="Times New Roman"/>
          <w:color w:val="000000"/>
          <w:kern w:val="2"/>
          <w:sz w:val="32"/>
          <w:szCs w:val="32"/>
          <w:lang w:val="en-US" w:eastAsia="zh-CN" w:bidi="ar"/>
        </w:rPr>
      </w:pPr>
    </w:p>
    <w:p>
      <w:pPr>
        <w:keepNext w:val="0"/>
        <w:keepLines w:val="0"/>
        <w:pageBreakBefore w:val="0"/>
        <w:widowControl/>
        <w:numPr>
          <w:ilvl w:val="0"/>
          <w:numId w:val="1"/>
        </w:numPr>
        <w:suppressLineNumbers w:val="0"/>
        <w:kinsoku/>
        <w:wordWrap/>
        <w:overflowPunct/>
        <w:topLinePunct w:val="0"/>
        <w:autoSpaceDN/>
        <w:bidi w:val="0"/>
        <w:adjustRightInd/>
        <w:snapToGrid/>
        <w:spacing w:beforeAutospacing="0" w:afterAutospacing="0" w:line="600" w:lineRule="exact"/>
        <w:ind w:left="0" w:leftChars="0" w:right="0" w:firstLine="0" w:firstLineChars="0"/>
        <w:jc w:val="center"/>
        <w:textAlignment w:val="auto"/>
        <w:rPr>
          <w:rFonts w:hint="default" w:ascii="Times New Roman" w:hAnsi="Times New Roman" w:eastAsia="黑体" w:cs="Times New Roman"/>
          <w:color w:val="000000"/>
          <w:kern w:val="2"/>
          <w:sz w:val="32"/>
          <w:szCs w:val="32"/>
          <w:lang w:val="en-US" w:eastAsia="zh-CN" w:bidi="ar"/>
        </w:rPr>
      </w:pPr>
      <w:r>
        <w:rPr>
          <w:rFonts w:hint="eastAsia" w:ascii="Times New Roman" w:hAnsi="Times New Roman" w:eastAsia="黑体" w:cs="Times New Roman"/>
          <w:color w:val="000000"/>
          <w:kern w:val="2"/>
          <w:sz w:val="32"/>
          <w:szCs w:val="32"/>
          <w:lang w:val="en-US" w:eastAsia="zh-CN" w:bidi="ar"/>
        </w:rPr>
        <w:t xml:space="preserve"> </w:t>
      </w:r>
      <w:r>
        <w:rPr>
          <w:rFonts w:hint="default" w:ascii="Times New Roman" w:hAnsi="Times New Roman" w:eastAsia="黑体" w:cs="Times New Roman"/>
          <w:color w:val="000000"/>
          <w:kern w:val="2"/>
          <w:sz w:val="32"/>
          <w:szCs w:val="32"/>
          <w:lang w:val="en-US" w:eastAsia="zh-CN" w:bidi="ar"/>
        </w:rPr>
        <w:t>监督检查</w:t>
      </w:r>
    </w:p>
    <w:p>
      <w:pPr>
        <w:keepNext w:val="0"/>
        <w:keepLines w:val="0"/>
        <w:pageBreakBefore w:val="0"/>
        <w:widowControl/>
        <w:numPr>
          <w:ilvl w:val="0"/>
          <w:numId w:val="0"/>
        </w:numPr>
        <w:suppressLineNumbers w:val="0"/>
        <w:kinsoku/>
        <w:wordWrap/>
        <w:overflowPunct/>
        <w:topLinePunct w:val="0"/>
        <w:autoSpaceDN/>
        <w:bidi w:val="0"/>
        <w:adjustRightInd/>
        <w:snapToGrid/>
        <w:spacing w:beforeAutospacing="0" w:afterAutospacing="0" w:line="600" w:lineRule="exact"/>
        <w:ind w:leftChars="0" w:right="0" w:rightChars="0"/>
        <w:jc w:val="both"/>
        <w:textAlignment w:val="auto"/>
        <w:rPr>
          <w:rFonts w:hint="default" w:ascii="Times New Roman" w:hAnsi="Times New Roman" w:eastAsia="黑体" w:cs="Times New Roman"/>
          <w:color w:val="000000"/>
          <w:kern w:val="2"/>
          <w:sz w:val="32"/>
          <w:szCs w:val="32"/>
          <w:lang w:val="en-US" w:eastAsia="zh-CN" w:bidi="ar"/>
        </w:rPr>
      </w:pP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54" w:name="#go52"/>
      <w:bookmarkEnd w:id="54"/>
      <w:r>
        <w:rPr>
          <w:rFonts w:hint="default" w:ascii="Times New Roman" w:hAnsi="Times New Roman" w:eastAsia="黑体" w:cs="Times New Roman"/>
          <w:color w:val="000000"/>
          <w:kern w:val="2"/>
          <w:sz w:val="32"/>
          <w:szCs w:val="32"/>
          <w:lang w:val="en-US" w:eastAsia="zh-CN" w:bidi="ar"/>
        </w:rPr>
        <w:t>第五十二条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地方各级人民政府应当落实消防工作责任制，对本级人民政府有关部门履行消防安全职责的情况进行监督检查。</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县级以上地方人民政府有关部门应当根据本系统的特点，有针对性地开展消防安全检查，及时督促整改火灾隐患。</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55" w:name="#go53"/>
      <w:bookmarkEnd w:id="55"/>
      <w:r>
        <w:rPr>
          <w:rFonts w:hint="default" w:ascii="Times New Roman" w:hAnsi="Times New Roman" w:eastAsia="黑体" w:cs="Times New Roman"/>
          <w:color w:val="000000"/>
          <w:kern w:val="2"/>
          <w:sz w:val="32"/>
          <w:szCs w:val="32"/>
          <w:lang w:val="en-US" w:eastAsia="zh-CN" w:bidi="ar"/>
        </w:rPr>
        <w:t>第五十三条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消防救援机构应当对机关、团体、企业、事业等单位遵守消防法律、法规的情况依法进行监督检查。公安派出所可以负责日常消防监督检查、开展消防宣传教育，具体办法由国务院公安部门规定。</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消防救援机构、公安派出所的工作人员进行消防监督检查，应当出示证件。</w:t>
      </w:r>
      <w:bookmarkStart w:id="56" w:name="#go54"/>
      <w:bookmarkEnd w:id="56"/>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黑体" w:cs="Times New Roman"/>
          <w:color w:val="000000"/>
          <w:kern w:val="2"/>
          <w:sz w:val="32"/>
          <w:szCs w:val="32"/>
          <w:lang w:val="en-US" w:eastAsia="zh-CN" w:bidi="ar"/>
        </w:rPr>
        <w:t>第五十四条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救援机构在消防监督检查中发现火灾隐患的，应当通知有关单位或者个人立即采取措施消除隐患；不及时消除隐患可能严重威胁公共安全的，消防救援机构应当依照规定对危险部位或者场所采取临时查封措施。</w:t>
      </w:r>
      <w:bookmarkStart w:id="57" w:name="#go55"/>
      <w:bookmarkEnd w:id="57"/>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黑体" w:cs="Times New Roman"/>
          <w:color w:val="000000"/>
          <w:kern w:val="2"/>
          <w:sz w:val="32"/>
          <w:szCs w:val="32"/>
          <w:lang w:val="en-US" w:eastAsia="zh-CN" w:bidi="ar"/>
        </w:rPr>
        <w:t>第五十五条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消防救援机构在消防监督检查中发现城乡消防安全布局、公共消防设施不符合消防安全要求，或者发现本地区存在影响公共安全的重大火灾隐患的，应当由应急管理部门书面报告本级人民政府。</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接到报告的人民政府应当及时核实情况，组织或者责成有关部门、单位采取措施，予以整改。</w:t>
      </w:r>
      <w:r>
        <w:rPr>
          <w:rFonts w:hint="eastAsia" w:ascii="Times New Roman" w:hAnsi="Times New Roman" w:eastAsia="仿宋_GB2312" w:cs="Times New Roman"/>
          <w:color w:val="000000"/>
          <w:kern w:val="2"/>
          <w:sz w:val="32"/>
          <w:szCs w:val="32"/>
          <w:lang w:val="en-US" w:eastAsia="zh-CN" w:bidi="ar"/>
        </w:rPr>
        <w:t xml:space="preserve">  </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58" w:name="#go56"/>
      <w:bookmarkEnd w:id="58"/>
      <w:r>
        <w:rPr>
          <w:rFonts w:hint="default" w:ascii="Times New Roman" w:hAnsi="Times New Roman" w:eastAsia="黑体" w:cs="Times New Roman"/>
          <w:color w:val="000000"/>
          <w:kern w:val="2"/>
          <w:sz w:val="32"/>
          <w:szCs w:val="32"/>
          <w:lang w:val="en-US" w:eastAsia="zh-CN" w:bidi="ar"/>
        </w:rPr>
        <w:t>第五十六条</w:t>
      </w:r>
      <w:bookmarkStart w:id="59" w:name="#go57"/>
      <w:bookmarkEnd w:id="59"/>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住房和城乡建设主管部门、消防救援机构及其工作人员应当按照法定的职权和程序进行消防设计审查、消防验收、备案抽查和消防安全检查，做到公正、严格、文明、高效。</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住房和城乡建设主管部门、消防救援机构及其工作人员进行消防设计审查、消防验收、备案抽查和消防安全检查等，不得收取费用，不得利用职务谋取利益；不得利用职务为用户、建设单位指定或者变相指定消防产品的品牌、销售单位或者消防技术服务机构、消防设施施工单位。</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黑体" w:cs="Times New Roman"/>
          <w:color w:val="000000"/>
          <w:kern w:val="2"/>
          <w:sz w:val="32"/>
          <w:szCs w:val="32"/>
          <w:lang w:val="en-US" w:eastAsia="zh-CN" w:bidi="ar"/>
        </w:rPr>
        <w:t>第五十七条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住房和城乡建设主管部门、消防救援机构及其工作人员执行职务，应当自觉接受社会和公民的监督。</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eastAsia="仿宋_GB2312" w:cs="Times New Roman"/>
          <w:color w:val="000000"/>
          <w:kern w:val="2"/>
          <w:sz w:val="32"/>
          <w:szCs w:val="32"/>
          <w:lang w:val="en-US" w:eastAsia="zh-CN" w:bidi="ar"/>
        </w:rPr>
      </w:pPr>
      <w:r>
        <w:rPr>
          <w:rFonts w:hint="default" w:ascii="Times New Roman" w:hAnsi="Times New Roman" w:eastAsia="仿宋_GB2312" w:cs="Times New Roman"/>
          <w:color w:val="000000"/>
          <w:kern w:val="2"/>
          <w:sz w:val="32"/>
          <w:szCs w:val="32"/>
          <w:lang w:val="en-US" w:eastAsia="zh-CN" w:bidi="ar"/>
        </w:rPr>
        <w:t>任何单位和个人都有权对住房和城乡建设主管部门、消防救援机构及其工作人员在执法中的违法行为进行检举、控告。收到检举、控告的机关，应当按照职责及时查处。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eastAsia="仿宋_GB2312" w:cs="Times New Roman"/>
          <w:color w:val="000000"/>
          <w:kern w:val="2"/>
          <w:sz w:val="32"/>
          <w:szCs w:val="32"/>
          <w:lang w:val="en-US" w:eastAsia="zh-CN" w:bidi="ar"/>
        </w:rPr>
      </w:pPr>
    </w:p>
    <w:p>
      <w:pPr>
        <w:keepNext w:val="0"/>
        <w:keepLines w:val="0"/>
        <w:pageBreakBefore w:val="0"/>
        <w:widowControl/>
        <w:numPr>
          <w:ilvl w:val="0"/>
          <w:numId w:val="1"/>
        </w:numPr>
        <w:suppressLineNumbers w:val="0"/>
        <w:kinsoku/>
        <w:wordWrap/>
        <w:overflowPunct/>
        <w:topLinePunct w:val="0"/>
        <w:autoSpaceDN/>
        <w:bidi w:val="0"/>
        <w:adjustRightInd/>
        <w:snapToGrid/>
        <w:spacing w:beforeAutospacing="0" w:afterAutospacing="0" w:line="600" w:lineRule="exact"/>
        <w:ind w:left="0" w:leftChars="0" w:right="0" w:firstLine="0" w:firstLineChars="0"/>
        <w:jc w:val="center"/>
        <w:textAlignment w:val="auto"/>
        <w:rPr>
          <w:rFonts w:hint="default" w:ascii="Times New Roman" w:hAnsi="Times New Roman" w:eastAsia="黑体" w:cs="Times New Roman"/>
          <w:color w:val="000000"/>
          <w:kern w:val="2"/>
          <w:sz w:val="32"/>
          <w:szCs w:val="32"/>
          <w:lang w:val="en-US" w:eastAsia="zh-CN" w:bidi="ar"/>
        </w:rPr>
      </w:pPr>
      <w:bookmarkStart w:id="60" w:name="#6"/>
      <w:bookmarkEnd w:id="60"/>
      <w:r>
        <w:rPr>
          <w:rFonts w:hint="eastAsia" w:ascii="Times New Roman" w:hAnsi="Times New Roman" w:eastAsia="黑体" w:cs="Times New Roman"/>
          <w:color w:val="000000"/>
          <w:kern w:val="2"/>
          <w:sz w:val="32"/>
          <w:szCs w:val="32"/>
          <w:lang w:val="en-US" w:eastAsia="zh-CN" w:bidi="ar"/>
        </w:rPr>
        <w:t xml:space="preserve"> </w:t>
      </w:r>
      <w:r>
        <w:rPr>
          <w:rFonts w:hint="default" w:ascii="Times New Roman" w:hAnsi="Times New Roman" w:eastAsia="黑体" w:cs="Times New Roman"/>
          <w:color w:val="000000"/>
          <w:kern w:val="2"/>
          <w:sz w:val="32"/>
          <w:szCs w:val="32"/>
          <w:lang w:val="en-US" w:eastAsia="zh-CN" w:bidi="ar"/>
        </w:rPr>
        <w:t>法律责任</w:t>
      </w:r>
    </w:p>
    <w:p>
      <w:pPr>
        <w:keepNext w:val="0"/>
        <w:keepLines w:val="0"/>
        <w:pageBreakBefore w:val="0"/>
        <w:widowControl/>
        <w:numPr>
          <w:ilvl w:val="0"/>
          <w:numId w:val="0"/>
        </w:numPr>
        <w:suppressLineNumbers w:val="0"/>
        <w:kinsoku/>
        <w:wordWrap/>
        <w:overflowPunct/>
        <w:topLinePunct w:val="0"/>
        <w:autoSpaceDN/>
        <w:bidi w:val="0"/>
        <w:adjustRightInd/>
        <w:snapToGrid/>
        <w:spacing w:beforeAutospacing="0" w:afterAutospacing="0" w:line="600" w:lineRule="exact"/>
        <w:ind w:leftChars="0" w:right="0" w:rightChars="0"/>
        <w:jc w:val="both"/>
        <w:textAlignment w:val="auto"/>
        <w:rPr>
          <w:rFonts w:hint="default" w:ascii="Times New Roman" w:hAnsi="Times New Roman" w:eastAsia="黑体" w:cs="Times New Roman"/>
          <w:color w:val="000000"/>
          <w:kern w:val="2"/>
          <w:sz w:val="32"/>
          <w:szCs w:val="32"/>
          <w:lang w:val="en-US" w:eastAsia="zh-CN" w:bidi="ar"/>
        </w:rPr>
      </w:pPr>
    </w:p>
    <w:p>
      <w:pPr>
        <w:keepNext w:val="0"/>
        <w:keepLines w:val="0"/>
        <w:pageBreakBefore w:val="0"/>
        <w:widowControl w:val="0"/>
        <w:suppressLineNumbers w:val="0"/>
        <w:kinsoku/>
        <w:wordWrap/>
        <w:overflowPunct/>
        <w:topLinePunct w:val="0"/>
        <w:autoSpaceDE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61" w:name="#go59"/>
      <w:bookmarkEnd w:id="61"/>
      <w:r>
        <w:rPr>
          <w:rFonts w:hint="default" w:ascii="Times New Roman" w:hAnsi="Times New Roman" w:eastAsia="黑体" w:cs="Times New Roman"/>
          <w:b w:val="0"/>
          <w:bCs w:val="0"/>
          <w:kern w:val="2"/>
          <w:sz w:val="32"/>
          <w:szCs w:val="32"/>
          <w:lang w:val="en-US" w:eastAsia="zh-CN" w:bidi="ar"/>
        </w:rPr>
        <w:t>第五十八条</w:t>
      </w:r>
      <w:r>
        <w:rPr>
          <w:rFonts w:hint="eastAsia" w:ascii="Times New Roman" w:hAnsi="Times New Roman" w:eastAsia="宋体" w:cs="Times New Roman"/>
          <w:kern w:val="2"/>
          <w:sz w:val="32"/>
          <w:szCs w:val="32"/>
          <w:lang w:val="en-US" w:eastAsia="zh-CN" w:bidi="ar"/>
        </w:rPr>
        <w:t xml:space="preserve">  </w:t>
      </w:r>
      <w:r>
        <w:rPr>
          <w:rFonts w:hint="default" w:ascii="Times New Roman" w:hAnsi="Times New Roman" w:eastAsia="仿宋_GB2312" w:cs="Times New Roman"/>
          <w:kern w:val="2"/>
          <w:sz w:val="32"/>
          <w:szCs w:val="32"/>
          <w:lang w:val="en-US" w:eastAsia="zh-CN" w:bidi="ar"/>
        </w:rPr>
        <w:t>违反本法规定，有下列行为之一的，由住房和城乡建设主管部门、消防救援机构按照各自职权责令停止施工、停止使用或者停产停业，并处三万元以上三十万元以下罚款：</w:t>
      </w:r>
    </w:p>
    <w:p>
      <w:pPr>
        <w:keepNext w:val="0"/>
        <w:keepLines w:val="0"/>
        <w:pageBreakBefore w:val="0"/>
        <w:widowControl w:val="0"/>
        <w:suppressLineNumbers w:val="0"/>
        <w:kinsoku/>
        <w:wordWrap/>
        <w:overflowPunct/>
        <w:topLinePunct w:val="0"/>
        <w:autoSpaceDE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kern w:val="2"/>
          <w:sz w:val="32"/>
          <w:szCs w:val="32"/>
          <w:lang w:val="en-US" w:eastAsia="zh-CN" w:bidi="ar"/>
        </w:rPr>
        <w:t>（一）依法应当进行消防设计审查的建设工程，未经依法审查或者审查不合格，擅自施工的；</w:t>
      </w:r>
    </w:p>
    <w:p>
      <w:pPr>
        <w:keepNext w:val="0"/>
        <w:keepLines w:val="0"/>
        <w:pageBreakBefore w:val="0"/>
        <w:widowControl w:val="0"/>
        <w:suppressLineNumbers w:val="0"/>
        <w:kinsoku/>
        <w:wordWrap/>
        <w:overflowPunct/>
        <w:topLinePunct w:val="0"/>
        <w:autoSpaceDE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kern w:val="2"/>
          <w:sz w:val="32"/>
          <w:szCs w:val="32"/>
          <w:lang w:val="en-US" w:eastAsia="zh-CN" w:bidi="ar"/>
        </w:rPr>
        <w:t>（二）依法应当进行消防验收的建设工程，未经消防验收或者消防验收不合格，擅自投入使用的；</w:t>
      </w:r>
    </w:p>
    <w:p>
      <w:pPr>
        <w:keepNext w:val="0"/>
        <w:keepLines w:val="0"/>
        <w:pageBreakBefore w:val="0"/>
        <w:widowControl w:val="0"/>
        <w:suppressLineNumbers w:val="0"/>
        <w:kinsoku/>
        <w:wordWrap/>
        <w:overflowPunct/>
        <w:topLinePunct w:val="0"/>
        <w:autoSpaceDE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kern w:val="2"/>
          <w:sz w:val="32"/>
          <w:szCs w:val="32"/>
          <w:lang w:val="en-US" w:eastAsia="zh-CN" w:bidi="ar"/>
        </w:rPr>
        <w:t>（三）本法第十三条规定的其他建设工程验收后经依法抽查不合格，不停止使用的；</w:t>
      </w:r>
    </w:p>
    <w:p>
      <w:pPr>
        <w:keepNext w:val="0"/>
        <w:keepLines w:val="0"/>
        <w:pageBreakBefore w:val="0"/>
        <w:widowControl w:val="0"/>
        <w:suppressLineNumbers w:val="0"/>
        <w:kinsoku/>
        <w:wordWrap/>
        <w:overflowPunct/>
        <w:topLinePunct w:val="0"/>
        <w:autoSpaceDE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kern w:val="2"/>
          <w:sz w:val="32"/>
          <w:szCs w:val="32"/>
          <w:lang w:val="en-US" w:eastAsia="zh-CN" w:bidi="ar"/>
        </w:rPr>
        <w:t>（四）公众聚集场所未经</w:t>
      </w:r>
      <w:r>
        <w:rPr>
          <w:rFonts w:hint="default" w:ascii="Times New Roman" w:hAnsi="Times New Roman" w:eastAsia="黑体" w:cs="Times New Roman"/>
          <w:kern w:val="2"/>
          <w:sz w:val="32"/>
          <w:szCs w:val="32"/>
          <w:lang w:val="en-US" w:eastAsia="zh-CN" w:bidi="ar"/>
        </w:rPr>
        <w:t>消防救援机构许可，擅自投入使用、营业的，或者经核查发现场所使用、营业情况与承诺内容不符的。</w:t>
      </w:r>
    </w:p>
    <w:p>
      <w:pPr>
        <w:keepNext w:val="0"/>
        <w:keepLines w:val="0"/>
        <w:pageBreakBefore w:val="0"/>
        <w:widowControl w:val="0"/>
        <w:suppressLineNumbers w:val="0"/>
        <w:kinsoku/>
        <w:wordWrap/>
        <w:overflowPunct/>
        <w:topLinePunct w:val="0"/>
        <w:autoSpaceDE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黑体" w:cs="Times New Roman"/>
          <w:kern w:val="2"/>
          <w:sz w:val="32"/>
          <w:szCs w:val="32"/>
          <w:lang w:val="en-US" w:eastAsia="zh-CN" w:bidi="ar"/>
        </w:rPr>
        <w:t>核查发现公众聚集场所使用、营业情况与承诺内容不符，经责令限期改正，逾期不整改或者整改后仍达不到要求的，依法撤销相应许可。</w:t>
      </w:r>
    </w:p>
    <w:p>
      <w:pPr>
        <w:keepNext w:val="0"/>
        <w:keepLines w:val="0"/>
        <w:pageBreakBefore w:val="0"/>
        <w:widowControl w:val="0"/>
        <w:suppressLineNumbers w:val="0"/>
        <w:kinsoku/>
        <w:wordWrap/>
        <w:overflowPunct/>
        <w:topLinePunct w:val="0"/>
        <w:autoSpaceDE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eastAsia="黑体" w:cs="Times New Roman"/>
          <w:kern w:val="2"/>
          <w:sz w:val="32"/>
          <w:szCs w:val="32"/>
          <w:lang w:val="en-US" w:eastAsia="zh-CN" w:bidi="ar"/>
        </w:rPr>
      </w:pPr>
      <w:r>
        <w:rPr>
          <w:rFonts w:hint="default" w:ascii="Times New Roman" w:hAnsi="Times New Roman" w:eastAsia="黑体" w:cs="Times New Roman"/>
          <w:kern w:val="2"/>
          <w:sz w:val="32"/>
          <w:szCs w:val="32"/>
          <w:lang w:val="en-US" w:eastAsia="zh-CN" w:bidi="ar"/>
        </w:rPr>
        <w:t>建设单位未依照本法规定在验收后报住房和城乡建设主管部门备案的，由住房和城乡建设主管部门责令改正，处五千元以下罚款。</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黑体" w:cs="Times New Roman"/>
          <w:color w:val="000000"/>
          <w:kern w:val="2"/>
          <w:sz w:val="32"/>
          <w:szCs w:val="32"/>
          <w:lang w:val="en-US" w:eastAsia="zh-CN" w:bidi="ar"/>
        </w:rPr>
        <w:t>第五十九条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违反本法规定，有下列行为之一的，由住房和城乡建设主管部门责令改正或者停止施工，并处一万元以上十万元以下罚款：</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（一）建设单位要求建筑设计单位或者建筑施工企业降低消防技术标准设计、施工的；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（二）建筑设计单位不按照消防技术标准强制性要求进行消防设计的；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（三）建筑施工企业不按照消防设计文件和消防技术标准施工，降低消防施工质量的；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（四）工程监理单位与建设单位或者建筑施工企业串通，弄虚作假，降低消防施工质量的。</w:t>
      </w:r>
      <w:bookmarkStart w:id="62" w:name="#go60"/>
      <w:bookmarkEnd w:id="62"/>
      <w:r>
        <w:rPr>
          <w:rFonts w:hint="eastAsia" w:ascii="Times New Roman" w:hAnsi="Times New Roman" w:eastAsia="仿宋_GB2312" w:cs="Times New Roman"/>
          <w:color w:val="000000"/>
          <w:kern w:val="2"/>
          <w:sz w:val="32"/>
          <w:szCs w:val="32"/>
          <w:lang w:val="en-US" w:eastAsia="zh-CN" w:bidi="ar"/>
        </w:rPr>
        <w:t xml:space="preserve">  </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黑体" w:cs="Times New Roman"/>
          <w:color w:val="000000"/>
          <w:kern w:val="2"/>
          <w:sz w:val="32"/>
          <w:szCs w:val="32"/>
          <w:lang w:val="en-US" w:eastAsia="zh-CN" w:bidi="ar"/>
        </w:rPr>
        <w:t>第六十条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单位违反本法规定，有下列行为之一的，责令改正，处五千元以上五万元以下罚款：</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（一）消防设施、器材或者消防安全标志的配置、设置不符合国家标准、行业标准，或者未保持完好有效的；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（二）损坏、挪用或者擅自拆除、停用消防设施、器材的；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（三）占用、堵塞、封闭疏散通道、安全出口或者有其他妨碍安全疏散行为的；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（四）埋压、圈占、遮挡消火栓或者占用防火间距的；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（五）占用、堵塞、封闭消防车通道，妨碍消防车通行的；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（六）人员密集场所在门窗上设置影响逃生和灭火救援的障碍物的；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（七）对火灾隐患经消防救援机构通知后不及时采取措施消除的。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个人有前款第二项、第三项、第四项、第五项行为之一的，处警告或者五百元以下罚款。</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有本条第一款第三项、第四项、第五项、第六项行为，经责令改正拒不改正的，强制执行，所需费用由违法行为人承担。</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63" w:name="#go61"/>
      <w:bookmarkEnd w:id="63"/>
      <w:r>
        <w:rPr>
          <w:rFonts w:hint="default" w:ascii="Times New Roman" w:hAnsi="Times New Roman" w:eastAsia="黑体" w:cs="Times New Roman"/>
          <w:color w:val="000000"/>
          <w:kern w:val="2"/>
          <w:sz w:val="32"/>
          <w:szCs w:val="32"/>
          <w:lang w:val="en-US" w:eastAsia="zh-CN" w:bidi="ar"/>
        </w:rPr>
        <w:t>第六十一条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生产、储存、经营易燃易爆危险品的场所与居住场所设置在同一建筑物内，或者未与居住场所保持安全距离的，责令停产停业，并处五千元以上五万元以下罚款。</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生产、储存、经营其他物品的场所与居住场所设置在同一建筑物内，不符合消防技术标准的，依照前款规定处罚。</w:t>
      </w:r>
      <w:r>
        <w:rPr>
          <w:rFonts w:hint="eastAsia" w:ascii="Times New Roman" w:hAnsi="Times New Roman" w:eastAsia="仿宋_GB2312" w:cs="Times New Roman"/>
          <w:color w:val="000000"/>
          <w:kern w:val="2"/>
          <w:sz w:val="32"/>
          <w:szCs w:val="32"/>
          <w:lang w:val="en-US" w:eastAsia="zh-CN" w:bidi="ar"/>
        </w:rPr>
        <w:t xml:space="preserve">  </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64" w:name="#go62"/>
      <w:bookmarkEnd w:id="64"/>
      <w:r>
        <w:rPr>
          <w:rFonts w:hint="default" w:ascii="Times New Roman" w:hAnsi="Times New Roman" w:eastAsia="黑体" w:cs="Times New Roman"/>
          <w:color w:val="000000"/>
          <w:kern w:val="2"/>
          <w:sz w:val="32"/>
          <w:szCs w:val="32"/>
          <w:lang w:val="en-US" w:eastAsia="zh-CN" w:bidi="ar"/>
        </w:rPr>
        <w:t>第六十二条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有下列行为之一的，依照《</w:t>
      </w: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"http://59.255.109.24/fckeditor/editor/fckeditor.html?InstanceName=ctl00_ContentPlaceHolder1_FCK_ZWNR&amp;Toolbar=LeagueBasicFLFG" \l "#" </w:instrText>
      </w:r>
      <w:r>
        <w:rPr>
          <w:rFonts w:hint="default" w:ascii="Times New Roman" w:hAnsi="Times New Roman" w:eastAsia="宋体" w:cs="Times New Roman"/>
          <w:kern w:val="0"/>
          <w:sz w:val="24"/>
          <w:szCs w:val="24"/>
          <w:lang w:val="en-US" w:eastAsia="zh-CN" w:bidi="ar"/>
        </w:rPr>
        <w:fldChar w:fldCharType="separate"/>
      </w:r>
      <w:r>
        <w:rPr>
          <w:rStyle w:val="6"/>
          <w:rFonts w:hint="default" w:ascii="Times New Roman" w:hAnsi="Times New Roman" w:eastAsia="仿宋_GB2312" w:cs="Times New Roman"/>
          <w:color w:val="000000"/>
          <w:sz w:val="32"/>
          <w:szCs w:val="32"/>
        </w:rPr>
        <w:t>中华人民共和国治安管理处罚法</w:t>
      </w:r>
      <w:r>
        <w:rPr>
          <w:rFonts w:hint="default" w:ascii="Times New Roman" w:hAnsi="Times New Roman" w:eastAsia="宋体" w:cs="Times New Roman"/>
          <w:kern w:val="0"/>
          <w:sz w:val="24"/>
          <w:szCs w:val="24"/>
          <w:lang w:val="en-US" w:eastAsia="zh-CN" w:bidi="ar"/>
        </w:rPr>
        <w:fldChar w:fldCharType="end"/>
      </w:r>
      <w:r>
        <w:rPr>
          <w:rFonts w:hint="default" w:ascii="Times New Roman" w:hAnsi="Times New Roman" w:eastAsia="仿宋_GB2312" w:cs="Times New Roman"/>
          <w:color w:val="000000"/>
          <w:kern w:val="2"/>
          <w:sz w:val="32"/>
          <w:szCs w:val="32"/>
          <w:lang w:val="en-US" w:eastAsia="zh-CN" w:bidi="ar"/>
        </w:rPr>
        <w:t>》的规定处罚：</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（一）违反有关消防技术标准和管理规定生产、储存、运输、销售、使用、销毁易燃易爆危险品的；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（二）非法携带易燃易爆危险品进入公共场所或者乘坐公共交通工具的；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（三）谎报火警的；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（四）阻碍消防车、消防艇执行任务的；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（五）阻碍消防救援机构的工作人员依法执行职务的。</w:t>
      </w:r>
      <w:bookmarkStart w:id="65" w:name="#go63"/>
      <w:bookmarkEnd w:id="65"/>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黑体" w:cs="Times New Roman"/>
          <w:color w:val="000000"/>
          <w:kern w:val="2"/>
          <w:sz w:val="32"/>
          <w:szCs w:val="32"/>
          <w:lang w:val="en-US" w:eastAsia="zh-CN" w:bidi="ar"/>
        </w:rPr>
        <w:t>第六十三条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违反本法规定，有下列行为之一的，处警告或者五百元以下罚款；情节严重的，处五日以下拘留：</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（一）违反消防安全规定进入生产、储存易燃易爆危险品场所的；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（二）违反规定使用明火作业或者在具有火灾、爆炸危险的场所吸烟、使用明火的。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66" w:name="#go64"/>
      <w:bookmarkEnd w:id="66"/>
      <w:r>
        <w:rPr>
          <w:rFonts w:hint="default" w:ascii="Times New Roman" w:hAnsi="Times New Roman" w:eastAsia="黑体" w:cs="Times New Roman"/>
          <w:color w:val="000000"/>
          <w:kern w:val="2"/>
          <w:sz w:val="32"/>
          <w:szCs w:val="32"/>
          <w:lang w:val="en-US" w:eastAsia="zh-CN" w:bidi="ar"/>
        </w:rPr>
        <w:t>第六十四条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违反本法规定，有下列行为之一，尚不构成犯罪的，处十日以上十五日以下拘留，可以并处五百元以下罚款；情节较轻的，处警告或者五百元以下罚款：</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（一）指使或者强令他人违反消防安全规定，冒险作业的；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（二）过失引起火灾的；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（三）在火灾发生后阻拦报警，或者负有报告职责的人员不及时报警的；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（四）扰乱火灾现场秩序，或者拒不执行火灾现场指挥员指挥，影响灭火救援的；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（五）故意破坏或者伪造火灾现场的；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（六）擅自拆封或者使用被消防救援机构查封的场所、部位的。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67" w:name="#go65"/>
      <w:bookmarkEnd w:id="67"/>
      <w:r>
        <w:rPr>
          <w:rFonts w:hint="default" w:ascii="Times New Roman" w:hAnsi="Times New Roman" w:eastAsia="黑体" w:cs="Times New Roman"/>
          <w:color w:val="000000"/>
          <w:kern w:val="2"/>
          <w:sz w:val="32"/>
          <w:szCs w:val="32"/>
          <w:lang w:val="en-US" w:eastAsia="zh-CN" w:bidi="ar"/>
        </w:rPr>
        <w:t>第六十五条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违反本法规定，生产、销售不合格的消防产品或者国家明令淘汰的消防产品的，由产品质量监督部门或者工商行政管理部门依照《</w:t>
      </w: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"http://59.255.109.24/fckeditor/editor/fckeditor.html?InstanceName=ctl00_ContentPlaceHolder1_FCK_ZWNR&amp;Toolbar=LeagueBasicFLFG" \l "#" </w:instrText>
      </w:r>
      <w:r>
        <w:rPr>
          <w:rFonts w:hint="default" w:ascii="Times New Roman" w:hAnsi="Times New Roman" w:eastAsia="宋体" w:cs="Times New Roman"/>
          <w:kern w:val="0"/>
          <w:sz w:val="24"/>
          <w:szCs w:val="24"/>
          <w:lang w:val="en-US" w:eastAsia="zh-CN" w:bidi="ar"/>
        </w:rPr>
        <w:fldChar w:fldCharType="separate"/>
      </w:r>
      <w:r>
        <w:rPr>
          <w:rStyle w:val="6"/>
          <w:rFonts w:hint="default" w:ascii="Times New Roman" w:hAnsi="Times New Roman" w:eastAsia="仿宋_GB2312" w:cs="Times New Roman"/>
          <w:color w:val="000000"/>
          <w:sz w:val="32"/>
          <w:szCs w:val="32"/>
        </w:rPr>
        <w:t>中华人民共和国产品质量法</w:t>
      </w:r>
      <w:r>
        <w:rPr>
          <w:rFonts w:hint="default" w:ascii="Times New Roman" w:hAnsi="Times New Roman" w:eastAsia="宋体" w:cs="Times New Roman"/>
          <w:kern w:val="0"/>
          <w:sz w:val="24"/>
          <w:szCs w:val="24"/>
          <w:lang w:val="en-US" w:eastAsia="zh-CN" w:bidi="ar"/>
        </w:rPr>
        <w:fldChar w:fldCharType="end"/>
      </w:r>
      <w:r>
        <w:rPr>
          <w:rFonts w:hint="default" w:ascii="Times New Roman" w:hAnsi="Times New Roman" w:eastAsia="仿宋_GB2312" w:cs="Times New Roman"/>
          <w:color w:val="000000"/>
          <w:kern w:val="2"/>
          <w:sz w:val="32"/>
          <w:szCs w:val="32"/>
          <w:lang w:val="en-US" w:eastAsia="zh-CN" w:bidi="ar"/>
        </w:rPr>
        <w:t>》的规定从重处罚。</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人员密集场所使用不合格的消防产品或者国家明令淘汰的消防产品的，责令限期改正；逾期不改正的，处五千元以上五万元以下罚款，并对其直接负责的主管人员和其他直接责任人员处五百元以上二千元以下罚款；情节严重的，责令停产停业。</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消防救援机构对于本条第二款规定的情形，除依法对使用者予以处罚外，应当将发现不合格的消防产品和国家明令淘汰的消防产品的情况通报产品质量监督部门、工商行政管理部门。产品质量监督部门、工商行政管理部门应当对生产者、销售者依法及时查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68" w:name="#go66"/>
      <w:bookmarkEnd w:id="68"/>
      <w:r>
        <w:rPr>
          <w:rFonts w:hint="default" w:ascii="Times New Roman" w:hAnsi="Times New Roman" w:eastAsia="黑体" w:cs="Times New Roman"/>
          <w:color w:val="000000"/>
          <w:kern w:val="2"/>
          <w:sz w:val="32"/>
          <w:szCs w:val="32"/>
          <w:lang w:val="en-US" w:eastAsia="zh-CN" w:bidi="ar"/>
        </w:rPr>
        <w:t>第六十六条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电器产品、燃气用具的安装、使用及其线路、管路的设计、敷设、维护保养、检测不符合消防技术标准和管理规定的，责令限期改正；逾期不改正的，责令停止使用，可以并处一千元以上五千元以下罚款。</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69" w:name="#go67"/>
      <w:bookmarkEnd w:id="69"/>
      <w:r>
        <w:rPr>
          <w:rFonts w:hint="default" w:ascii="Times New Roman" w:hAnsi="Times New Roman" w:eastAsia="黑体" w:cs="Times New Roman"/>
          <w:color w:val="000000"/>
          <w:kern w:val="2"/>
          <w:sz w:val="32"/>
          <w:szCs w:val="32"/>
          <w:lang w:val="en-US" w:eastAsia="zh-CN" w:bidi="ar"/>
        </w:rPr>
        <w:t>第六十七条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机关、团体、企业、事业等单位违反本法第十六条、第十七条、第十八条、第二十一条第二款规定的，责令限期改正；逾期不改正的，对其直接负责的主管人员和其他直接责任人员依法给予处分或者给予警告处罚。</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70" w:name="#go68"/>
      <w:bookmarkEnd w:id="70"/>
      <w:r>
        <w:rPr>
          <w:rFonts w:hint="default" w:ascii="Times New Roman" w:hAnsi="Times New Roman" w:eastAsia="黑体" w:cs="Times New Roman"/>
          <w:color w:val="000000"/>
          <w:kern w:val="2"/>
          <w:sz w:val="32"/>
          <w:szCs w:val="32"/>
          <w:lang w:val="en-US" w:eastAsia="zh-CN" w:bidi="ar"/>
        </w:rPr>
        <w:t>第六十八条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人员密集场所发生火灾，该场所的现场工作人员不履行组织、引导在场人员疏散的义务，情节严重，尚不构成犯罪的，处五日以上十日以下拘留。</w:t>
      </w:r>
    </w:p>
    <w:p>
      <w:pPr>
        <w:keepNext w:val="0"/>
        <w:keepLines w:val="0"/>
        <w:pageBreakBefore w:val="0"/>
        <w:widowControl w:val="0"/>
        <w:suppressLineNumbers w:val="0"/>
        <w:kinsoku/>
        <w:wordWrap/>
        <w:overflowPunct/>
        <w:topLinePunct w:val="0"/>
        <w:autoSpaceDE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71" w:name="#go70"/>
      <w:bookmarkEnd w:id="71"/>
      <w:r>
        <w:rPr>
          <w:rFonts w:hint="default" w:ascii="Times New Roman" w:hAnsi="Times New Roman" w:eastAsia="黑体" w:cs="Times New Roman"/>
          <w:b w:val="0"/>
          <w:bCs w:val="0"/>
          <w:kern w:val="2"/>
          <w:sz w:val="32"/>
          <w:szCs w:val="32"/>
          <w:lang w:val="en-US" w:eastAsia="zh-CN" w:bidi="ar"/>
        </w:rPr>
        <w:t>第六十九条</w:t>
      </w:r>
      <w:r>
        <w:rPr>
          <w:rFonts w:hint="eastAsia" w:ascii="Times New Roman" w:hAnsi="Times New Roman" w:eastAsia="宋体" w:cs="Times New Roman"/>
          <w:b/>
          <w:bCs/>
          <w:kern w:val="2"/>
          <w:sz w:val="32"/>
          <w:szCs w:val="32"/>
          <w:lang w:val="en-US" w:eastAsia="zh-CN" w:bidi="ar"/>
        </w:rPr>
        <w:t xml:space="preserve">  </w:t>
      </w:r>
      <w:bookmarkStart w:id="77" w:name="_GoBack"/>
      <w:bookmarkEnd w:id="77"/>
      <w:r>
        <w:rPr>
          <w:rFonts w:hint="default" w:ascii="Times New Roman" w:hAnsi="Times New Roman" w:eastAsia="仿宋_GB2312" w:cs="Times New Roman"/>
          <w:kern w:val="2"/>
          <w:sz w:val="32"/>
          <w:szCs w:val="32"/>
          <w:lang w:val="en-US" w:eastAsia="zh-CN" w:bidi="ar"/>
        </w:rPr>
        <w:t>消防设施</w:t>
      </w:r>
      <w:r>
        <w:rPr>
          <w:rFonts w:hint="default" w:ascii="Times New Roman" w:hAnsi="Times New Roman" w:eastAsia="黑体" w:cs="Times New Roman"/>
          <w:kern w:val="2"/>
          <w:sz w:val="32"/>
          <w:szCs w:val="32"/>
          <w:lang w:val="en-US" w:eastAsia="zh-CN" w:bidi="ar"/>
        </w:rPr>
        <w:t>维护保养</w:t>
      </w:r>
      <w:r>
        <w:rPr>
          <w:rFonts w:hint="default" w:ascii="Times New Roman" w:hAnsi="Times New Roman" w:eastAsia="仿宋_GB2312" w:cs="Times New Roman"/>
          <w:kern w:val="2"/>
          <w:sz w:val="32"/>
          <w:szCs w:val="32"/>
          <w:lang w:val="en-US" w:eastAsia="zh-CN" w:bidi="ar"/>
        </w:rPr>
        <w:t>检测、</w:t>
      </w:r>
      <w:r>
        <w:rPr>
          <w:rFonts w:hint="default" w:ascii="Times New Roman" w:hAnsi="Times New Roman" w:eastAsia="黑体" w:cs="Times New Roman"/>
          <w:kern w:val="2"/>
          <w:sz w:val="32"/>
          <w:szCs w:val="32"/>
          <w:lang w:val="en-US" w:eastAsia="zh-CN" w:bidi="ar"/>
        </w:rPr>
        <w:t>消防安全评估</w:t>
      </w:r>
      <w:r>
        <w:rPr>
          <w:rFonts w:hint="default" w:ascii="Times New Roman" w:hAnsi="Times New Roman" w:eastAsia="仿宋_GB2312" w:cs="Times New Roman"/>
          <w:kern w:val="2"/>
          <w:sz w:val="32"/>
          <w:szCs w:val="32"/>
          <w:lang w:val="en-US" w:eastAsia="zh-CN" w:bidi="ar"/>
        </w:rPr>
        <w:t>等消防技术服务机构，</w:t>
      </w:r>
      <w:r>
        <w:rPr>
          <w:rFonts w:hint="default" w:ascii="Times New Roman" w:hAnsi="Times New Roman" w:eastAsia="黑体" w:cs="Times New Roman"/>
          <w:kern w:val="2"/>
          <w:sz w:val="32"/>
          <w:szCs w:val="32"/>
          <w:lang w:val="en-US" w:eastAsia="zh-CN" w:bidi="ar"/>
        </w:rPr>
        <w:t>不具备从业条件从事消防技术服务活动或者</w:t>
      </w:r>
      <w:r>
        <w:rPr>
          <w:rFonts w:hint="default" w:ascii="Times New Roman" w:hAnsi="Times New Roman" w:eastAsia="仿宋_GB2312" w:cs="Times New Roman"/>
          <w:kern w:val="2"/>
          <w:sz w:val="32"/>
          <w:szCs w:val="32"/>
          <w:lang w:val="en-US" w:eastAsia="zh-CN" w:bidi="ar"/>
        </w:rPr>
        <w:t>出具虚假文件的，</w:t>
      </w:r>
      <w:r>
        <w:rPr>
          <w:rFonts w:hint="default" w:ascii="Times New Roman" w:hAnsi="Times New Roman" w:eastAsia="黑体" w:cs="Times New Roman"/>
          <w:kern w:val="2"/>
          <w:sz w:val="32"/>
          <w:szCs w:val="32"/>
          <w:lang w:val="en-US" w:eastAsia="zh-CN" w:bidi="ar"/>
        </w:rPr>
        <w:t>由消防救援机构</w:t>
      </w:r>
      <w:r>
        <w:rPr>
          <w:rFonts w:hint="default" w:ascii="Times New Roman" w:hAnsi="Times New Roman" w:eastAsia="仿宋_GB2312" w:cs="Times New Roman"/>
          <w:kern w:val="2"/>
          <w:sz w:val="32"/>
          <w:szCs w:val="32"/>
          <w:lang w:val="en-US" w:eastAsia="zh-CN" w:bidi="ar"/>
        </w:rPr>
        <w:t>责令改正，处五万元以上十万元以下罚款，并对直接负责的主管人员和其他直接责任人员处一万元以上五万元以下罚款；</w:t>
      </w:r>
      <w:r>
        <w:rPr>
          <w:rFonts w:hint="default" w:ascii="Times New Roman" w:hAnsi="Times New Roman" w:eastAsia="黑体" w:cs="Times New Roman"/>
          <w:kern w:val="2"/>
          <w:sz w:val="32"/>
          <w:szCs w:val="32"/>
          <w:lang w:val="en-US" w:eastAsia="zh-CN" w:bidi="ar"/>
        </w:rPr>
        <w:t>不按照国家标准、行业标准开展消防技术服务活动的，责令改正，处五万元以下罚款，并对直接负责的主管人员和其他直接责任人员处一万元以下罚款；</w:t>
      </w:r>
      <w:r>
        <w:rPr>
          <w:rFonts w:hint="default" w:ascii="Times New Roman" w:hAnsi="Times New Roman" w:eastAsia="仿宋_GB2312" w:cs="Times New Roman"/>
          <w:kern w:val="2"/>
          <w:sz w:val="32"/>
          <w:szCs w:val="32"/>
          <w:lang w:val="en-US" w:eastAsia="zh-CN" w:bidi="ar"/>
        </w:rPr>
        <w:t>有违法所得的，并处没收违法所得；给他人造成损失的，依法承担赔偿责任；情节严重的，依法责令停止执业或者吊销相应资格；</w:t>
      </w:r>
      <w:r>
        <w:rPr>
          <w:rFonts w:hint="default" w:ascii="Times New Roman" w:hAnsi="Times New Roman" w:eastAsia="黑体" w:cs="Times New Roman"/>
          <w:kern w:val="2"/>
          <w:sz w:val="32"/>
          <w:szCs w:val="32"/>
          <w:lang w:val="en-US" w:eastAsia="zh-CN" w:bidi="ar"/>
        </w:rPr>
        <w:t>造成重大损失的，由相关部门吊销营业执照，并对有关责任人员采取终身市场禁入措施。</w:t>
      </w:r>
    </w:p>
    <w:p>
      <w:pPr>
        <w:keepNext w:val="0"/>
        <w:keepLines w:val="0"/>
        <w:pageBreakBefore w:val="0"/>
        <w:widowControl w:val="0"/>
        <w:suppressLineNumbers w:val="0"/>
        <w:kinsoku/>
        <w:wordWrap/>
        <w:overflowPunct/>
        <w:topLinePunct w:val="0"/>
        <w:autoSpaceDE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kern w:val="2"/>
          <w:sz w:val="32"/>
          <w:szCs w:val="32"/>
          <w:lang w:val="en-US" w:eastAsia="zh-CN" w:bidi="ar"/>
        </w:rPr>
        <w:t>前款规定的机构出具失实文件，给他人造成损失的，依法承担赔偿责任；造成重大损失的，</w:t>
      </w:r>
      <w:r>
        <w:rPr>
          <w:rFonts w:hint="default" w:ascii="Times New Roman" w:hAnsi="Times New Roman" w:eastAsia="黑体" w:cs="Times New Roman"/>
          <w:kern w:val="2"/>
          <w:sz w:val="32"/>
          <w:szCs w:val="32"/>
          <w:lang w:val="en-US" w:eastAsia="zh-CN" w:bidi="ar"/>
        </w:rPr>
        <w:t>由消防救援机构依法责令停止执业或者吊销相应资格，由相关部门吊销营业执照，并对有关责任人员采取终身市场禁入措施。</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黑体" w:cs="Times New Roman"/>
          <w:color w:val="000000"/>
          <w:kern w:val="2"/>
          <w:sz w:val="32"/>
          <w:szCs w:val="32"/>
          <w:lang w:val="en-US" w:eastAsia="zh-CN" w:bidi="ar"/>
        </w:rPr>
        <w:t>第七十条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本法规定的行政处罚，除应当由公安机关依照《中华人民共和国治安管理处罚法》的有关规定决定的外，由住房和城乡建设主管部门、消防救援机构按照各自职权决定。</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被责令停止施工、停止使用、停产停业的，应当在整改后向作出决定的部门或者机构报告，经检查合格，方可恢复施工、使用、生产、经营。</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当事人逾期不执行停产停业、停止使用、停止施工决定的，由作出决定的部门或者机构强制执行。</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责令停产停业，对经济和社会生活影响较大的，由住房和城乡建设主管部门或者应急管理部门报请本级人民政府依法决定。</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72" w:name="#go71"/>
      <w:bookmarkEnd w:id="72"/>
      <w:r>
        <w:rPr>
          <w:rFonts w:hint="default" w:ascii="Times New Roman" w:hAnsi="Times New Roman" w:eastAsia="黑体" w:cs="Times New Roman"/>
          <w:color w:val="000000"/>
          <w:kern w:val="2"/>
          <w:sz w:val="32"/>
          <w:szCs w:val="32"/>
          <w:lang w:val="en-US" w:eastAsia="zh-CN" w:bidi="ar"/>
        </w:rPr>
        <w:t>第七十一条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住房和城乡建设主管部门、消防救援机构的工作人员滥用职权、玩忽职守、徇私舞弊，有下列行为之一，尚不构成犯罪的，依法给予处分：</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（一）对不符合消防安全要求的消防设计文件、建设工程、场所准予审查合格、消防验收合格、消防安全检查合格的；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（二）无故拖延消防设计审查、消防验收、消防安全检查，不在法定期限内履行职责的；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（三）发现火灾隐患不及时通知有关单位或者个人整改的；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（四）利用职务为用户、建设单位指定或者变相指定消防产品的品牌、销售单位或者消防技术服务机构、消防设施施工单位的；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（五）将消防车、消防艇以及消防器材、装备和设施用于与消防和应急救援无关的事项的；</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（六）其他滥用职权、玩忽职守、徇私舞弊的行为。</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产品质量监督、工商行政管理等其他有关行政主管部门的工作人员在消防工作中滥用职权、玩忽职守、徇私舞弊，尚不构成犯罪的，依法给予处分。</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73" w:name="#go72"/>
      <w:bookmarkEnd w:id="73"/>
      <w:r>
        <w:rPr>
          <w:rFonts w:hint="default" w:ascii="Times New Roman" w:hAnsi="Times New Roman" w:eastAsia="黑体" w:cs="Times New Roman"/>
          <w:color w:val="000000"/>
          <w:kern w:val="2"/>
          <w:sz w:val="32"/>
          <w:szCs w:val="32"/>
          <w:lang w:val="en-US" w:eastAsia="zh-CN" w:bidi="ar"/>
        </w:rPr>
        <w:t>第七十二条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违反本法规定，构成犯罪的，依法追究刑事责任。</w:t>
      </w:r>
    </w:p>
    <w:p>
      <w:pPr>
        <w:keepNext w:val="0"/>
        <w:keepLines w:val="0"/>
        <w:pageBreakBefore w:val="0"/>
        <w:widowControl/>
        <w:numPr>
          <w:ilvl w:val="0"/>
          <w:numId w:val="1"/>
        </w:numPr>
        <w:suppressLineNumbers w:val="0"/>
        <w:kinsoku/>
        <w:wordWrap/>
        <w:overflowPunct/>
        <w:topLinePunct w:val="0"/>
        <w:autoSpaceDN/>
        <w:bidi w:val="0"/>
        <w:adjustRightInd/>
        <w:snapToGrid/>
        <w:spacing w:beforeAutospacing="0" w:afterAutospacing="0" w:line="600" w:lineRule="exact"/>
        <w:ind w:left="0" w:leftChars="0" w:right="0" w:firstLine="0" w:firstLineChars="0"/>
        <w:jc w:val="center"/>
        <w:textAlignment w:val="auto"/>
        <w:rPr>
          <w:rFonts w:hint="default" w:ascii="Times New Roman" w:hAnsi="Times New Roman" w:eastAsia="黑体" w:cs="Times New Roman"/>
          <w:color w:val="000000"/>
          <w:kern w:val="2"/>
          <w:sz w:val="32"/>
          <w:szCs w:val="32"/>
          <w:lang w:val="en-US" w:eastAsia="zh-CN" w:bidi="ar"/>
        </w:rPr>
      </w:pPr>
      <w:bookmarkStart w:id="74" w:name="#7"/>
      <w:bookmarkEnd w:id="74"/>
      <w:r>
        <w:rPr>
          <w:rFonts w:hint="eastAsia" w:ascii="Times New Roman" w:hAnsi="Times New Roman" w:eastAsia="黑体" w:cs="Times New Roman"/>
          <w:color w:val="000000"/>
          <w:kern w:val="2"/>
          <w:sz w:val="32"/>
          <w:szCs w:val="32"/>
          <w:lang w:val="en-US" w:eastAsia="zh-CN" w:bidi="ar"/>
        </w:rPr>
        <w:t xml:space="preserve"> </w:t>
      </w:r>
      <w:r>
        <w:rPr>
          <w:rFonts w:hint="default" w:ascii="Times New Roman" w:hAnsi="Times New Roman" w:eastAsia="黑体" w:cs="Times New Roman"/>
          <w:color w:val="000000"/>
          <w:kern w:val="2"/>
          <w:sz w:val="32"/>
          <w:szCs w:val="32"/>
          <w:lang w:val="en-US" w:eastAsia="zh-CN" w:bidi="ar"/>
        </w:rPr>
        <w:t>附</w:t>
      </w:r>
      <w:r>
        <w:rPr>
          <w:rFonts w:hint="eastAsia" w:ascii="Times New Roman" w:hAnsi="Times New Roman" w:eastAsia="黑体" w:cs="Times New Roman"/>
          <w:color w:val="000000"/>
          <w:kern w:val="2"/>
          <w:sz w:val="32"/>
          <w:szCs w:val="32"/>
          <w:lang w:val="en-US" w:eastAsia="zh-CN" w:bidi="ar"/>
        </w:rPr>
        <w:t xml:space="preserve">  </w:t>
      </w:r>
      <w:r>
        <w:rPr>
          <w:rFonts w:hint="default" w:ascii="Times New Roman" w:hAnsi="Times New Roman" w:eastAsia="黑体" w:cs="Times New Roman"/>
          <w:color w:val="000000"/>
          <w:kern w:val="2"/>
          <w:sz w:val="32"/>
          <w:szCs w:val="32"/>
          <w:lang w:val="en-US" w:eastAsia="zh-CN" w:bidi="ar"/>
        </w:rPr>
        <w:t>则</w:t>
      </w:r>
    </w:p>
    <w:p>
      <w:pPr>
        <w:keepNext w:val="0"/>
        <w:keepLines w:val="0"/>
        <w:pageBreakBefore w:val="0"/>
        <w:widowControl/>
        <w:numPr>
          <w:ilvl w:val="0"/>
          <w:numId w:val="0"/>
        </w:numPr>
        <w:suppressLineNumbers w:val="0"/>
        <w:kinsoku/>
        <w:wordWrap/>
        <w:overflowPunct/>
        <w:topLinePunct w:val="0"/>
        <w:autoSpaceDN/>
        <w:bidi w:val="0"/>
        <w:adjustRightInd/>
        <w:snapToGrid/>
        <w:spacing w:beforeAutospacing="0" w:afterAutospacing="0" w:line="600" w:lineRule="exact"/>
        <w:ind w:leftChars="0" w:right="0" w:rightChars="0"/>
        <w:jc w:val="both"/>
        <w:textAlignment w:val="auto"/>
        <w:rPr>
          <w:rFonts w:hint="default" w:ascii="Times New Roman" w:hAnsi="Times New Roman" w:eastAsia="黑体" w:cs="Times New Roman"/>
          <w:color w:val="000000"/>
          <w:kern w:val="2"/>
          <w:sz w:val="32"/>
          <w:szCs w:val="32"/>
          <w:lang w:val="en-US" w:eastAsia="zh-CN" w:bidi="ar"/>
        </w:rPr>
      </w:pP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bookmarkStart w:id="75" w:name="#go73"/>
      <w:bookmarkEnd w:id="75"/>
      <w:r>
        <w:rPr>
          <w:rFonts w:hint="default" w:ascii="Times New Roman" w:hAnsi="Times New Roman" w:eastAsia="黑体" w:cs="Times New Roman"/>
          <w:color w:val="000000"/>
          <w:kern w:val="2"/>
          <w:sz w:val="32"/>
          <w:szCs w:val="32"/>
          <w:lang w:val="en-US" w:eastAsia="zh-CN" w:bidi="ar"/>
        </w:rPr>
        <w:t>第七十三条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本法下列用语的含义：</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（一）消防设施，是指火灾自动报警系统、自动灭火系统、消火栓系统、防烟排烟系统以及应急广播和应急照明、安全疏散设施等。</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（二）消防产品，是指专门用于火灾预防、灭火救援和火灾防护、避难、逃生的产品。</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（三）公众聚集场所，是指宾馆、饭店、商场、集贸市场、客运车站候车室、客运码头候船厅、民用机场航站楼、体育场馆、会堂以及公共娱乐场所等。</w:t>
      </w:r>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lang w:val="en-US" w:eastAsia="zh-CN" w:bidi="ar"/>
        </w:rPr>
        <w:t>（四）人员密集场所，是指公众聚集场所，医院的门诊楼、病房楼，学校的教学楼、图书馆、食堂和集体宿舍，养老院，福利院，托儿所，幼儿园，公共图书馆的阅览室，公共展览馆、博物馆的展示厅，劳动密集型企业的生产加工车间和员工集体宿舍，旅游、宗教活动场所等。</w:t>
      </w:r>
      <w:bookmarkStart w:id="76" w:name="#go74"/>
      <w:bookmarkEnd w:id="76"/>
    </w:p>
    <w:p>
      <w:pPr>
        <w:keepNext w:val="0"/>
        <w:keepLines w:val="0"/>
        <w:pageBreakBefore w:val="0"/>
        <w:widowControl/>
        <w:suppressLineNumbers w:val="0"/>
        <w:kinsoku/>
        <w:wordWrap/>
        <w:overflowPunct/>
        <w:topLinePunct w:val="0"/>
        <w:autoSpaceDN/>
        <w:bidi w:val="0"/>
        <w:adjustRightInd/>
        <w:snapToGrid/>
        <w:spacing w:beforeAutospacing="0" w:afterAutospacing="0" w:line="600" w:lineRule="exact"/>
        <w:ind w:left="0" w:right="0" w:firstLine="640" w:firstLineChars="200"/>
        <w:jc w:val="left"/>
        <w:textAlignment w:val="auto"/>
        <w:rPr>
          <w:rFonts w:hint="default" w:ascii="Times New Roman" w:hAnsi="Times New Roman" w:cs="Times New Roman"/>
        </w:rPr>
      </w:pPr>
      <w:r>
        <w:rPr>
          <w:rFonts w:hint="default" w:ascii="Times New Roman" w:hAnsi="Times New Roman" w:eastAsia="黑体" w:cs="Times New Roman"/>
          <w:color w:val="000000"/>
          <w:kern w:val="2"/>
          <w:sz w:val="32"/>
          <w:szCs w:val="32"/>
          <w:lang w:val="en-US" w:eastAsia="zh-CN" w:bidi="ar"/>
        </w:rPr>
        <w:t>第七十四条</w:t>
      </w:r>
      <w:r>
        <w:rPr>
          <w:rFonts w:hint="eastAsia" w:ascii="Times New Roman" w:hAnsi="Times New Roman" w:eastAsia="仿宋_GB2312" w:cs="Times New Roman"/>
          <w:color w:val="000000"/>
          <w:kern w:val="2"/>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本法自2009年5月1日起施行。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1BF25A"/>
    <w:multiLevelType w:val="singleLevel"/>
    <w:tmpl w:val="631BF25A"/>
    <w:lvl w:ilvl="0" w:tentative="0">
      <w:start w:val="1"/>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3A179F"/>
    <w:rsid w:val="447644EC"/>
    <w:rsid w:val="4E0609C0"/>
    <w:rsid w:val="612578F3"/>
    <w:rsid w:val="722A1C7D"/>
    <w:rsid w:val="77B02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FollowedHyperlink"/>
    <w:basedOn w:val="4"/>
    <w:qFormat/>
    <w:uiPriority w:val="0"/>
    <w:rPr>
      <w:color w:val="000000"/>
      <w:sz w:val="18"/>
      <w:szCs w:val="18"/>
      <w:u w:val="none"/>
    </w:rPr>
  </w:style>
  <w:style w:type="character" w:styleId="6">
    <w:name w:val="Hyperlink"/>
    <w:basedOn w:val="4"/>
    <w:qFormat/>
    <w:uiPriority w:val="0"/>
    <w:rPr>
      <w:color w:val="000000"/>
      <w:sz w:val="18"/>
      <w:szCs w:val="18"/>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10759</Words>
  <Characters>10779</Characters>
  <Lines>0</Lines>
  <Paragraphs>0</Paragraphs>
  <TotalTime>12</TotalTime>
  <ScaleCrop>false</ScaleCrop>
  <LinksUpToDate>false</LinksUpToDate>
  <CharactersWithSpaces>10964</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2022-04-06T07:52:09Z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F92ABF5730C84604A6023797E00C646F</vt:lpwstr>
  </property>
</Properties>
</file>