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3A" w:rsidRPr="001F223A" w:rsidRDefault="001F223A" w:rsidP="001F223A">
      <w:pPr>
        <w:widowControl w:val="0"/>
        <w:spacing w:beforeLines="100" w:afterLines="100" w:line="580" w:lineRule="exact" w:before="0" w:after="0"/>
        <w:ind w:firstLine="0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1F223A">
        <w:rPr>
          <w:rFonts w:asciiTheme="minorEastAsia" w:eastAsiaTheme="minorEastAsia" w:hAnsiTheme="minorEastAsia" w:hint="eastAsia" w:ascii="方正小标宋简体" w:hAnsi="方正小标宋简体" w:eastAsia="方正小标宋简体"/>
          <w:b w:val="0"/>
          <w:sz w:val="44"/>
          <w:szCs w:val="36"/>
        </w:rPr>
        <w:t>盐仓街道农业农村办2019年上半年工作总结</w:t>
      </w:r>
    </w:p>
    <w:p/>
    <w:p w:rsidR="001F223A" w:rsidRPr="001F223A" w:rsidRDefault="001F223A" w:rsidP="001F223A">
      <w:pPr>
        <w:widowControl w:val="0"/>
        <w:spacing w:beforeLines="100" w:afterLines="100" w:line="580" w:lineRule="exact" w:before="0" w:after="0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6"/>
        </w:rPr>
        <w:t>及下一阶段工作计划</w:t>
      </w:r>
    </w:p>
    <w:p w:rsidR="001F223A" w:rsidRPr="001F223A" w:rsidRDefault="001F223A" w:rsidP="001F223A">
      <w:pPr>
        <w:widowControl w:val="0"/>
        <w:spacing w:beforeLines="50" w:afterLines="50" w:line="580" w:lineRule="exact" w:before="0" w:after="0"/>
        <w:ind w:firstLineChars="205" w:firstLine="615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2019年上半年农渔业工作在街道党工委、办事处和上级业务主管部门的领导下，立足农业、面向农村、服务农民，坚持 “科学发展观”为指导，紧紧围绕农业增效、农民增收、农村发展这一工作主线，以发展高效、生态、安全、节水农业为主攻方向，大力实施绿色安全的生态农业和优质高效的品牌农业，促进农村经济稳步增长、渔区社会稳定和谐、农业生产结构继续优化，使农业工作取得了新的发展，扎实的推进了社会主义新农村建设，现将2019年上半年本科室工作总结和下一阶段工作计划汇报如下：</w:t>
      </w:r>
    </w:p>
    <w:p w:rsidR="001F223A" w:rsidRPr="001F223A" w:rsidRDefault="001F223A" w:rsidP="001F223A">
      <w:pPr>
        <w:widowControl w:val="0"/>
        <w:spacing w:line="580" w:lineRule="exact" w:before="0" w:after="0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一、农业建设、管理、安全工作</w:t>
      </w:r>
    </w:p>
    <w:p w:rsidR="001F223A" w:rsidRPr="001F223A" w:rsidRDefault="001F223A" w:rsidP="001F223A">
      <w:pPr>
        <w:widowControl w:val="0"/>
        <w:spacing w:line="580" w:lineRule="exact" w:before="0" w:after="0"/>
        <w:ind w:firstLineChars="200" w:firstLine="600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1、除治一枝黄花，净化农田环境。组织专业队队员10人，对一枝黄花进行除治工作，用草鳞铵盐化学除草剂100公斤，除治200亩，净化了农田和大桥沿线周边的环境。</w:t>
      </w:r>
    </w:p>
    <w:p w:rsidR="001F223A" w:rsidRPr="001F223A" w:rsidRDefault="001F223A" w:rsidP="001F223A">
      <w:pPr>
        <w:widowControl w:val="0"/>
        <w:spacing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2、检测蔬菜农药残余，保证食品与农业生产安全。抓好无公害蔬菜基地建设，截止5月底，共检测上市前蔬菜1103批次，安全合格率达100%，保证了居民的食品安</w:t>
      </w: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全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。</w:t>
      </w: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打造了一批</w:t>
      </w:r>
      <w:r w:rsidR="00847E76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农产品质量安全产地源头管控企业，其中定海区翁洲春裕茶叶专业合作社被评为优秀管控主体。</w:t>
      </w:r>
    </w:p>
    <w:p w:rsidR="001F223A" w:rsidRPr="001F223A" w:rsidRDefault="001F223A" w:rsidP="001F223A">
      <w:pPr>
        <w:widowControl w:val="0"/>
        <w:spacing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3、</w:t>
      </w:r>
      <w:r w:rsidR="00F3028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开展严厉打击拖拉机假牌假证违法集中整治行动。我街道共有外省籍变形拖拉机15辆，其中有9辆涉嫌假牌假证。6月5日，街道召集变形拖拉机主和综治、交警等部门召开了专题会议，对</w:t>
      </w:r>
      <w:r w:rsidR="000206A4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相关</w:t>
      </w:r>
      <w:r w:rsidR="00F3028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政策进行了</w:t>
      </w:r>
      <w:r w:rsidR="000206A4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说明、</w:t>
      </w:r>
      <w:r w:rsidR="00F3028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解答</w:t>
      </w:r>
      <w:r w:rsidR="000206A4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。截止目前：3辆被交警查</w:t>
      </w:r>
      <w:r w:rsidR="000206A4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lastRenderedPageBreak/>
        <w:t>扣，1辆自行拆解，</w:t>
      </w:r>
      <w:r w:rsidR="004608A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5</w:t>
      </w:r>
      <w:r w:rsidR="000206A4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辆停止使用。</w:t>
      </w:r>
    </w:p>
    <w:p w:rsidR="001F223A" w:rsidRPr="001F223A" w:rsidRDefault="001F223A" w:rsidP="001F223A">
      <w:pPr>
        <w:widowControl w:val="0"/>
        <w:spacing w:beforeLines="50" w:afterLines="50" w:line="580" w:lineRule="exact" w:before="0" w:after="0"/>
        <w:ind w:firstLineChars="200" w:firstLine="602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二、农村</w:t>
      </w:r>
      <w:r w:rsidR="00FB6107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股份经济合作社合并及三资融合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工作</w:t>
      </w:r>
    </w:p>
    <w:p w:rsidR="001F223A" w:rsidRPr="001F223A" w:rsidRDefault="009B5B12" w:rsidP="009B5B12">
      <w:pPr>
        <w:widowControl w:val="0"/>
        <w:spacing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9B5B12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农村股份经济合作社合并及三资融合工作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是</w:t>
      </w: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今年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街道重点工作之一，</w:t>
      </w:r>
      <w:r w:rsidR="009F56D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自6月份改革工作启动以来，街道按照要求陆续召开了动员会、培训会，多次组织专题会议协商讨论相关政策和融合方案，街道主要领导和各股份经济合作社董事长“一对一”谈话，统一思想。农业农村办按照工作日程安排，做好了各股份经济合作社清产核资工作，暂冻集体资金，收缴印鉴。</w:t>
      </w:r>
      <w:r w:rsidR="00A7082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目前，资产负债表和资源性资产清查表已完成，</w:t>
      </w:r>
      <w:r w:rsidR="000D747F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于</w:t>
      </w:r>
      <w:r w:rsidR="00A7082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6月25日公示。</w:t>
      </w:r>
    </w:p>
    <w:p w:rsidR="001F223A" w:rsidRPr="001F223A" w:rsidRDefault="001F223A" w:rsidP="001F223A">
      <w:pPr>
        <w:widowControl w:val="0"/>
        <w:tabs>
          <w:tab w:val="left" w:pos="6480"/>
        </w:tabs>
        <w:spacing w:beforeLines="50" w:afterLines="50" w:line="580" w:lineRule="exact" w:before="0" w:after="0"/>
        <w:ind w:firstLineChars="196" w:firstLine="590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三、水利建设及管理工作</w:t>
      </w:r>
    </w:p>
    <w:p w:rsidR="00E81D72" w:rsidRPr="00966C7B" w:rsidRDefault="00E81D72" w:rsidP="00E81D72">
      <w:pPr>
        <w:widowControl w:val="0"/>
        <w:spacing w:beforeLines="50" w:afterLines="50" w:line="580" w:lineRule="exact" w:before="0" w:after="0"/>
        <w:ind w:firstLineChars="200" w:firstLine="600"/>
        <w:rPr>
          <w:rFonts w:hint="eastAsia"/>
          <w:sz w:val="30"/>
          <w:szCs w:val="30"/>
        </w:rPr>
      </w:pPr>
      <w:r w:rsidRPr="00966C7B">
        <w:rPr>
          <w:rFonts w:hint="eastAsia" w:ascii="仿宋_GB2312" w:hAnsi="仿宋_GB2312" w:eastAsia="仿宋_GB2312"/>
          <w:sz w:val="32"/>
          <w:szCs w:val="30"/>
        </w:rPr>
        <w:t>1</w:t>
      </w:r>
      <w:r w:rsidRPr="00966C7B">
        <w:rPr>
          <w:rFonts w:hint="eastAsia" w:ascii="仿宋_GB2312" w:hAnsi="仿宋_GB2312" w:eastAsia="仿宋_GB2312"/>
          <w:sz w:val="32"/>
          <w:szCs w:val="30"/>
        </w:rPr>
        <w:t>、虹桥水库水源地上游农村生活污水官网改造工程：</w:t>
      </w:r>
      <w:bookmarkStart w:id="0" w:name="OLE_LINK3"/>
      <w:r w:rsidRPr="00966C7B">
        <w:rPr>
          <w:rFonts w:hint="eastAsia" w:ascii="仿宋_GB2312" w:hAnsi="仿宋_GB2312" w:eastAsia="仿宋_GB2312"/>
          <w:sz w:val="32"/>
          <w:szCs w:val="30"/>
        </w:rPr>
        <w:t>项目地址位于盐仓街道虹桥水库水源地上游</w:t>
      </w:r>
      <w:r w:rsidRPr="00966C7B">
        <w:rPr>
          <w:rFonts w:hint="eastAsia" w:ascii="仿宋_GB2312" w:hAnsi="仿宋_GB2312" w:eastAsia="仿宋_GB2312"/>
          <w:sz w:val="32"/>
          <w:szCs w:val="30"/>
        </w:rPr>
        <w:t>,</w:t>
      </w:r>
      <w:r w:rsidRPr="00966C7B">
        <w:rPr>
          <w:rFonts w:hint="eastAsia" w:ascii="仿宋_GB2312" w:hAnsi="仿宋_GB2312" w:eastAsia="仿宋_GB2312"/>
          <w:sz w:val="32"/>
          <w:szCs w:val="30"/>
        </w:rPr>
        <w:t>涉及农户</w:t>
      </w:r>
      <w:r w:rsidRPr="00966C7B">
        <w:rPr>
          <w:rFonts w:hint="eastAsia" w:ascii="仿宋_GB2312" w:hAnsi="仿宋_GB2312" w:eastAsia="仿宋_GB2312"/>
          <w:sz w:val="32"/>
          <w:szCs w:val="30"/>
        </w:rPr>
        <w:t>357</w:t>
      </w:r>
      <w:r w:rsidRPr="00966C7B">
        <w:rPr>
          <w:rFonts w:hint="eastAsia" w:ascii="仿宋_GB2312" w:hAnsi="仿宋_GB2312" w:eastAsia="仿宋_GB2312"/>
          <w:sz w:val="32"/>
          <w:szCs w:val="30"/>
        </w:rPr>
        <w:t>户。</w:t>
      </w:r>
      <w:bookmarkEnd w:id="0"/>
      <w:r w:rsidRPr="00966C7B">
        <w:rPr>
          <w:rFonts w:hint="eastAsia" w:ascii="仿宋_GB2312" w:hAnsi="仿宋_GB2312" w:eastAsia="仿宋_GB2312"/>
          <w:sz w:val="32"/>
          <w:szCs w:val="30"/>
        </w:rPr>
        <w:t>投资概算：工程总投资为</w:t>
      </w:r>
      <w:r w:rsidRPr="00966C7B">
        <w:rPr>
          <w:rFonts w:hint="eastAsia" w:ascii="仿宋_GB2312" w:hAnsi="仿宋_GB2312" w:eastAsia="仿宋_GB2312"/>
          <w:sz w:val="32"/>
          <w:szCs w:val="30"/>
        </w:rPr>
        <w:t>1028.75</w:t>
      </w:r>
      <w:r w:rsidRPr="00966C7B">
        <w:rPr>
          <w:rFonts w:hint="eastAsia" w:ascii="仿宋_GB2312" w:hAnsi="仿宋_GB2312" w:eastAsia="仿宋_GB2312"/>
          <w:sz w:val="32"/>
          <w:szCs w:val="30"/>
        </w:rPr>
        <w:t>万元。今年上半年对零星的散户进行了纳管，目前已全面完成。</w:t>
      </w:r>
    </w:p>
    <w:p w:rsidR="00E81D72" w:rsidRDefault="00E81D72" w:rsidP="00E81D72">
      <w:pPr>
        <w:widowControl w:val="0"/>
        <w:spacing w:beforeLines="50" w:afterLines="50" w:line="580" w:lineRule="exact" w:before="0" w:after="0"/>
        <w:ind w:firstLineChars="200" w:firstLine="600"/>
        <w:rPr>
          <w:rFonts w:hint="eastAsia"/>
          <w:sz w:val="30"/>
          <w:szCs w:val="30"/>
        </w:rPr>
      </w:pPr>
      <w:r w:rsidRPr="00966C7B">
        <w:rPr>
          <w:rFonts w:hint="eastAsia" w:ascii="仿宋_GB2312" w:hAnsi="仿宋_GB2312" w:eastAsia="仿宋_GB2312"/>
          <w:sz w:val="32"/>
          <w:szCs w:val="30"/>
        </w:rPr>
        <w:t>2</w:t>
      </w:r>
      <w:r w:rsidRPr="00966C7B">
        <w:rPr>
          <w:rFonts w:hint="eastAsia" w:ascii="仿宋_GB2312" w:hAnsi="仿宋_GB2312" w:eastAsia="仿宋_GB2312"/>
          <w:sz w:val="32"/>
          <w:szCs w:val="30"/>
        </w:rPr>
        <w:t>、水源地工程类措施：分二期实施。一期工程投资</w:t>
      </w:r>
      <w:r w:rsidRPr="00966C7B">
        <w:rPr>
          <w:rFonts w:hint="eastAsia" w:ascii="仿宋_GB2312" w:hAnsi="仿宋_GB2312" w:eastAsia="仿宋_GB2312"/>
          <w:sz w:val="32"/>
          <w:szCs w:val="30"/>
        </w:rPr>
        <w:t>1531</w:t>
      </w:r>
      <w:r w:rsidRPr="00966C7B">
        <w:rPr>
          <w:rFonts w:hint="eastAsia" w:ascii="仿宋_GB2312" w:hAnsi="仿宋_GB2312" w:eastAsia="仿宋_GB2312"/>
          <w:sz w:val="32"/>
          <w:szCs w:val="30"/>
        </w:rPr>
        <w:t>万元，主要通过人工湿地削减叉河库前径流污染，包括环库生态沟渠、环库围堤建设、过水箱涵提升系统、人工湿地和清水平台等五项内容，已全面完工；二期工程投资</w:t>
      </w:r>
      <w:r w:rsidRPr="00966C7B">
        <w:rPr>
          <w:rFonts w:hint="eastAsia" w:ascii="仿宋_GB2312" w:hAnsi="仿宋_GB2312" w:eastAsia="仿宋_GB2312"/>
          <w:sz w:val="32"/>
          <w:szCs w:val="30"/>
        </w:rPr>
        <w:t>1200</w:t>
      </w:r>
      <w:r w:rsidRPr="00966C7B">
        <w:rPr>
          <w:rFonts w:hint="eastAsia" w:ascii="仿宋_GB2312" w:hAnsi="仿宋_GB2312" w:eastAsia="仿宋_GB2312"/>
          <w:sz w:val="32"/>
          <w:szCs w:val="30"/>
        </w:rPr>
        <w:t>万元，主要在叉河水库与虹桥水库过渡地带新建潜流人工湿地、虹桥区域稳定塘和人工湿地提升虹桥水库入库水水质等，于</w:t>
      </w:r>
      <w:r w:rsidRPr="00966C7B">
        <w:rPr>
          <w:rFonts w:hint="eastAsia" w:ascii="仿宋_GB2312" w:hAnsi="仿宋_GB2312" w:eastAsia="仿宋_GB2312"/>
          <w:sz w:val="32"/>
          <w:szCs w:val="30"/>
        </w:rPr>
        <w:t>5</w:t>
      </w:r>
      <w:r w:rsidRPr="00966C7B">
        <w:rPr>
          <w:rFonts w:hint="eastAsia" w:ascii="仿宋_GB2312" w:hAnsi="仿宋_GB2312" w:eastAsia="仿宋_GB2312"/>
          <w:sz w:val="32"/>
          <w:szCs w:val="30"/>
        </w:rPr>
        <w:t>月份完成招投标工作，目前已进场施工。</w:t>
      </w:r>
    </w:p>
    <w:p w:rsidR="00E81D72" w:rsidRPr="00966C7B" w:rsidRDefault="00E81D72" w:rsidP="00E81D72">
      <w:pPr>
        <w:widowControl w:val="0"/>
        <w:spacing w:beforeLines="50" w:afterLines="50" w:line="580" w:lineRule="exact" w:before="0" w:after="0"/>
        <w:ind w:firstLineChars="200" w:firstLine="600"/>
        <w:rPr>
          <w:rFonts w:hint="eastAsia"/>
          <w:sz w:val="30"/>
          <w:szCs w:val="30"/>
        </w:rPr>
      </w:pPr>
      <w:r>
        <w:rPr>
          <w:rFonts w:hint="eastAsia" w:ascii="仿宋_GB2312" w:hAnsi="仿宋_GB2312" w:eastAsia="仿宋_GB2312"/>
          <w:sz w:val="32"/>
          <w:szCs w:val="30"/>
        </w:rPr>
        <w:t>3</w:t>
      </w:r>
      <w:r w:rsidRPr="00966C7B">
        <w:rPr>
          <w:rFonts w:hint="eastAsia" w:ascii="仿宋_GB2312" w:hAnsi="仿宋_GB2312" w:eastAsia="仿宋_GB2312"/>
          <w:sz w:val="32"/>
          <w:szCs w:val="30"/>
        </w:rPr>
        <w:t>、实施舟山市定海区盐仓主河生态综合提升工程，项目对</w:t>
      </w:r>
      <w:r w:rsidRPr="00966C7B">
        <w:rPr>
          <w:rFonts w:hint="eastAsia" w:ascii="仿宋_GB2312" w:hAnsi="仿宋_GB2312" w:eastAsia="仿宋_GB2312"/>
          <w:sz w:val="32"/>
          <w:szCs w:val="30"/>
        </w:rPr>
        <w:lastRenderedPageBreak/>
        <w:t>南至翁洲大道，北到鸭东线一带岸坡进行绿化、建设人行景观道路并配建管理房一座，项目涉及总长约</w:t>
      </w:r>
      <w:r w:rsidRPr="00966C7B">
        <w:rPr>
          <w:rFonts w:hint="eastAsia" w:ascii="仿宋_GB2312" w:hAnsi="仿宋_GB2312" w:eastAsia="仿宋_GB2312"/>
          <w:sz w:val="32"/>
          <w:szCs w:val="30"/>
        </w:rPr>
        <w:t>1.3km</w:t>
      </w:r>
      <w:r w:rsidRPr="00966C7B">
        <w:rPr>
          <w:rFonts w:hint="eastAsia" w:ascii="仿宋_GB2312" w:hAnsi="仿宋_GB2312" w:eastAsia="仿宋_GB2312"/>
          <w:sz w:val="32"/>
          <w:szCs w:val="30"/>
        </w:rPr>
        <w:t>，绿化面积约</w:t>
      </w:r>
      <w:r w:rsidRPr="00966C7B">
        <w:rPr>
          <w:rFonts w:hint="eastAsia" w:ascii="仿宋_GB2312" w:hAnsi="仿宋_GB2312" w:eastAsia="仿宋_GB2312"/>
          <w:sz w:val="32"/>
          <w:szCs w:val="30"/>
        </w:rPr>
        <w:t xml:space="preserve">14179m2 </w:t>
      </w:r>
      <w:r w:rsidRPr="00966C7B">
        <w:rPr>
          <w:rFonts w:hint="eastAsia" w:ascii="仿宋_GB2312" w:hAnsi="仿宋_GB2312" w:eastAsia="仿宋_GB2312"/>
          <w:sz w:val="32"/>
          <w:szCs w:val="30"/>
        </w:rPr>
        <w:t>，管理房建筑面积约</w:t>
      </w:r>
      <w:r w:rsidRPr="00966C7B">
        <w:rPr>
          <w:rFonts w:hint="eastAsia" w:ascii="仿宋_GB2312" w:hAnsi="仿宋_GB2312" w:eastAsia="仿宋_GB2312"/>
          <w:sz w:val="32"/>
          <w:szCs w:val="30"/>
        </w:rPr>
        <w:t>87</w:t>
      </w:r>
      <w:r w:rsidRPr="00966C7B">
        <w:rPr>
          <w:rFonts w:hint="eastAsia" w:ascii="仿宋_GB2312" w:hAnsi="仿宋_GB2312" w:eastAsia="仿宋_GB2312"/>
          <w:sz w:val="32"/>
          <w:szCs w:val="30"/>
        </w:rPr>
        <w:t>平方米。总用地面积约</w:t>
      </w:r>
      <w:r w:rsidRPr="00966C7B">
        <w:rPr>
          <w:rFonts w:hint="eastAsia" w:ascii="仿宋_GB2312" w:hAnsi="仿宋_GB2312" w:eastAsia="仿宋_GB2312"/>
          <w:sz w:val="32"/>
          <w:szCs w:val="30"/>
        </w:rPr>
        <w:t>18746</w:t>
      </w:r>
      <w:r w:rsidRPr="00966C7B">
        <w:rPr>
          <w:rFonts w:hint="eastAsia" w:ascii="仿宋_GB2312" w:hAnsi="仿宋_GB2312" w:eastAsia="仿宋_GB2312"/>
          <w:sz w:val="32"/>
          <w:szCs w:val="30"/>
        </w:rPr>
        <w:t>平方米，投资概算：约</w:t>
      </w:r>
      <w:r w:rsidRPr="00966C7B">
        <w:rPr>
          <w:rFonts w:hint="eastAsia" w:ascii="仿宋_GB2312" w:hAnsi="仿宋_GB2312" w:eastAsia="仿宋_GB2312"/>
          <w:sz w:val="32"/>
          <w:szCs w:val="30"/>
        </w:rPr>
        <w:t>1670</w:t>
      </w:r>
      <w:r w:rsidRPr="00966C7B">
        <w:rPr>
          <w:rFonts w:hint="eastAsia" w:ascii="仿宋_GB2312" w:hAnsi="仿宋_GB2312" w:eastAsia="仿宋_GB2312"/>
          <w:sz w:val="32"/>
          <w:szCs w:val="30"/>
        </w:rPr>
        <w:t>万元。目前已完成总工程量的</w:t>
      </w:r>
      <w:r w:rsidRPr="00966C7B">
        <w:rPr>
          <w:rFonts w:hint="eastAsia" w:ascii="仿宋_GB2312" w:hAnsi="仿宋_GB2312" w:eastAsia="仿宋_GB2312"/>
          <w:sz w:val="32"/>
          <w:szCs w:val="30"/>
        </w:rPr>
        <w:t>95%</w:t>
      </w:r>
      <w:r w:rsidRPr="00966C7B">
        <w:rPr>
          <w:rFonts w:hint="eastAsia" w:ascii="仿宋_GB2312" w:hAnsi="仿宋_GB2312" w:eastAsia="仿宋_GB2312"/>
          <w:sz w:val="32"/>
          <w:szCs w:val="30"/>
        </w:rPr>
        <w:t>，剩余透水混凝土未施工（主要涉及盐河路市政管网配套工程，暂停施工）。</w:t>
      </w:r>
    </w:p>
    <w:p w:rsidR="00E81D72" w:rsidRPr="00966C7B" w:rsidRDefault="00E81D72" w:rsidP="00E81D72">
      <w:pPr>
        <w:widowControl w:val="0"/>
        <w:spacing w:beforeLines="50" w:afterLines="50" w:line="580" w:lineRule="exact" w:before="0" w:after="0"/>
        <w:ind w:firstLineChars="200" w:firstLine="600"/>
        <w:rPr>
          <w:sz w:val="30"/>
          <w:szCs w:val="30"/>
        </w:rPr>
      </w:pPr>
      <w:r>
        <w:rPr>
          <w:rFonts w:hint="eastAsia" w:ascii="仿宋_GB2312" w:hAnsi="仿宋_GB2312" w:eastAsia="仿宋_GB2312"/>
          <w:sz w:val="32"/>
          <w:szCs w:val="30"/>
        </w:rPr>
        <w:t>4</w:t>
      </w:r>
      <w:r w:rsidRPr="00966C7B">
        <w:rPr>
          <w:rFonts w:hint="eastAsia" w:ascii="仿宋_GB2312" w:hAnsi="仿宋_GB2312" w:eastAsia="仿宋_GB2312"/>
          <w:sz w:val="32"/>
          <w:szCs w:val="30"/>
        </w:rPr>
        <w:t>、</w:t>
      </w:r>
      <w:r>
        <w:rPr>
          <w:rFonts w:hint="eastAsia" w:ascii="仿宋_GB2312" w:hAnsi="仿宋_GB2312" w:eastAsia="仿宋_GB2312"/>
          <w:sz w:val="32"/>
          <w:szCs w:val="30"/>
        </w:rPr>
        <w:t>实施科技应用推广项目</w:t>
      </w:r>
      <w:r w:rsidRPr="00966C7B">
        <w:rPr>
          <w:rFonts w:hint="eastAsia" w:ascii="仿宋_GB2312" w:hAnsi="仿宋_GB2312" w:eastAsia="仿宋_GB2312"/>
          <w:sz w:val="32"/>
          <w:szCs w:val="30"/>
        </w:rPr>
        <w:t>投资</w:t>
      </w:r>
      <w:r w:rsidRPr="00966C7B">
        <w:rPr>
          <w:rFonts w:hint="eastAsia" w:ascii="仿宋_GB2312" w:hAnsi="仿宋_GB2312" w:eastAsia="仿宋_GB2312"/>
          <w:sz w:val="32"/>
          <w:szCs w:val="30"/>
        </w:rPr>
        <w:t>800</w:t>
      </w:r>
      <w:r w:rsidRPr="00966C7B">
        <w:rPr>
          <w:rFonts w:hint="eastAsia" w:ascii="仿宋_GB2312" w:hAnsi="仿宋_GB2312" w:eastAsia="仿宋_GB2312"/>
          <w:sz w:val="32"/>
          <w:szCs w:val="30"/>
        </w:rPr>
        <w:t>万元，以盐仓大河、林家湾河、坝桥河治理示范为主，示范河段长度</w:t>
      </w:r>
      <w:r w:rsidRPr="00966C7B">
        <w:rPr>
          <w:rFonts w:ascii="仿宋_GB2312" w:hAnsi="仿宋_GB2312" w:eastAsia="仿宋_GB2312"/>
          <w:sz w:val="32"/>
          <w:szCs w:val="30"/>
        </w:rPr>
        <w:t>2.8km</w:t>
      </w:r>
      <w:r w:rsidRPr="00966C7B">
        <w:rPr>
          <w:rFonts w:ascii="仿宋_GB2312" w:hAnsi="仿宋_GB2312" w:eastAsia="仿宋_GB2312"/>
          <w:sz w:val="32"/>
          <w:szCs w:val="30"/>
        </w:rPr>
        <w:t>，其中盐仓大河</w:t>
      </w:r>
      <w:r w:rsidRPr="00966C7B">
        <w:rPr>
          <w:rFonts w:ascii="仿宋_GB2312" w:hAnsi="仿宋_GB2312" w:eastAsia="仿宋_GB2312"/>
          <w:sz w:val="32"/>
          <w:szCs w:val="30"/>
        </w:rPr>
        <w:t>1.3km</w:t>
      </w:r>
      <w:r w:rsidRPr="00966C7B">
        <w:rPr>
          <w:rFonts w:ascii="仿宋_GB2312" w:hAnsi="仿宋_GB2312" w:eastAsia="仿宋_GB2312"/>
          <w:sz w:val="32"/>
          <w:szCs w:val="30"/>
        </w:rPr>
        <w:t>，坝桥河</w:t>
      </w:r>
      <w:r w:rsidRPr="00966C7B">
        <w:rPr>
          <w:rFonts w:ascii="仿宋_GB2312" w:hAnsi="仿宋_GB2312" w:eastAsia="仿宋_GB2312"/>
          <w:sz w:val="32"/>
          <w:szCs w:val="30"/>
        </w:rPr>
        <w:t>0.5km</w:t>
      </w:r>
      <w:r w:rsidRPr="00966C7B">
        <w:rPr>
          <w:rFonts w:ascii="仿宋_GB2312" w:hAnsi="仿宋_GB2312" w:eastAsia="仿宋_GB2312"/>
          <w:sz w:val="32"/>
          <w:szCs w:val="30"/>
        </w:rPr>
        <w:t>，林家湾河</w:t>
      </w:r>
      <w:r w:rsidRPr="00966C7B">
        <w:rPr>
          <w:rFonts w:ascii="仿宋_GB2312" w:hAnsi="仿宋_GB2312" w:eastAsia="仿宋_GB2312"/>
          <w:sz w:val="32"/>
          <w:szCs w:val="30"/>
        </w:rPr>
        <w:t>1.0km</w:t>
      </w:r>
      <w:r w:rsidRPr="00966C7B">
        <w:rPr>
          <w:rFonts w:hint="eastAsia" w:ascii="仿宋_GB2312" w:hAnsi="仿宋_GB2312" w:eastAsia="仿宋_GB2312"/>
          <w:sz w:val="32"/>
          <w:szCs w:val="30"/>
        </w:rPr>
        <w:t>。利用生态修复技术，实现水生植物群落多样性配置和总量调控，提升河流及沿线的生态景观，最终达到“河畅、水清、岸绿、景美”的目标。</w:t>
      </w:r>
      <w:r>
        <w:rPr>
          <w:rFonts w:hint="eastAsia" w:ascii="仿宋_GB2312" w:hAnsi="仿宋_GB2312" w:eastAsia="仿宋_GB2312"/>
          <w:sz w:val="32"/>
          <w:szCs w:val="30"/>
        </w:rPr>
        <w:t>目前</w:t>
      </w:r>
      <w:r w:rsidRPr="00966C7B">
        <w:rPr>
          <w:rFonts w:hint="eastAsia" w:ascii="仿宋_GB2312" w:hAnsi="仿宋_GB2312" w:eastAsia="仿宋_GB2312"/>
          <w:sz w:val="32"/>
          <w:szCs w:val="30"/>
        </w:rPr>
        <w:t>该项目</w:t>
      </w:r>
      <w:r>
        <w:rPr>
          <w:rFonts w:hint="eastAsia" w:ascii="仿宋_GB2312" w:hAnsi="仿宋_GB2312" w:eastAsia="仿宋_GB2312"/>
          <w:sz w:val="32"/>
          <w:szCs w:val="30"/>
        </w:rPr>
        <w:t>已</w:t>
      </w:r>
      <w:r w:rsidRPr="00966C7B">
        <w:rPr>
          <w:rFonts w:hint="eastAsia" w:ascii="仿宋_GB2312" w:hAnsi="仿宋_GB2312" w:eastAsia="仿宋_GB2312"/>
          <w:sz w:val="32"/>
          <w:szCs w:val="30"/>
        </w:rPr>
        <w:t>完成，正在试运行阶段。</w:t>
      </w:r>
    </w:p>
    <w:p w:rsidR="001F223A" w:rsidRPr="001F223A" w:rsidRDefault="001F223A" w:rsidP="001F223A">
      <w:pPr>
        <w:widowControl w:val="0"/>
        <w:spacing w:beforeLines="50" w:afterLines="50" w:line="580" w:lineRule="exact" w:before="0" w:after="0"/>
        <w:ind w:firstLineChars="200" w:firstLine="602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四、渔业生产工作</w:t>
      </w:r>
    </w:p>
    <w:p w:rsidR="001F223A" w:rsidRPr="001F223A" w:rsidRDefault="001F223A" w:rsidP="009955B2">
      <w:pPr>
        <w:widowControl w:val="0"/>
        <w:spacing w:beforeLines="50" w:afterLines="50"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1、切实抓好渔业安全生产，增强渔民安全生产意识。为增强渔船老大和渔民的安全生产意识，利用墙报、横幅、标语、单边带、北斗星通等宣传工具，对老大开展了各项安全生产宣传教育，及时向渔船通报传达气象信息以及上级明电，做好安全警示工作，同时，及时向上级部门上报九级以上船只动态。</w:t>
      </w:r>
    </w:p>
    <w:p w:rsidR="001F223A" w:rsidRDefault="009955B2" w:rsidP="009955B2">
      <w:pPr>
        <w:widowControl w:val="0"/>
        <w:spacing w:beforeLines="50" w:afterLines="50"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2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、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加强</w:t>
      </w:r>
      <w:r w:rsidRPr="001F223A">
        <w:rPr>
          <w:rFonts w:asciiTheme="minorEastAsia" w:eastAsiaTheme="minorEastAsia" w:hAnsiTheme="minorEastAsia" w:ascii="仿宋_GB2312" w:hAnsi="仿宋_GB2312" w:eastAsia="仿宋_GB2312"/>
          <w:sz w:val="32"/>
          <w:szCs w:val="30"/>
        </w:rPr>
        <w:t>伏季休渔管理</w:t>
      </w: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，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实施渔业打非治违工作。</w:t>
      </w: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今年5月1日前，本辖区26艘渔船已全部入港休渔。</w:t>
      </w:r>
      <w:r w:rsidR="008409E7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同时配合市场、城管等部门开展了打击非法渔获专项行动，提高群众保护海洋渔业资源意识。</w:t>
      </w:r>
    </w:p>
    <w:p w:rsidR="009955B2" w:rsidRPr="001F223A" w:rsidRDefault="009955B2" w:rsidP="009955B2">
      <w:pPr>
        <w:widowControl w:val="0"/>
        <w:spacing w:beforeLines="50" w:afterLines="50"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lastRenderedPageBreak/>
        <w:t>3、</w:t>
      </w:r>
      <w:r w:rsidR="00366B7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做好定海区传统渔民职工养老保险缴费补助工作。我街道共涉及渔民139人（新螺头138人，塔山1人），目前已完成补助名单公示，补助金将于近期发放。</w:t>
      </w:r>
    </w:p>
    <w:p w:rsidR="001F223A" w:rsidRPr="00E81D72" w:rsidRDefault="001F223A" w:rsidP="00E81D72">
      <w:pPr>
        <w:widowControl w:val="0"/>
        <w:spacing w:beforeLines="50" w:afterLines="50" w:line="580" w:lineRule="exact" w:before="0" w:after="0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五、森林防火工作</w:t>
      </w:r>
    </w:p>
    <w:p w:rsidR="001F223A" w:rsidRPr="001F223A" w:rsidRDefault="001F223A" w:rsidP="006A06CC">
      <w:pPr>
        <w:widowControl w:val="0"/>
        <w:spacing w:beforeLines="50" w:afterLines="50" w:line="580" w:lineRule="exact" w:before="0" w:after="0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1、抓好二支护林队伍建设，确保盐仓森林安全。对森林防火二支队伍（专业扑救队伍和半专业扑救队伍）进行节前集中培训学习，分段包干。在重大节假日增派人员在重要地段增岗设卡，强化管理机制，上半年</w:t>
      </w:r>
      <w:r w:rsidR="006A06CC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春节期间和清明期间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未发生山林火灾。</w:t>
      </w:r>
    </w:p>
    <w:p w:rsidR="001F223A" w:rsidRPr="001F223A" w:rsidRDefault="00F56860" w:rsidP="001F223A">
      <w:pPr>
        <w:widowControl w:val="0"/>
        <w:spacing w:beforeLines="50" w:afterLines="50" w:line="580" w:lineRule="exact" w:before="0" w:after="0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六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、下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一阶段</w:t>
      </w:r>
      <w:r w:rsidR="001F223A" w:rsidRPr="001F223A">
        <w:rPr>
          <w:rFonts w:asciiTheme="minorEastAsia" w:eastAsiaTheme="minorEastAsia" w:hAnsiTheme="minorEastAsia" w:hint="eastAsia" w:ascii="仿宋_GB2312" w:hAnsi="仿宋_GB2312" w:eastAsia="仿宋_GB2312"/>
          <w:b/>
          <w:sz w:val="32"/>
          <w:szCs w:val="30"/>
        </w:rPr>
        <w:t>工作计划</w:t>
      </w:r>
    </w:p>
    <w:p w:rsidR="001F223A" w:rsidRPr="00F56860" w:rsidRDefault="001F223A" w:rsidP="001F223A">
      <w:pPr>
        <w:widowControl w:val="0"/>
        <w:spacing w:beforeLines="50" w:afterLines="50" w:line="580" w:lineRule="exact" w:before="0" w:after="0"/>
        <w:ind w:firstLineChars="196" w:firstLine="590"/>
        <w:rPr>
          <w:rFonts w:ascii="宋体" w:hAnsi="宋体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农业</w:t>
      </w:r>
      <w:r w:rsidR="00F56860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农村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方面：</w:t>
      </w:r>
      <w:r w:rsidR="00F56860" w:rsidRPr="00F56860">
        <w:rPr>
          <w:rFonts w:ascii="仿宋_GB2312" w:hAnsi="仿宋_GB2312" w:hint="eastAsia" w:eastAsia="仿宋_GB2312"/>
          <w:sz w:val="32"/>
          <w:szCs w:val="30"/>
        </w:rPr>
        <w:t>重点</w:t>
      </w:r>
      <w:r w:rsidR="00F56860">
        <w:rPr>
          <w:rFonts w:ascii="仿宋_GB2312" w:hAnsi="仿宋_GB2312" w:hint="eastAsia" w:eastAsia="仿宋_GB2312"/>
          <w:sz w:val="32"/>
          <w:szCs w:val="30"/>
        </w:rPr>
        <w:t>做好</w:t>
      </w:r>
      <w:r w:rsidR="00F56860" w:rsidRPr="009B5B12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股份经济合作社合并及三资融合工作</w:t>
      </w:r>
      <w:r w:rsidR="008053A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，按照计划安排，下一阶段主要实施融合方案（草案）公示、</w:t>
      </w:r>
      <w:r w:rsidR="00635D0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股东</w:t>
      </w:r>
      <w:r w:rsidR="008053A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代表大会、融合方案表决以及新村社成立等各项</w:t>
      </w:r>
      <w:r w:rsidR="00635D0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事宜，对各</w:t>
      </w:r>
      <w:r w:rsidR="00635D05" w:rsidRPr="009B5B12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股份经济合作社</w:t>
      </w:r>
      <w:r w:rsidR="00635D05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提供指导和帮助，做好政策解释工作。力争在8月中旬顺利完成。</w:t>
      </w:r>
    </w:p>
    <w:p w:rsidR="00CA6A7B" w:rsidRPr="00966C7B" w:rsidRDefault="00CA6A7B" w:rsidP="00CA6A7B">
      <w:pPr>
        <w:widowControl w:val="0"/>
        <w:spacing w:line="580" w:lineRule="exact" w:before="0" w:after="0"/>
        <w:ind w:firstLineChars="200" w:firstLine="602"/>
        <w:rPr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水利方面：</w:t>
      </w:r>
      <w:r>
        <w:rPr>
          <w:rFonts w:ascii="仿宋_GB2312" w:hAnsi="仿宋_GB2312" w:hint="eastAsia" w:eastAsia="仿宋_GB2312"/>
          <w:sz w:val="32"/>
          <w:szCs w:val="30"/>
        </w:rPr>
        <w:t>1、</w:t>
      </w:r>
      <w:r w:rsidRPr="00966C7B">
        <w:rPr>
          <w:rFonts w:ascii="仿宋_GB2312" w:hAnsi="仿宋_GB2312" w:hint="eastAsia" w:eastAsia="仿宋_GB2312"/>
          <w:sz w:val="32"/>
          <w:szCs w:val="30"/>
        </w:rPr>
        <w:t>污水零直排区建设，目前已完成三个小区（茗桂华庭、西城景园、恒红沁园）的排查工作，计划7</w:t>
      </w:r>
      <w:r>
        <w:rPr>
          <w:rFonts w:ascii="仿宋_GB2312" w:hAnsi="仿宋_GB2312" w:hint="eastAsia" w:eastAsia="仿宋_GB2312"/>
          <w:sz w:val="32"/>
          <w:szCs w:val="30"/>
        </w:rPr>
        <w:t>月底完成建成区内排查工作，</w:t>
      </w:r>
      <w:r w:rsidRPr="00966C7B">
        <w:rPr>
          <w:rFonts w:ascii="仿宋_GB2312" w:hAnsi="仿宋_GB2312" w:hint="eastAsia" w:eastAsia="仿宋_GB2312"/>
          <w:sz w:val="32"/>
          <w:szCs w:val="30"/>
        </w:rPr>
        <w:t>发现问题管道及时修复整改。</w:t>
      </w:r>
      <w:r>
        <w:rPr>
          <w:rFonts w:hint="eastAsia" w:ascii="仿宋_GB2312" w:hAnsi="仿宋_GB2312" w:eastAsia="仿宋_GB2312"/>
          <w:sz w:val="32"/>
          <w:szCs w:val="30"/>
        </w:rPr>
        <w:t>2</w:t>
      </w:r>
      <w:r w:rsidRPr="00966C7B">
        <w:rPr>
          <w:rFonts w:hint="eastAsia" w:ascii="仿宋_GB2312" w:hAnsi="仿宋_GB2312" w:eastAsia="仿宋_GB2312"/>
          <w:sz w:val="32"/>
          <w:szCs w:val="30"/>
        </w:rPr>
        <w:t>、加快虹桥水库水质提升工程的实施，计划梅雨期过后全面开工，争取年底基本完工。</w:t>
      </w:r>
      <w:r>
        <w:rPr>
          <w:rFonts w:hint="eastAsia" w:ascii="仿宋_GB2312" w:hAnsi="仿宋_GB2312" w:eastAsia="仿宋_GB2312"/>
          <w:sz w:val="32"/>
          <w:szCs w:val="30"/>
        </w:rPr>
        <w:t>3</w:t>
      </w:r>
      <w:r w:rsidRPr="00966C7B">
        <w:rPr>
          <w:rFonts w:hint="eastAsia" w:ascii="仿宋_GB2312" w:hAnsi="仿宋_GB2312" w:eastAsia="仿宋_GB2312"/>
          <w:sz w:val="32"/>
          <w:szCs w:val="30"/>
        </w:rPr>
        <w:t>、做好</w:t>
      </w:r>
      <w:r>
        <w:rPr>
          <w:rFonts w:hint="eastAsia" w:ascii="仿宋_GB2312" w:hAnsi="仿宋_GB2312" w:eastAsia="仿宋_GB2312"/>
          <w:sz w:val="32"/>
          <w:szCs w:val="30"/>
        </w:rPr>
        <w:t>台风季节</w:t>
      </w:r>
      <w:r w:rsidRPr="00966C7B">
        <w:rPr>
          <w:rFonts w:hint="eastAsia" w:ascii="仿宋_GB2312" w:hAnsi="仿宋_GB2312" w:eastAsia="仿宋_GB2312"/>
          <w:sz w:val="32"/>
          <w:szCs w:val="30"/>
        </w:rPr>
        <w:t>三防工作，落实水利工程维修养护以及</w:t>
      </w:r>
      <w:r>
        <w:rPr>
          <w:rFonts w:hint="eastAsia" w:ascii="仿宋_GB2312" w:hAnsi="仿宋_GB2312" w:eastAsia="仿宋_GB2312"/>
          <w:sz w:val="32"/>
          <w:szCs w:val="30"/>
        </w:rPr>
        <w:t>水库、河道、闸门等</w:t>
      </w:r>
      <w:r w:rsidRPr="00966C7B">
        <w:rPr>
          <w:rFonts w:hint="eastAsia" w:ascii="仿宋_GB2312" w:hAnsi="仿宋_GB2312" w:eastAsia="仿宋_GB2312"/>
          <w:sz w:val="32"/>
          <w:szCs w:val="30"/>
        </w:rPr>
        <w:t>水利设施巡查工作。</w:t>
      </w:r>
    </w:p>
    <w:p w:rsidR="001F223A" w:rsidRPr="001F223A" w:rsidRDefault="001F223A" w:rsidP="001F223A">
      <w:pPr>
        <w:widowControl w:val="0"/>
        <w:spacing w:beforeLines="50" w:afterLines="50" w:line="580" w:lineRule="exact" w:before="0" w:after="0"/>
        <w:ind w:firstLineChars="196" w:firstLine="590"/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t>农经统计方面：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1、</w:t>
      </w:r>
      <w:r w:rsidR="00F56860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继续做好</w:t>
      </w:r>
      <w:r w:rsidR="00F56860">
        <w:rPr>
          <w:rFonts w:ascii="仿宋_GB2312" w:hAnsi="仿宋_GB2312" w:hint="eastAsia" w:eastAsia="仿宋_GB2312"/>
          <w:sz w:val="32"/>
          <w:szCs w:val="28"/>
        </w:rPr>
        <w:t>城乡一体化、农村社会经济基本情况、秋冬季农作物播种等各项调查工作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。</w:t>
      </w:r>
      <w:r w:rsidR="00F56860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2、做好农村社区体制改革期间，股份经济合作社三资管理工作。</w:t>
      </w:r>
    </w:p>
    <w:p w:rsidR="001F223A" w:rsidRPr="001F223A" w:rsidRDefault="001F223A" w:rsidP="001F223A">
      <w:pPr>
        <w:widowControl w:val="0"/>
        <w:spacing w:beforeLines="50" w:afterLines="50" w:line="580" w:lineRule="exact" w:before="0" w:after="0"/>
        <w:ind w:firstLineChars="196" w:firstLine="590"/>
        <w:rPr>
          <w:rFonts w:asciiTheme="minorEastAsia" w:eastAsiaTheme="minorEastAsia" w:hAnsiTheme="minorEastAsia" w:hint="eastAsia"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 w:ascii="仿宋_GB2312" w:hAnsi="仿宋_GB2312" w:eastAsia="仿宋_GB2312"/>
          <w:b/>
          <w:bCs/>
          <w:sz w:val="32"/>
          <w:szCs w:val="30"/>
        </w:rPr>
        <w:lastRenderedPageBreak/>
        <w:t>渔业方面：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1、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继续加强休</w:t>
      </w:r>
      <w:r w:rsidR="007A174D" w:rsidRPr="007A174D">
        <w:rPr>
          <w:rFonts w:ascii="仿宋_GB2312" w:hAnsi="仿宋_GB2312" w:hint="eastAsia" w:eastAsia="仿宋_GB2312"/>
          <w:sz w:val="32"/>
          <w:szCs w:val="30"/>
        </w:rPr>
        <w:t>渔期渔船管控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，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掌握海口船舶动态并报告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，做好开渔前渔船检查签证</w:t>
      </w:r>
      <w:r w:rsidR="007A174D" w:rsidRPr="007A174D">
        <w:rPr>
          <w:rFonts w:ascii="仿宋_GB2312" w:hAnsi="仿宋_GB2312" w:hint="eastAsia" w:eastAsia="仿宋_GB2312"/>
          <w:sz w:val="32"/>
          <w:szCs w:val="30"/>
        </w:rPr>
        <w:t>工作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。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2、开展</w:t>
      </w:r>
      <w:r w:rsidR="007A174D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安全生产月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sz w:val="32"/>
          <w:szCs w:val="30"/>
        </w:rPr>
        <w:t>工作，落实船舶安全生产制度</w:t>
      </w:r>
      <w:r w:rsidRPr="001F223A">
        <w:rPr>
          <w:rFonts w:asciiTheme="minorEastAsia" w:eastAsiaTheme="minorEastAsia" w:hAnsiTheme="minorEastAsia" w:hint="eastAsia" w:ascii="仿宋_GB2312" w:hAnsi="仿宋_GB2312" w:eastAsia="仿宋_GB2312"/>
          <w:bCs/>
          <w:sz w:val="32"/>
          <w:szCs w:val="30"/>
        </w:rPr>
        <w:t>。</w:t>
      </w:r>
    </w:p>
    <w:p w:rsidR="001F223A" w:rsidRPr="001F223A" w:rsidRDefault="001F223A" w:rsidP="007A174D">
      <w:pPr>
        <w:widowControl w:val="0"/>
        <w:spacing w:beforeLines="50" w:afterLines="50" w:line="580" w:lineRule="exact" w:before="0" w:after="0"/>
        <w:ind w:firstLineChars="196" w:firstLine="588"/>
        <w:rPr>
          <w:rFonts w:asciiTheme="minorEastAsia" w:eastAsiaTheme="minorEastAsia" w:hAnsiTheme="minorEastAsia" w:hint="eastAsia"/>
          <w:bCs/>
          <w:sz w:val="30"/>
          <w:szCs w:val="30"/>
          <w:highlight w:val="yellow"/>
        </w:rPr>
      </w:pPr>
    </w:p>
    <w:p w:rsidR="00A15737" w:rsidRPr="001F223A" w:rsidRDefault="00A15737">
      <w:pPr>
        <w:widowControl w:val="0"/>
        <w:spacing w:line="580" w:lineRule="exact" w:before="0" w:after="0"/>
        <w:rPr>
          <w:rFonts w:asciiTheme="minorEastAsia" w:eastAsiaTheme="minorEastAsia" w:hAnsiTheme="minorEastAsia"/>
        </w:rPr>
      </w:pPr>
    </w:p>
    <w:sectPr w:rsidR="00A15737" w:rsidRPr="001F223A" w:rsidSect="00E81D72">
      <w:headerReference w:type="default" r:id="rId6"/>
      <w:footerReference w:type="even" r:id="rId7"/>
      <w:footerReference w:type="default" r:id="rId8"/>
      <w:pgSz w:w="11906" w:h="16838"/>
      <w:pgMar w:top="2098" w:right="1474" w:bottom="1928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37" w:rsidRDefault="00A15737" w:rsidP="001F223A">
      <w:r>
        <w:separator/>
      </w:r>
    </w:p>
  </w:endnote>
  <w:endnote w:type="continuationSeparator" w:id="1">
    <w:p w:rsidR="00A15737" w:rsidRDefault="00A15737" w:rsidP="001F2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1653D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29AB" w:rsidRDefault="00A157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1653D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4483">
      <w:rPr>
        <w:rStyle w:val="a5"/>
        <w:noProof/>
      </w:rPr>
      <w:t>5</w:t>
    </w:r>
    <w:r>
      <w:rPr>
        <w:rStyle w:val="a5"/>
      </w:rPr>
      <w:fldChar w:fldCharType="end"/>
    </w:r>
  </w:p>
  <w:p w:rsidR="000A29AB" w:rsidRDefault="00A157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37" w:rsidRDefault="00A15737" w:rsidP="001F223A">
      <w:r>
        <w:separator/>
      </w:r>
    </w:p>
  </w:footnote>
  <w:footnote w:type="continuationSeparator" w:id="1">
    <w:p w:rsidR="00A15737" w:rsidRDefault="00A15737" w:rsidP="001F2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60701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23A"/>
    <w:rsid w:val="000206A4"/>
    <w:rsid w:val="000540E9"/>
    <w:rsid w:val="000D747F"/>
    <w:rsid w:val="001F223A"/>
    <w:rsid w:val="002F7625"/>
    <w:rsid w:val="00366B75"/>
    <w:rsid w:val="004608AA"/>
    <w:rsid w:val="0049320F"/>
    <w:rsid w:val="0049660B"/>
    <w:rsid w:val="00514483"/>
    <w:rsid w:val="00635D05"/>
    <w:rsid w:val="006A06CC"/>
    <w:rsid w:val="006C5F0F"/>
    <w:rsid w:val="007377FC"/>
    <w:rsid w:val="007A174D"/>
    <w:rsid w:val="008053A5"/>
    <w:rsid w:val="00834A5E"/>
    <w:rsid w:val="008409E7"/>
    <w:rsid w:val="00847E76"/>
    <w:rsid w:val="00894899"/>
    <w:rsid w:val="009955B2"/>
    <w:rsid w:val="009B5B12"/>
    <w:rsid w:val="009F56DD"/>
    <w:rsid w:val="00A15737"/>
    <w:rsid w:val="00A53404"/>
    <w:rsid w:val="00A70825"/>
    <w:rsid w:val="00A71FBF"/>
    <w:rsid w:val="00CA6A7B"/>
    <w:rsid w:val="00E1047C"/>
    <w:rsid w:val="00E81D72"/>
    <w:rsid w:val="00F3028D"/>
    <w:rsid w:val="00F56860"/>
    <w:rsid w:val="00F94098"/>
    <w:rsid w:val="00FB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2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1F223A"/>
    <w:rPr>
      <w:sz w:val="18"/>
      <w:szCs w:val="18"/>
    </w:rPr>
  </w:style>
  <w:style w:type="paragraph" w:styleId="a4">
    <w:name w:val="footer"/>
    <w:basedOn w:val="a"/>
    <w:link w:val="Char0"/>
    <w:unhideWhenUsed/>
    <w:rsid w:val="001F22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1F223A"/>
    <w:rPr>
      <w:sz w:val="18"/>
      <w:szCs w:val="18"/>
    </w:rPr>
  </w:style>
  <w:style w:type="character" w:styleId="a5">
    <w:name w:val="page number"/>
    <w:basedOn w:val="a0"/>
    <w:rsid w:val="001F223A"/>
  </w:style>
  <w:style w:type="paragraph" w:customStyle="1" w:styleId="ListParagraph">
    <w:name w:val="List Paragraph"/>
    <w:basedOn w:val="a"/>
    <w:rsid w:val="007A174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2019-06-19T01:09:00Z</dcterms:created>
  <dcterms:modified xsi:type="dcterms:W3CDTF">2019-06-19T04:16:00Z</dcterms:modified>
</cp:coreProperties>
</file>