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7"/>
        </w:numPr>
      </w:pPr>
      <w:r>
        <w:t>概述2017年度，在董事会的领导下，公司坚持“核心聚焦、创新驱动、效益优先”的经营方针，积极开拓市场，推进技术创新升级，强化基础管理，报告期内公司业务持续稳定增长，客户结构进一步优化，各项工作持续推进，公司总体运营平稳，保持了良好的发展态势。截至2017年12月31日，公司合并营业收入为124.86亿元，同比增长43.12%。主要产品年实际销售及计划达成情况如下：</w:t>
      </w:r>
      <w:r>
        <w:rPr>
          <w:color w:val="000000" w:themeColor="text1"/>
          <w:highlight w:val="red"/>
          <w14:textFill>
            <w14:solidFill>
              <w14:schemeClr w14:val="tx1"/>
            </w14:solidFill>
          </w14:textFill>
        </w:rPr>
        <w:t>电源管理</w:t>
      </w:r>
      <w:r>
        <w:t>产品实现销售收入36.15亿元，完成年度计划的100.11%；二次</w:t>
      </w:r>
      <w:r>
        <w:rPr>
          <w:highlight w:val="red"/>
        </w:rPr>
        <w:t>组合电池</w:t>
      </w:r>
      <w:r>
        <w:t>实现销售收入107.44亿元，完成年度计划122.34%（相关数据包含向内部公司销售额）。经大华事务所审计，2017年度本公司总资产为76.19亿元，合并后实现利润总额4.99亿元，同比增长13.20%；实现净利润3.64亿元，同比增长4.03%；其中归属于上市公司股东的净利润3.01亿元，同比增长17.72%。报告期内，公司开展的重点工作如下：1、市场拓展报告期内，在传统的</w:t>
      </w:r>
      <w:r>
        <w:rPr>
          <w:highlight w:val="red"/>
        </w:rPr>
        <w:t>小型锂电池</w:t>
      </w:r>
      <w:r>
        <w:t>业务领域，公司巩固了国际核心客户</w:t>
      </w:r>
      <w:r>
        <w:rPr>
          <w:highlight w:val="red"/>
        </w:rPr>
        <w:t>智能手机电池</w:t>
      </w:r>
      <w:r>
        <w:t>的主力供应商地位，提升了国内</w:t>
      </w:r>
      <w:r>
        <w:rPr>
          <w:highlight w:val="red"/>
        </w:rPr>
        <w:t>智能手机电池</w:t>
      </w:r>
      <w:r>
        <w:t>客户的供应份额，主要客户覆盖全球排名前五的智能手机厂商，市场占有率排名前列；在</w:t>
      </w:r>
      <w:r>
        <w:rPr>
          <w:highlight w:val="red"/>
        </w:rPr>
        <w:t>中型锂电池</w:t>
      </w:r>
      <w:r>
        <w:t>业务领域，公司着力开拓</w:t>
      </w:r>
      <w:r>
        <w:rPr>
          <w:highlight w:val="red"/>
        </w:rPr>
        <w:t>笔记本电脑电池</w:t>
      </w:r>
      <w:r>
        <w:t>业务，核心客户项目数量进一步增加，</w:t>
      </w:r>
      <w:r>
        <w:rPr>
          <w:highlight w:val="red"/>
        </w:rPr>
        <w:t>电动工具类</w:t>
      </w:r>
      <w:r>
        <w:t>业务继续深耕传统的</w:t>
      </w:r>
      <w:r>
        <w:rPr>
          <w:highlight w:val="red"/>
        </w:rPr>
        <w:t>割草机</w:t>
      </w:r>
      <w:r>
        <w:t>等应用市场，并着力开拓</w:t>
      </w:r>
      <w:r>
        <w:rPr>
          <w:highlight w:val="red"/>
        </w:rPr>
        <w:t>锂电吸尘器</w:t>
      </w:r>
      <w:r>
        <w:t>市场，同时在现有</w:t>
      </w:r>
      <w:r>
        <w:rPr>
          <w:highlight w:val="red"/>
        </w:rPr>
        <w:t>电动工具</w:t>
      </w:r>
      <w:r>
        <w:rPr>
          <w:highlight w:val="none"/>
        </w:rPr>
        <w:t>客</w:t>
      </w:r>
      <w:r>
        <w:t>户群体内拓展</w:t>
      </w:r>
      <w:r>
        <w:rPr>
          <w:highlight w:val="red"/>
        </w:rPr>
        <w:t>无刷控制</w:t>
      </w:r>
      <w:r>
        <w:t>产品，2017年</w:t>
      </w:r>
      <w:r>
        <w:rPr>
          <w:highlight w:val="red"/>
        </w:rPr>
        <w:t>中型锂电池</w:t>
      </w:r>
      <w:r>
        <w:t>业务实现营业收入14.28亿元，同比增长111.95%；在</w:t>
      </w:r>
      <w:r>
        <w:rPr>
          <w:highlight w:val="red"/>
        </w:rPr>
        <w:t>大型动力电池</w:t>
      </w:r>
      <w:r>
        <w:t>业务领域，成功导入ISO26262等国际车规体系，积极开拓市场，努力形成规模销售，2017年实现营业收入0.76亿元，同比增长183.43%，但由于成立时间短、市场竞争加剧等因素影响，</w:t>
      </w:r>
      <w:r>
        <w:rPr>
          <w:highlight w:val="red"/>
        </w:rPr>
        <w:t>动力电池</w:t>
      </w:r>
      <w:r>
        <w:t>业务整体未达预期，有待进一步改善提升。2、技术创新报告期内，公司继续加大研发投入，完善技术创新平台，2017年研发投入达34,804.71万元，同比增长73.19%；截止2017年末，公司控股企业累计拥有发明专利43项、实用新型专利313项、外观设计专利15项和软件著作权48项；其中报告期内申请发明专利79项、实用新型专利140项、外观设计专利9项和软件着作权5项；授权发明专利22项、实用新型专利118项、外观设计专利10项和软件著作权8项。公司重点加大了对中、大型</w:t>
      </w:r>
      <w:r>
        <w:rPr>
          <w:highlight w:val="red"/>
        </w:rPr>
        <w:t>电源管理</w:t>
      </w:r>
      <w:r>
        <w:t>系统及</w:t>
      </w:r>
      <w:r>
        <w:rPr>
          <w:highlight w:val="red"/>
        </w:rPr>
        <w:t>封装</w:t>
      </w:r>
      <w:r>
        <w:t>业务的研发投入，进一步完善技术平台体系搭建，关注技术成果的可重复使用，不断开发具有核心竞争力的解决方案和产品，增强公司的市场竞争力。公司加强了对技术人才的引进和培训，</w:t>
      </w:r>
      <w:r>
        <w:rPr>
          <w:highlight w:val="red"/>
        </w:rPr>
        <w:t>动力电池</w:t>
      </w:r>
      <w:r>
        <w:t>业务成立北京研发中心，与北理工等高校开展技术合作，吸纳高校优秀技术人才。3、精益制造报告期内，公司持续推进生产自动化改造与精益管理，为提高生产效率，结合国内</w:t>
      </w:r>
      <w:r>
        <w:rPr>
          <w:highlight w:val="red"/>
        </w:rPr>
        <w:t>智能手机电池封装</w:t>
      </w:r>
      <w:r>
        <w:t>业务的拓展情况，公司提升了国内客户</w:t>
      </w:r>
      <w:r>
        <w:rPr>
          <w:highlight w:val="red"/>
        </w:rPr>
        <w:t>手机电池封装</w:t>
      </w:r>
      <w:r>
        <w:t>业务的自动化覆盖率，降低对人工的依赖，同时进一步强化了自动化生产线的自主开发设计，努力创建</w:t>
      </w:r>
      <w:r>
        <w:rPr>
          <w:highlight w:val="red"/>
        </w:rPr>
        <w:t>柔性化自动</w:t>
      </w:r>
      <w:r>
        <w:t>生产线，提高设备的通用性；大力推行</w:t>
      </w:r>
      <w:r>
        <w:rPr>
          <w:highlight w:val="red"/>
        </w:rPr>
        <w:t>5S</w:t>
      </w:r>
      <w:r>
        <w:t>、</w:t>
      </w:r>
      <w:r>
        <w:rPr>
          <w:highlight w:val="red"/>
        </w:rPr>
        <w:t>TPM</w:t>
      </w:r>
      <w:r>
        <w:t>等基础精益活动，完善</w:t>
      </w:r>
      <w:r>
        <w:rPr>
          <w:highlight w:val="red"/>
        </w:rPr>
        <w:t>5S管理</w:t>
      </w:r>
      <w:r>
        <w:t>制度，营造精益文化，提升员工素养，实施</w:t>
      </w:r>
      <w:r>
        <w:rPr>
          <w:highlight w:val="red"/>
        </w:rPr>
        <w:t>TPM管理</w:t>
      </w:r>
      <w:r>
        <w:t>体系，提高设备稳定性和利用率，降低维护成本，优化管理流程，提升内部管理效率。4、产能布局为满足业务快速发展需求，近几年，公司各子公司持续推动厂房建设与产业布局优化，报告期内，惠州电池封装厂房、惠州蓝微综合办公楼、越南蓝越厂房建设等项目顺利建成投产，搬迁工作进展顺利，生产经营平稳过渡，大幅改善了公司生产用厂房以租赁为主的结构，生产业务布局得以进一步优化，满足了公司各项业务（尤其是</w:t>
      </w:r>
      <w:r>
        <w:rPr>
          <w:highlight w:val="red"/>
        </w:rPr>
        <w:t>电池封装</w:t>
      </w:r>
      <w:r>
        <w:t>业务）快速增长带来的产能需求，有利于公司业务的开拓和发展，为公司持续健康发展奠定良好基础。二、主营业务分析1、概述参见“经营情况讨论与分析”中的“一、概述”相关内容。2、收入与成本（1）营业收入构成单位：元（2）占公司营业收入或营业利润10%以上的行业、产品或地区情况√适用□不适用公司是否需要遵守特殊行业的披露要求否单位：元公司主营业务</w:t>
      </w:r>
      <w:r>
        <w:rPr>
          <w:highlight w:val="none"/>
        </w:rPr>
        <w:t>数据统计口径在</w:t>
      </w:r>
      <w:r>
        <w:t>报告期发生调整的情况下，公司最近1年按报告期末口径调整后的主营业务数据□适用√不适用（3）公司实物销售收入是否大于劳务收入√是□否相关数据同比发生变动30%以上的原因说明√适用□不适</w:t>
      </w:r>
      <w:r>
        <w:rPr>
          <w:highlight w:val="none"/>
        </w:rPr>
        <w:t>用电池封装产</w:t>
      </w:r>
      <w:r>
        <w:t>品期末库存量增加主要原因系本期末公司备货增加所致。（4）公司已签订的重大销售合同截至本报告期的履行情况□适用√不适用（5）营业成本构成行业分类单位：元说明（6）报告期内合并范围是否发生变动□是√否（7）公司报告期内业务、产品或服务发生重大变化或调整有关情况□适用√不适用（8）主要销售客户和主要供应商情况公司主要销售客户情况公司前5大客户资料主要客户其他情况说明□适用√不适用公司主要供应商情况公司前5名供应商资料主要供应商其他情况说明□适用√不适用3、费用单位：元4、研发投入√适用□不适用报告期内，公司持续加大研发投入，2017年研发投入达34,804.71万元，同比增长73.19%。公司研发投入情况研发投入总额占营业收入的比重较上年发生显着变化的原因□适用√不适用研发投入资本化率大幅变动的原因及其合理性说明□适用√不适用5、现金流单位：元相关数据同比发生重大变动的主要影响因素说明√适用□不适用1、经营活动产生的现金流量净额变动的主要原因是本期购买付现以及支付职工薪酬增加所致；2、投资活动产生的现金流量净额变动的主要原因是本期长期资产投入增加所致；3、筹资活动产生的现金流量净额变动的主要原因是本期借款增加所致。报告期内公司经营活动产生的现金净流量与本年度净利润存在重大差异的原因说明□适用√不适用三、非主营业务分析√适用□不适用单位：元四、资产及负债状况1、资产构成重大变动情况单位：元2、以公允价值计量的资产和负债√适用□不适用单位：元报告期内公司主要资产计量属性是否发生重大变化□是√否3、截至报告期末的资产权利受限情况五、投资状况1、总体情况□适用√不适用2、报告期内获取的重大的股权投资情况□适用√不适用3、报告期内正在进行的重大的非股权投资情况□适用√不适用4、金融资产投资（1）证券投资情况□适用√不适用公司报告期不存在证券投资。（2）衍生品投资情况√适用□不适用单位：万元，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报告期内取得和处置子公司的情况□适用√不适用主要控股参股公司情况说明八、公司控制的结构化主体情况□适用√不适用九、公司未来发展的展望（一）行业竞争格局和发展趋势由于</w:t>
      </w:r>
      <w:r>
        <w:rPr>
          <w:color w:val="000000" w:themeColor="text1"/>
          <w:highlight w:val="red"/>
          <w14:textFill>
            <w14:solidFill>
              <w14:schemeClr w14:val="tx1"/>
            </w14:solidFill>
          </w14:textFill>
        </w:rPr>
        <w:t>锂电池</w:t>
      </w:r>
      <w:r>
        <w:t>具有绿色环保、循环寿命长、能量密度高、工作电压高等方面的特性，自从20世纪90年代初正式开始商业化应用以来，其应用领域就不断拓宽，持续地创造市场需求。</w:t>
      </w:r>
      <w:r>
        <w:rPr>
          <w:highlight w:val="red"/>
        </w:rPr>
        <w:t>锂电池</w:t>
      </w:r>
      <w:r>
        <w:t>首先切入</w:t>
      </w:r>
      <w:r>
        <w:rPr>
          <w:highlight w:val="red"/>
        </w:rPr>
        <w:t>手机</w:t>
      </w:r>
      <w:r>
        <w:t>、</w:t>
      </w:r>
      <w:r>
        <w:rPr>
          <w:highlight w:val="red"/>
        </w:rPr>
        <w:t>平板</w:t>
      </w:r>
      <w:r>
        <w:t>、</w:t>
      </w:r>
      <w:r>
        <w:rPr>
          <w:highlight w:val="red"/>
        </w:rPr>
        <w:t>笔记本</w:t>
      </w:r>
      <w:r>
        <w:t>等消费类电子产品市场，到现在，锂电池已成为</w:t>
      </w:r>
      <w:r>
        <w:rPr>
          <w:highlight w:val="red"/>
        </w:rPr>
        <w:t>消费类电子产品</w:t>
      </w:r>
      <w:r>
        <w:t>、</w:t>
      </w:r>
      <w:r>
        <w:rPr>
          <w:color w:val="000000" w:themeColor="text1"/>
          <w:highlight w:val="red"/>
          <w14:textFill>
            <w14:solidFill>
              <w14:schemeClr w14:val="tx1"/>
            </w14:solidFill>
          </w14:textFill>
        </w:rPr>
        <w:t>电动工具类产品</w:t>
      </w:r>
      <w:r>
        <w:t>、</w:t>
      </w:r>
      <w:r>
        <w:rPr>
          <w:highlight w:val="red"/>
        </w:rPr>
        <w:t>新能源汽车电池</w:t>
      </w:r>
      <w:r>
        <w:t>等产品的首选电池。过去，锂电池市场需求增长主要来自于消费类电子产品，以智能手机为代表的消费类电子产品迅速崛起，推动了锂电池应用的高速发展和迅速普及。近两年，以消费电子产品为代表的传统锂电池市场进入成熟期，总体增长较为平稳。受产业政策持续推动和锂电池技术的不断进步，</w:t>
      </w:r>
      <w:r>
        <w:rPr>
          <w:highlight w:val="red"/>
        </w:rPr>
        <w:t>新能源汽车</w:t>
      </w:r>
      <w:r>
        <w:t>产业迅猛发展，带动了</w:t>
      </w:r>
      <w:r>
        <w:rPr>
          <w:highlight w:val="red"/>
        </w:rPr>
        <w:t>动力锂电池</w:t>
      </w:r>
      <w:r>
        <w:t>的持续爆发式增长，新能源汽车动力电池已成为锂电池产业增长的主导力量。而</w:t>
      </w:r>
      <w:r>
        <w:rPr>
          <w:highlight w:val="red"/>
        </w:rPr>
        <w:t>人工智能</w:t>
      </w:r>
      <w:r>
        <w:t>技术的成熟和应用，使</w:t>
      </w:r>
      <w:r>
        <w:rPr>
          <w:highlight w:val="red"/>
        </w:rPr>
        <w:t>智能割草机</w:t>
      </w:r>
      <w:r>
        <w:t>、</w:t>
      </w:r>
      <w:r>
        <w:rPr>
          <w:highlight w:val="red"/>
        </w:rPr>
        <w:t>智能吸尘器</w:t>
      </w:r>
      <w:r>
        <w:t>、</w:t>
      </w:r>
      <w:r>
        <w:rPr>
          <w:highlight w:val="red"/>
        </w:rPr>
        <w:t>机器人</w:t>
      </w:r>
      <w:r>
        <w:t>等为代表的</w:t>
      </w:r>
      <w:r>
        <w:rPr>
          <w:highlight w:val="red"/>
        </w:rPr>
        <w:t>电动工具</w:t>
      </w:r>
      <w:r>
        <w:t>和</w:t>
      </w:r>
      <w:r>
        <w:rPr>
          <w:highlight w:val="red"/>
        </w:rPr>
        <w:t>智能家居</w:t>
      </w:r>
      <w:r>
        <w:t>产品形态越来越受消费者欢迎，</w:t>
      </w:r>
      <w:r>
        <w:rPr>
          <w:highlight w:val="red"/>
        </w:rPr>
        <w:t>锂电池</w:t>
      </w:r>
      <w:r>
        <w:t>在该领域的应用具有良好的发展态势。（二）公司发展战略公司践行“经营革新、技术超越、专业制造、服务领先”的经营理念，坚持“勤勉诚信、开放共享、创新高效”的价值观，以成为全球领先的新能源及智能控制产业服务商为目标。2014年至2020年，公司立足于现有</w:t>
      </w:r>
      <w:r>
        <w:rPr>
          <w:color w:val="000000" w:themeColor="text1"/>
          <w:highlight w:val="red"/>
          <w14:textFill>
            <w14:solidFill>
              <w14:schemeClr w14:val="tx1"/>
            </w14:solidFill>
          </w14:textFill>
        </w:rPr>
        <w:t>移动电源</w:t>
      </w:r>
      <w:r>
        <w:rPr>
          <w:color w:val="000000" w:themeColor="text1"/>
          <w:highlight w:val="none"/>
          <w14:textFill>
            <w14:solidFill>
              <w14:schemeClr w14:val="tx1"/>
            </w14:solidFill>
          </w14:textFill>
        </w:rPr>
        <w:t>管理</w:t>
      </w:r>
      <w:r>
        <w:t>系统及</w:t>
      </w:r>
      <w:r>
        <w:rPr>
          <w:highlight w:val="red"/>
        </w:rPr>
        <w:t>电池组装</w:t>
      </w:r>
      <w:r>
        <w:t>产业，通过控股或参股拓展现有产业，进行产业延伸，并布局与现有产业相关联的新产业，包括</w:t>
      </w:r>
      <w:r>
        <w:rPr>
          <w:highlight w:val="red"/>
        </w:rPr>
        <w:t>大型移动电源</w:t>
      </w:r>
      <w:r>
        <w:t>的整体研发制造、</w:t>
      </w:r>
      <w:r>
        <w:rPr>
          <w:highlight w:val="red"/>
        </w:rPr>
        <w:t>自动化设备</w:t>
      </w:r>
      <w:r>
        <w:t>的设计与制造、</w:t>
      </w:r>
      <w:r>
        <w:rPr>
          <w:highlight w:val="red"/>
        </w:rPr>
        <w:t>锂电池材料</w:t>
      </w:r>
      <w:r>
        <w:t>等。未来几年内，我们将持续进行研发创新，注重客户资源与供应商资源的开发，加强内部控制建设，提升精细化管理水平，打造企业系统性的核心竞争优势，做大本业；积极开展产业延伸工作，把握</w:t>
      </w:r>
      <w:r>
        <w:rPr>
          <w:highlight w:val="red"/>
        </w:rPr>
        <w:t>锂电池</w:t>
      </w:r>
      <w:r>
        <w:t>上下游及相关产业的发展动态，抓住市场机会迅速拓展新产业，优化产业布局。（三）2018年的财务预算及经营计划2018年，公司力争实现合并营业收入138亿元（已剔除内部公司间的交易）。公司将继续坚持“核心聚焦、创新驱动、效益优先”的经营方针，在传统的消费类电子产品业务领域，公司将紧紧围绕行业排名前列的核心客户，强化合作的广度和深度，稳定</w:t>
      </w:r>
      <w:r>
        <w:rPr>
          <w:highlight w:val="red"/>
        </w:rPr>
        <w:t>智能手机电池</w:t>
      </w:r>
      <w:r>
        <w:t>业务的市场份额，提升</w:t>
      </w:r>
      <w:r>
        <w:rPr>
          <w:highlight w:val="red"/>
        </w:rPr>
        <w:t>笔</w:t>
      </w:r>
      <w:r>
        <w:rPr>
          <w:highlight w:val="red"/>
        </w:rPr>
        <w:t>记本电脑电池</w:t>
      </w:r>
      <w:r>
        <w:t>业务的市场占比，并积极拓展</w:t>
      </w:r>
      <w:r>
        <w:rPr>
          <w:highlight w:val="red"/>
        </w:rPr>
        <w:t>智能穿戴</w:t>
      </w:r>
      <w:r>
        <w:t>等新兴市场电池产品业务；在</w:t>
      </w:r>
      <w:r>
        <w:rPr>
          <w:highlight w:val="red"/>
        </w:rPr>
        <w:t>电动工具</w:t>
      </w:r>
      <w:r>
        <w:t>和</w:t>
      </w:r>
      <w:r>
        <w:rPr>
          <w:highlight w:val="red"/>
        </w:rPr>
        <w:t>无刷控制</w:t>
      </w:r>
      <w:r>
        <w:t>业务领域，公司将深入挖掘</w:t>
      </w:r>
      <w:r>
        <w:rPr>
          <w:highlight w:val="red"/>
        </w:rPr>
        <w:t>吸尘器</w:t>
      </w:r>
      <w:r>
        <w:t>等智能家居类产品的市场潜力，努力提升现有核心客户的供应份额；在</w:t>
      </w:r>
      <w:r>
        <w:rPr>
          <w:highlight w:val="red"/>
        </w:rPr>
        <w:t>动力电池</w:t>
      </w:r>
      <w:r>
        <w:t>业务领域，公司将进一步聚焦，业务拓展以</w:t>
      </w:r>
      <w:r>
        <w:rPr>
          <w:highlight w:val="red"/>
        </w:rPr>
        <w:t>动力电池电源</w:t>
      </w:r>
      <w:r>
        <w:t>管理系统业务为主，以封装业务为辅，力争乘用车项目的定点及海外战略客户的业务量产（本经营计划所涉及未来计划等前瞻性陈述，不构成公司对投资者的实质承诺，请投资者注意投资风险）。十、接待调研、沟通、采访等活动情况1、报告期内接待调研、沟通、采访等活动登记表√适用□不适用</w:t>
      </w:r>
    </w:p>
    <w:p>
      <w:pPr>
        <w:numPr>
          <w:numId w:val="0"/>
        </w:numPr>
        <w:rPr>
          <w:rFonts w:hint="default" w:eastAsia="宋体"/>
          <w:lang w:val="en-US" w:eastAsia="zh-CN"/>
        </w:rPr>
      </w:pPr>
      <w:r>
        <w:rPr>
          <w:rFonts w:hint="eastAsia"/>
          <w:lang w:val="en-US" w:eastAsia="zh-CN"/>
        </w:rPr>
        <w:t>标签数量：58</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abstractNum w:abstractNumId="6">
    <w:nsid w:val="03449E92"/>
    <w:multiLevelType w:val="singleLevel"/>
    <w:tmpl w:val="03449E92"/>
    <w:lvl w:ilvl="0" w:tentative="0">
      <w:start w:val="1"/>
      <w:numFmt w:val="chineseCounting"/>
      <w:suff w:val="nothing"/>
      <w:lvlText w:val="%1、"/>
      <w:lvlJc w:val="left"/>
      <w:rPr>
        <w:rFonts w:hint="eastAsia"/>
      </w:rPr>
    </w:lvl>
  </w:abstractNum>
  <w:num w:numId="1">
    <w:abstractNumId w:val="1"/>
  </w:num>
  <w:num w:numId="2">
    <w:abstractNumId w:val="4"/>
  </w:num>
  <w:num w:numId="3">
    <w:abstractNumId w:val="5"/>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31418F0"/>
    <w:rsid w:val="34A41DA5"/>
    <w:rsid w:val="55841BAC"/>
    <w:rsid w:val="58EB7B73"/>
    <w:rsid w:val="7BF642DB"/>
    <w:rsid w:val="7CCA000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Office_11.1.0.11411_F1E327BC-269C-435d-A152-05C5408002CA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ᰔᩚ.</cp:lastModifiedBy>
  <dcterms:modified xsi:type="dcterms:W3CDTF">2022-07-08T10:12:23Z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189DB1C1E8A4415EA62A4C214179E40D</vt:lpwstr>
  </property>
</Properties>
</file>