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4E00" w14:textId="77777777" w:rsidR="00162AA6" w:rsidRDefault="00000000">
      <w:pPr>
        <w:rPr>
          <w:lang w:eastAsia="zh-CN"/>
        </w:rPr>
      </w:pPr>
      <w:r>
        <w:rPr>
          <w:lang w:eastAsia="zh-CN"/>
        </w:rPr>
        <w:t>报告期内，面对国内外</w:t>
      </w:r>
      <w:r>
        <w:rPr>
          <w:highlight w:val="red"/>
          <w:lang w:eastAsia="zh-CN"/>
        </w:rPr>
        <w:t>电光源</w:t>
      </w:r>
      <w:r>
        <w:rPr>
          <w:lang w:eastAsia="zh-CN"/>
        </w:rPr>
        <w:t>行业日趋激烈的竞争、而且各种原材料价格上涨以及人民币升值，还有受到国际金融危机的冲击。在这种艰难的环境中，公司董事会立足企业的长远发展，本着对股东负责的精神，在充分发挥自身优势的基础上，通过</w:t>
      </w:r>
      <w:r w:rsidRPr="00795031">
        <w:rPr>
          <w:lang w:eastAsia="zh-CN"/>
        </w:rPr>
        <w:t>强化管理、扩大生产规模、革新营销理念、完善产业基地布局</w:t>
      </w:r>
      <w:r>
        <w:rPr>
          <w:lang w:eastAsia="zh-CN"/>
        </w:rPr>
        <w:t>等一系列强有力的措施，使公司的生产经营仍然持续快速发展，市场竞争能力继续得到提升，公司仍然取得较好的经济效益。2009年全年完成灯泡总产量10.65亿只，比上年减少2%；主营业务收入16.76亿元，比上年度减少了0.82%；出口创汇达到7,498万美元，减少了13.87%；利润总额2.70亿元，比上年减少了1.63%；净利润2.12亿元，比上年减少了5.35%；实现税后每股收益0.22元。公司利润总额比上年度减少的原因，主要是2008年度公司有证券投资的大额收入，而2009年度没有证券投资的收入。实际上公司的主营业务发展势头是很好的，2009年公司主营业务毛利率比上年度还增长了30.41%。主要控股公司及参股公司的经营情况及业绩。</w:t>
      </w:r>
      <w:proofErr w:type="gramStart"/>
      <w:r>
        <w:rPr>
          <w:lang w:eastAsia="zh-CN"/>
        </w:rPr>
        <w:t>佛山禅昌灯光</w:t>
      </w:r>
      <w:proofErr w:type="gramEnd"/>
      <w:r>
        <w:rPr>
          <w:lang w:eastAsia="zh-CN"/>
        </w:rPr>
        <w:t>器材有限公司是本公</w:t>
      </w:r>
      <w:r w:rsidRPr="00795031">
        <w:rPr>
          <w:lang w:eastAsia="zh-CN"/>
        </w:rPr>
        <w:t>司参股的中外合资公司，本公司持有40%的股权，该公司注册资本为180万美元，主要生产</w:t>
      </w:r>
      <w:proofErr w:type="gramStart"/>
      <w:r w:rsidRPr="00795031">
        <w:rPr>
          <w:lang w:eastAsia="zh-CN"/>
        </w:rPr>
        <w:t>溴</w:t>
      </w:r>
      <w:proofErr w:type="gramEnd"/>
      <w:r w:rsidRPr="00795031">
        <w:rPr>
          <w:lang w:eastAsia="zh-CN"/>
        </w:rPr>
        <w:t>钨灯等特种光源及配套的照明器件。佛山</w:t>
      </w:r>
      <w:proofErr w:type="gramStart"/>
      <w:r w:rsidRPr="00795031">
        <w:rPr>
          <w:lang w:eastAsia="zh-CN"/>
        </w:rPr>
        <w:t>市禅盛</w:t>
      </w:r>
      <w:proofErr w:type="gramEnd"/>
      <w:r w:rsidRPr="00795031">
        <w:rPr>
          <w:lang w:eastAsia="zh-CN"/>
        </w:rPr>
        <w:t>电子镇流器有限公司属中外合资企业，成立于2003年，注册资金100万元人民币，本公司占总股本75%。该公司生产经营电子镇流器、电子变压器等产品。</w:t>
      </w:r>
      <w:proofErr w:type="gramStart"/>
      <w:r w:rsidRPr="00795031">
        <w:rPr>
          <w:lang w:eastAsia="zh-CN"/>
        </w:rPr>
        <w:t>佛山禅昌电器</w:t>
      </w:r>
      <w:proofErr w:type="gramEnd"/>
      <w:r w:rsidRPr="00795031">
        <w:rPr>
          <w:lang w:eastAsia="zh-CN"/>
        </w:rPr>
        <w:t>（高明）有限公司是中外合资企业，成立于2005年10月份，注册资金6,000万元，其中公司占总股本70%，该公司生产经营电光源产品、灯具以及相关配件。佛山照明泰</w:t>
      </w:r>
      <w:proofErr w:type="gramStart"/>
      <w:r w:rsidRPr="00795031">
        <w:rPr>
          <w:lang w:eastAsia="zh-CN"/>
        </w:rPr>
        <w:t>美时代</w:t>
      </w:r>
      <w:proofErr w:type="gramEnd"/>
      <w:r w:rsidRPr="00795031">
        <w:rPr>
          <w:lang w:eastAsia="zh-CN"/>
        </w:rPr>
        <w:t>灯具有限公司属中外合资企业，成立于2005年12月，注册资本金50万元人民币，本公司占70%的股权，该公司主要是研制、开发、生产、销售灯具、家用电器及其配件、其他电光源产品。佛山高明富湾山水休闲度假邨有限公司成立于2006年12月，注册资金480万元人民币，本公司占100%股权，该公司主要经营范围为酒店旅业服务。佛山照明灯具有限公司成立于2009年3月，注册资金500万元人民币，其中本公司出资350万元，占总股本70%，该公司主要是研究、开发、生产电光源灯具产品及其相关电工材料、金属</w:t>
      </w:r>
      <w:r>
        <w:rPr>
          <w:lang w:eastAsia="zh-CN"/>
        </w:rPr>
        <w:t>材料、非金属材料配件。在国内市场上销售上述产品，并承接有关的技术服务及工程项目。佑昌（南京）照明器材有限公司成立于2002年12月，注册资金4168.32万元人民币，本公司占总股本100%，该公司主要是研发、生产、销售电光源产品、电光源设备、电光源配套器件、电光</w:t>
      </w:r>
      <w:proofErr w:type="gramStart"/>
      <w:r>
        <w:rPr>
          <w:lang w:eastAsia="zh-CN"/>
        </w:rPr>
        <w:t>源材料</w:t>
      </w:r>
      <w:proofErr w:type="gramEnd"/>
      <w:r>
        <w:rPr>
          <w:lang w:eastAsia="zh-CN"/>
        </w:rPr>
        <w:t>、灯具及配件、电工材料、机动车配件；提供相关工程技术咨询服务；自营和代理各类商品和技术的进出口，但国家限定公司经营或禁止进出口的商品和技术除外。佛山电器照明（新乡）灯光有限公司成立于2009年4月，注册资金1000万元人民币，其中本公司出资1000万元，占总股本100%，该公司主要是电光源设备、电光源产品生产、销售；电光源配套器件、电光</w:t>
      </w:r>
      <w:proofErr w:type="gramStart"/>
      <w:r>
        <w:rPr>
          <w:lang w:eastAsia="zh-CN"/>
        </w:rPr>
        <w:t>源材料</w:t>
      </w:r>
      <w:proofErr w:type="gramEnd"/>
      <w:r>
        <w:rPr>
          <w:lang w:eastAsia="zh-CN"/>
        </w:rPr>
        <w:t>、电工材料、机动车配件、灯具及配件销售（凡涉及许可经营项目凭许可证经营）。以上七个公司生产业务正常，运作规范，前景较好。此外，本公司还先后参股的企业有中国光大银行、厦门商业银行、佛山佛陈公路、深圳量科公司、广州珠江资产管理公司等，公司参股比例较小。这些企业管理规范，业务发展迅速，并取得了良好的经济效益，它们都根据经营的情况在不同程度上给予合理的投资回报。2、对公司未来的展望（1）行业发展趋势及面临的市场竞争格局对公司可能的影响①目前国内</w:t>
      </w:r>
      <w:r>
        <w:rPr>
          <w:highlight w:val="red"/>
          <w:lang w:eastAsia="zh-CN"/>
        </w:rPr>
        <w:t>电光源</w:t>
      </w:r>
      <w:r>
        <w:rPr>
          <w:lang w:eastAsia="zh-CN"/>
        </w:rPr>
        <w:t>行业竞争日趋激烈,导致电光源企业的营业费用大幅上升,行业平均利润率逐渐趋薄。但是，随着我国经济社会的进步，居民生活水平的提高，国家政策的支持，</w:t>
      </w:r>
      <w:r>
        <w:rPr>
          <w:highlight w:val="red"/>
          <w:lang w:eastAsia="zh-CN"/>
        </w:rPr>
        <w:t>电光源</w:t>
      </w:r>
      <w:r>
        <w:rPr>
          <w:lang w:eastAsia="zh-CN"/>
        </w:rPr>
        <w:t>行业的发展蕴含着巨大的潜力，未来的经营和盈利能力具有广阔的空间和稳定性。为此，公司将利用行业龙头及其“中国</w:t>
      </w:r>
      <w:r>
        <w:rPr>
          <w:lang w:eastAsia="zh-CN"/>
        </w:rPr>
        <w:lastRenderedPageBreak/>
        <w:t>灯王”的品牌优势，整</w:t>
      </w:r>
      <w:r w:rsidRPr="00795031">
        <w:rPr>
          <w:lang w:eastAsia="zh-CN"/>
        </w:rPr>
        <w:t>合产业资源，推进主业扩张，发挥规模优势，同时强化内部管理，降低成本费用，提高盈利能力。②针对出口市场实行环保限制和国际金融危机对中小企业冲击的有利时机，充分发挥大企业、强优势的有利条件，积极参与国际市场竞争，打造强势民族品牌，在巩固现有市场的基础上，努力扩大出口市场占有份额，推动企业进入更为广阔的发展空间。（2）2010年工作计划2010年公司将继续保持较快的发展速度，同时通过夯实内部管理、合理调整战略布局、全面提升企业的核心竞争力，稳步实现企业的战略目标。在保持国内电光源行业领先地位的基础上，进一步扩大出口外销业务。2010年公司的主要工作思路是：①大力推进精确化管理，夯实管理基础，不断提升企业的管理方式的水平，提高公司整体运营效率。②加强高明生产基地建设项目，实现生产基地的战略平衡，扩张生产能力，提高产品的市场反应速度和市场占有率。③保持和发挥综合规模优势，整合企业内部资源，强化资源共享，降低运营成本，提高盈利水平</w:t>
      </w:r>
      <w:r>
        <w:rPr>
          <w:lang w:eastAsia="zh-CN"/>
        </w:rPr>
        <w:t>。④进一步调整产品结构，大力开发和生产</w:t>
      </w:r>
      <w:r>
        <w:rPr>
          <w:highlight w:val="red"/>
          <w:lang w:eastAsia="zh-CN"/>
        </w:rPr>
        <w:t>节能</w:t>
      </w:r>
      <w:r>
        <w:rPr>
          <w:lang w:eastAsia="zh-CN"/>
        </w:rPr>
        <w:t>产品和</w:t>
      </w:r>
      <w:r w:rsidRPr="00795031">
        <w:rPr>
          <w:lang w:eastAsia="zh-CN"/>
        </w:rPr>
        <w:t>高附加值的产</w:t>
      </w:r>
      <w:r>
        <w:rPr>
          <w:lang w:eastAsia="zh-CN"/>
        </w:rPr>
        <w:t>品，如</w:t>
      </w:r>
      <w:r>
        <w:rPr>
          <w:highlight w:val="red"/>
          <w:lang w:eastAsia="zh-CN"/>
        </w:rPr>
        <w:t>金卤灯</w:t>
      </w:r>
      <w:r>
        <w:rPr>
          <w:lang w:eastAsia="zh-CN"/>
        </w:rPr>
        <w:t>、</w:t>
      </w:r>
      <w:r>
        <w:rPr>
          <w:highlight w:val="red"/>
          <w:lang w:eastAsia="zh-CN"/>
        </w:rPr>
        <w:t>LED灯</w:t>
      </w:r>
      <w:r>
        <w:rPr>
          <w:lang w:eastAsia="zh-CN"/>
        </w:rPr>
        <w:t>、</w:t>
      </w:r>
      <w:r>
        <w:rPr>
          <w:highlight w:val="red"/>
          <w:lang w:eastAsia="zh-CN"/>
        </w:rPr>
        <w:t>节能灯</w:t>
      </w:r>
      <w:r>
        <w:rPr>
          <w:lang w:eastAsia="zh-CN"/>
        </w:rPr>
        <w:t>、</w:t>
      </w:r>
      <w:proofErr w:type="gramStart"/>
      <w:r>
        <w:rPr>
          <w:highlight w:val="red"/>
          <w:lang w:eastAsia="zh-CN"/>
        </w:rPr>
        <w:t>汽车金</w:t>
      </w:r>
      <w:proofErr w:type="gramEnd"/>
      <w:r>
        <w:rPr>
          <w:highlight w:val="red"/>
          <w:lang w:eastAsia="zh-CN"/>
        </w:rPr>
        <w:t>卤灯</w:t>
      </w:r>
      <w:r>
        <w:rPr>
          <w:lang w:eastAsia="zh-CN"/>
        </w:rPr>
        <w:t>等，提高公司产品的获利能力。⑤继续探索和发展</w:t>
      </w:r>
      <w:r>
        <w:rPr>
          <w:highlight w:val="red"/>
          <w:lang w:eastAsia="zh-CN"/>
        </w:rPr>
        <w:t>新能源</w:t>
      </w:r>
      <w:r>
        <w:rPr>
          <w:lang w:eastAsia="zh-CN"/>
        </w:rPr>
        <w:t>项目的开发和生产，为公司参与低碳经济项目发展创造条件。⑥</w:t>
      </w:r>
      <w:r w:rsidRPr="00795031">
        <w:rPr>
          <w:lang w:eastAsia="zh-CN"/>
        </w:rPr>
        <w:t>发展品牌优势，强化品牌建设，提升品牌的感召力和认同度，促进公司健康快速的发展。⑦不断挖掘市场潜力，拓展内、外销售空间。⑧继续完善法人治理结构，规范企业运作，不断提高管理水平，使广大投资者和其他利益相关者利益得到可靠的保障。（3）对公司未来发展战略和经营目标的实现产</w:t>
      </w:r>
      <w:r>
        <w:rPr>
          <w:lang w:eastAsia="zh-CN"/>
        </w:rPr>
        <w:t>生不利影响的风险因素以及采取的对策：公司对未来发展进行展望及拟定公司新年度的经营计划时，我们所依据的假设条件为：国家法律、法规及相关行业政策不会发生重大变化；国民经济平稳发展大环境不会有大的改变；本公司所在行业的市场环境不会发生重大变化；不会发生对本公司经营业务造成重大不利影响以及导致公司财产重大损失的任何不可抗力事件和任何不可预见的因素等。公司未来面临的主要风险因素有：①市场风险国内</w:t>
      </w:r>
      <w:r>
        <w:rPr>
          <w:highlight w:val="red"/>
          <w:lang w:eastAsia="zh-CN"/>
        </w:rPr>
        <w:t>电光源</w:t>
      </w:r>
      <w:r>
        <w:rPr>
          <w:lang w:eastAsia="zh-CN"/>
        </w:rPr>
        <w:t>行业日益激烈竞争，这就势</w:t>
      </w:r>
      <w:r w:rsidRPr="00795031">
        <w:rPr>
          <w:lang w:eastAsia="zh-CN"/>
        </w:rPr>
        <w:t>必导致电光源企业的营业费用不断上涨、行业平均利润日趋微薄。为此，公司将进一步强化内部管理、降低成本费用，推进主业扩张、发挥规模优势，以及大力拓展二、三级市场等措施，化解经营风险，扩大企业的生存与发展空间。②投资风险2010年，公司仍将保持较高速度的发展，因此，资金投入也将进一步增加。为此，公司将进一步加强投资决策的管理，建立风险预警机制，加强事前调研、事中监控、事后评估的管理，化解投资风险，保障广大股东的合法权益。③产品质量风险公司采用国内外领先的技术和设备，技术成熟，工艺合理。公司历来高度重视产品质量，目前公司设有国家级的检测中心，公司执行的产品质量标准，达到或高于国家和国际标准。但电光源产品是低价易耗物，环保要求高。为此，公司将始终不懈地严格质量管理，完善质量控制体系</w:t>
      </w:r>
      <w:r>
        <w:rPr>
          <w:lang w:eastAsia="zh-CN"/>
        </w:rPr>
        <w:t>，确保产品质量符合标准，维护公司在市场上的良好信誉。</w:t>
      </w:r>
    </w:p>
    <w:p w14:paraId="58771A8F" w14:textId="77777777" w:rsidR="00162AA6" w:rsidRDefault="00000000">
      <w:r>
        <w:rPr>
          <w:rFonts w:hint="eastAsia"/>
          <w:lang w:eastAsia="zh-CN"/>
        </w:rPr>
        <w:t>标签数量：56</w:t>
      </w:r>
    </w:p>
    <w:sectPr w:rsidR="00162A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7154" w14:textId="77777777" w:rsidR="00EE393A" w:rsidRDefault="00EE393A">
      <w:pPr>
        <w:spacing w:line="240" w:lineRule="auto"/>
      </w:pPr>
      <w:r>
        <w:separator/>
      </w:r>
    </w:p>
  </w:endnote>
  <w:endnote w:type="continuationSeparator" w:id="0">
    <w:p w14:paraId="0BB35914" w14:textId="77777777" w:rsidR="00EE393A" w:rsidRDefault="00EE3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805D" w14:textId="77777777" w:rsidR="00EE393A" w:rsidRDefault="00EE393A">
      <w:pPr>
        <w:spacing w:after="0"/>
      </w:pPr>
      <w:r>
        <w:separator/>
      </w:r>
    </w:p>
  </w:footnote>
  <w:footnote w:type="continuationSeparator" w:id="0">
    <w:p w14:paraId="4E96760B" w14:textId="77777777" w:rsidR="00EE393A" w:rsidRDefault="00EE39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92187924">
    <w:abstractNumId w:val="1"/>
  </w:num>
  <w:num w:numId="2" w16cid:durableId="1935749871">
    <w:abstractNumId w:val="4"/>
  </w:num>
  <w:num w:numId="3" w16cid:durableId="1182402219">
    <w:abstractNumId w:val="5"/>
  </w:num>
  <w:num w:numId="4" w16cid:durableId="772014797">
    <w:abstractNumId w:val="2"/>
  </w:num>
  <w:num w:numId="5" w16cid:durableId="1638297287">
    <w:abstractNumId w:val="0"/>
  </w:num>
  <w:num w:numId="6" w16cid:durableId="1250625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162AA6"/>
    <w:rsid w:val="0029639D"/>
    <w:rsid w:val="00326F90"/>
    <w:rsid w:val="00795031"/>
    <w:rsid w:val="00AA1D8D"/>
    <w:rsid w:val="00B47730"/>
    <w:rsid w:val="00CB0664"/>
    <w:rsid w:val="00EE393A"/>
    <w:rsid w:val="00FC693F"/>
    <w:rsid w:val="0E4606E6"/>
    <w:rsid w:val="298C2EB2"/>
    <w:rsid w:val="33E70E2E"/>
    <w:rsid w:val="46156884"/>
    <w:rsid w:val="6FBA1DD9"/>
    <w:rsid w:val="77401C51"/>
    <w:rsid w:val="7C587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245CB"/>
  <w14:defaultImageDpi w14:val="300"/>
  <w15:docId w15:val="{1D7C57C1-061B-4C4A-80A7-E240415E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352DC29822834B689B477CF8D33E2A97</vt:lpwstr>
  </property>
</Properties>
</file>