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B84A" w14:textId="77777777" w:rsidR="005B3311" w:rsidRDefault="00000000">
      <w:pPr>
        <w:rPr>
          <w:lang w:eastAsia="zh-CN"/>
        </w:rPr>
      </w:pPr>
      <w:r>
        <w:rPr>
          <w:lang w:eastAsia="zh-CN"/>
        </w:rPr>
        <w:t>&lt;一、董事会讨论与分</w:t>
      </w:r>
      <w:r w:rsidRPr="000C377A">
        <w:rPr>
          <w:lang w:eastAsia="zh-CN"/>
        </w:rPr>
        <w:t>析（一）报告期内公司经营情况的回顾2010年，公司经营管理层在董事会的决策指导下，通过制定“保重组、抓稳定、促生产、拓销售、盯质量、降成本、强管理、上台阶”的工作目标，较好地保证了公司经营管理的稳定，使公司按照内控制度的要求高效有序的运行。2010年，经中兴华富华会计师事务所有限责任公司审计，本公司净利润为-6,763,5314元，归属于母公司所有者的净利润为-6,539,847.62元，本年度累计可供股东分配利润-234,475,9045元。鉴于公司累计可供股东分配利润为负值，2010年度利润分配预案为：2010年度不进行分配，也不进行资本公积金转增股本。（二）公司存在的问题1．重组尚存不确定性公司于2007年启动北方国际信托借壳上市的重组事项，2008年向证监会递交材料，至今未得到有效批复。2010年11月19日，公司股票开始停牌。由于四环药业主营业务的盈利能力不强，很难支撑起上市公司的生产和发展，公司重组尚存不确定性，这势必将影响到公司的生存和发展，给公司带来较大的生存风险。2．生产设备老化公司基地的生产设备已严重老化，生产工艺十分陈旧，生产能力受到极大制约。现在公司基地的生产已是超负荷运转，这种超负荷的状态是不可持续的，老化设备的更换已成为生产基地的头等大事。3．公司发展缺乏资金在医药行业快速增长的背景下，行业竞争也越来越激烈。在激烈的竞争环境中，医药公司要谋求发展，势必要加大产能和研发方面的投入。公司目前的运营只能维持基本的生存，很难有剩余资金进行生产和研发的再投入，这也会极大的制约公司的发展。（三）对公司未来发展的展望1.全力抓好重组相关工作公司的重组已刻不容缓，迫在眉睫，确保公司今年重组的成功，是公司最重要最紧迫的任务。一是要积极主动地做好证券监管部门及地方政府的沟通协调工作，保证重组相关工作的有序高效推进；二是组织协调好相关中介机构，对拟置入置出资产进行客观公正地审计评估；三是抓好公司的内控管理，保证公司重组工作和经营管理的健康运行；四是及时、准确、完整地进行信息披露和做好内幕知情人信息管理工作；五是协调管理好投资人信息沟通与管理工作，密切注意社会媒体与股民的言论反馈，并做好相应的互动工作；六是切实加强三会建设，完善公司法人治理结构。2.确保公司重组的平稳过渡公司重组的平稳过渡，主要抓好以下几方面工作：一是抓好资产置入置出工作，迅速完成资产间的交割和过户，保证新置入资产的完整性和有效经营；二是完成股权交割和债权债务的有效合理处置，最大限度地保护股东的利益和中小股民的利益；三是保障公司员工的平稳过渡，有效维护公司和员工的利益，化解矛盾，减少纠纷，维护公司经营管理的基本稳定；四是妥善处理公司的各种社会关系，抓好与各监管部门的有效沟通和对接；五是维护好公司与媒体、股民间的良好互动关系，切实维护公司的良好公众形象。3.努力做好公司的经营管理工作（1）积极拓展销售渠道，努力完成销售任务考虑到今年公司重组任务较重，以及公司今年有两个较为重要的销售品种的停售以及其他客观因素的制约，我们将通过大力挖潜和扩大合作产品的生产销售完成销售任务。为了完成任务，必须做好以下工作：其一，抓好各省、市的招投标挂网工作。搞好招投标工作，是今年销售能否完成任务的关键，也是2011年销售工作的重中之重。为此，要加强公关活动，根据公司经济状况适当的投入公关费用，确保中标品种有利于经销商销售和市场开发。其二，加大销售力度。2011年要加强纤溶酶等各地区销售任务完成的奖励兑现工作，加强与经销商的合作关系，对有一定信誉度的经销商给予一定的售信额度，做到当月款当月清，努力帮助经销商解决在销售工作中遇到的问题，确保经销商销售工作的稳定有序。其三，加大市场开发力度。招投标</w:t>
      </w:r>
      <w:r w:rsidRPr="000C377A">
        <w:rPr>
          <w:lang w:eastAsia="zh-CN"/>
        </w:rPr>
        <w:lastRenderedPageBreak/>
        <w:t>及中标价格为年度市场开发的基础，有一个好的中标价格才能确保市场开发健康发展。2011年度进一步抓好市场细分，避免窜货发生确保销售市场健康稳健的发展。其四，加大合作力度，扩大合作产品的销售。对于那些长期与公司保持良好合作关系的伙伴，要进一步加大合作力度，扩大其产品生产，保障其产品销售的需要。其五，加强销售队伍建设。通过加强销售队伍建设，最大限度的管理好现有经销商队伍及现有市场，减少经销商流失，只有建立一支稳定的经销商队伍，才能有稳定的市场，才能有稳定的销量。其六，加强公司主要销售品种的学术推广工作。公司通过对纤溶酶等主要销售品种的学术推广，培养其学术专业人才，让他们深入经销商队伍及销售终端（医疗机构），把学术推广与销售工作紧密结合起来，以达到纤溶酶销量最大化。其七，强化销售内勤服务质量，加强对内勤人员药品知识培训，培养优秀的销售内勤人员。（2）以安全生产为前提，以药品质量为根本，建立一支稳定的高水准员工队伍其一，狠抓安全生产不放松。安全生产是经营管理的首要前提，也是公司的重要工作目标之一。2011年的生产要坚持“安全第一、预防为主、综合管理”的方针，加强日常安全生产工作培训，落实部门安全责任，强化员工安全意识。同时，以药厂基地办公室为责任部门，保证厂区人员、财产安全，保证厂区正常的安全生产秩序。其二，确保药品生产、销售的质量安全。过去，由于历史遗留问题，注射用胸腺肽的药品质量问题，对公司的生产经营及发展造成了较大的负面影响，也给公司带来了较大的损失。此次事件暴露了公司在产品技术与质量、人才储备等方面都存在许多问题。2011年生产基地将以药品质量为根本，加大技术攻关，通过外部协作、引进较高水平专业技术人员，对内部人员进行培训等，确保药品生产的质量。（3）加强技术研究和产品研发公司没有专门的技术研发力量，现在的研发工作基本上是由质检部门兼职完成。在当前药品严格监管形势下，公司的业务技术支持薄弱、产品生产工艺技术落后和产品质量波动等问题都可能对公司的持续稳定发展造成潜在的负面影响。另外，公司技术研究投入不足，没有能力实施产品研发和推动技术进步，对已有产品的生产也缺乏足够的技术支持，导致产品生产工艺技术上存在一些问题，2011年公司将根据情况量力而行，适当投入、补充人员解决此类紧迫问题。（4）加大培训力度，妥善处理GMP认证整改工作国家今年颁布实施的新版GMP生产药品质量极难，较过去更加严格，要求更高，基本实现了与西方国家药品生产质量标准的对接，这给我们这种建厂早，生产设备、工艺相对落后的药厂提出了严峻地挑战，对此，我们必须加大全员培训力度，熟悉掌握其技术要求，经过反复操练，掌握其要领，符合其要求，做到硬件不足软件补。同时，对国家GMP认证时提出的各项整改要求，根据公司的实际情况，分期分批进行整改落实,确保生产安全和质量安全，让老百姓吃上放心药。（5）加强公司内控，强化企业管理首先，是对公司生产经营过程中的各个环节，各种潜在的风险进行分析评估，对可能产生的风险进行分解和预防；其次，是建立健全公司的各项规章制度，守法合规经营；其三，是充分发挥“三会”的作用，实现“三会”经营管理层的分工负责，有效管理；其四是加大公司的程序化管理,防止管理过程中可能出现的漏洞和隐患；其五是搞好培训教育工作，不断提高员工的忧患意识，安全意识和责任意识。其六是加大社会宣传力度，树立公司良好的公众形象等。</w:t>
      </w:r>
    </w:p>
    <w:p w14:paraId="4022ACB3" w14:textId="77777777" w:rsidR="005B3311" w:rsidRDefault="00000000">
      <w:pPr>
        <w:rPr>
          <w:lang w:eastAsia="zh-CN"/>
        </w:rPr>
      </w:pPr>
      <w:r>
        <w:rPr>
          <w:rFonts w:hint="eastAsia"/>
          <w:lang w:eastAsia="zh-CN"/>
        </w:rPr>
        <w:t>标注数量：74</w:t>
      </w:r>
    </w:p>
    <w:sectPr w:rsidR="005B33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5E35" w14:textId="77777777" w:rsidR="003B7EA3" w:rsidRDefault="003B7EA3">
      <w:pPr>
        <w:spacing w:line="240" w:lineRule="auto"/>
      </w:pPr>
      <w:r>
        <w:separator/>
      </w:r>
    </w:p>
  </w:endnote>
  <w:endnote w:type="continuationSeparator" w:id="0">
    <w:p w14:paraId="3B976C87" w14:textId="77777777" w:rsidR="003B7EA3" w:rsidRDefault="003B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580B" w14:textId="77777777" w:rsidR="003B7EA3" w:rsidRDefault="003B7EA3">
      <w:pPr>
        <w:spacing w:after="0"/>
      </w:pPr>
      <w:r>
        <w:separator/>
      </w:r>
    </w:p>
  </w:footnote>
  <w:footnote w:type="continuationSeparator" w:id="0">
    <w:p w14:paraId="69995E8F" w14:textId="77777777" w:rsidR="003B7EA3" w:rsidRDefault="003B7E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93133306">
    <w:abstractNumId w:val="1"/>
  </w:num>
  <w:num w:numId="2" w16cid:durableId="315500263">
    <w:abstractNumId w:val="4"/>
  </w:num>
  <w:num w:numId="3" w16cid:durableId="493843265">
    <w:abstractNumId w:val="5"/>
  </w:num>
  <w:num w:numId="4" w16cid:durableId="1835799442">
    <w:abstractNumId w:val="2"/>
  </w:num>
  <w:num w:numId="5" w16cid:durableId="697434284">
    <w:abstractNumId w:val="0"/>
  </w:num>
  <w:num w:numId="6" w16cid:durableId="1723821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0C377A"/>
    <w:rsid w:val="0015074B"/>
    <w:rsid w:val="0029639D"/>
    <w:rsid w:val="00326F90"/>
    <w:rsid w:val="003B7EA3"/>
    <w:rsid w:val="005B3311"/>
    <w:rsid w:val="00AA1D8D"/>
    <w:rsid w:val="00B47730"/>
    <w:rsid w:val="00CB0664"/>
    <w:rsid w:val="00FC693F"/>
    <w:rsid w:val="63432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CBB46E"/>
  <w14:defaultImageDpi w14:val="300"/>
  <w15:docId w15:val="{B8382C22-5631-4022-9348-ACCCC354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109F36F1768C47EBB8ACDB7FDCB32EB3</vt:lpwstr>
  </property>
</Properties>
</file>