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FA57" w14:textId="77777777" w:rsidR="005665AF" w:rsidRDefault="00000000">
      <w:pPr>
        <w:numPr>
          <w:ilvl w:val="0"/>
          <w:numId w:val="7"/>
        </w:numPr>
        <w:rPr>
          <w:lang w:eastAsia="zh-CN"/>
        </w:rPr>
      </w:pPr>
      <w:r>
        <w:rPr>
          <w:lang w:eastAsia="zh-CN"/>
        </w:rPr>
        <w:t>概述2017年宏观经济环境复杂多变，国内经济增速逐步放缓，产业调整力度加大，传统业务竞争</w:t>
      </w:r>
      <w:r w:rsidRPr="00FE12F0">
        <w:rPr>
          <w:lang w:eastAsia="zh-CN"/>
        </w:rPr>
        <w:t>加剧。面对经济发展的新形势，报告期内公司积极围绕推动传统产业结构优化升级和</w:t>
      </w:r>
      <w:r>
        <w:rPr>
          <w:lang w:eastAsia="zh-CN"/>
        </w:rPr>
        <w:t>夯实</w:t>
      </w:r>
      <w:r>
        <w:rPr>
          <w:highlight w:val="red"/>
          <w:lang w:eastAsia="zh-CN"/>
        </w:rPr>
        <w:t>生物医药</w:t>
      </w:r>
      <w:r>
        <w:rPr>
          <w:lang w:eastAsia="zh-CN"/>
        </w:rPr>
        <w:t>产业基础两条主线开展工作，并取得积极成果。在传统制造业领域，公司在继续夯实</w:t>
      </w:r>
      <w:r>
        <w:rPr>
          <w:highlight w:val="red"/>
          <w:lang w:eastAsia="zh-CN"/>
        </w:rPr>
        <w:t>整流变压器</w:t>
      </w:r>
      <w:r>
        <w:rPr>
          <w:lang w:eastAsia="zh-CN"/>
        </w:rPr>
        <w:t>细分市场优势的基础上，积极调整、优化产品结构，创新服务模式，</w:t>
      </w:r>
      <w:r>
        <w:rPr>
          <w:highlight w:val="red"/>
          <w:lang w:eastAsia="zh-CN"/>
        </w:rPr>
        <w:t>非电解铝</w:t>
      </w:r>
      <w:r>
        <w:rPr>
          <w:lang w:eastAsia="zh-CN"/>
        </w:rPr>
        <w:t>订单创历史新高，增值服务业务快速增长；</w:t>
      </w:r>
      <w:r>
        <w:rPr>
          <w:highlight w:val="red"/>
          <w:lang w:eastAsia="zh-CN"/>
        </w:rPr>
        <w:t>电子元器件</w:t>
      </w:r>
      <w:r>
        <w:rPr>
          <w:lang w:eastAsia="zh-CN"/>
        </w:rPr>
        <w:t>领域新产品、新技术开发有序推进，</w:t>
      </w:r>
      <w:r>
        <w:rPr>
          <w:highlight w:val="red"/>
          <w:lang w:eastAsia="zh-CN"/>
        </w:rPr>
        <w:t>军品</w:t>
      </w:r>
      <w:r>
        <w:rPr>
          <w:lang w:eastAsia="zh-CN"/>
        </w:rPr>
        <w:t>订单金额占比超三分之二。在</w:t>
      </w:r>
      <w:r>
        <w:rPr>
          <w:highlight w:val="red"/>
          <w:lang w:eastAsia="zh-CN"/>
        </w:rPr>
        <w:t>生物医药</w:t>
      </w:r>
      <w:r>
        <w:rPr>
          <w:lang w:eastAsia="zh-CN"/>
        </w:rPr>
        <w:t>领域，公司通过技术、资源整合，深化产业布局，逐步完善</w:t>
      </w:r>
      <w:r>
        <w:rPr>
          <w:highlight w:val="red"/>
          <w:lang w:eastAsia="zh-CN"/>
        </w:rPr>
        <w:t>生物医药</w:t>
      </w:r>
      <w:r>
        <w:rPr>
          <w:lang w:eastAsia="zh-CN"/>
        </w:rPr>
        <w:t>产业架构，</w:t>
      </w:r>
      <w:r>
        <w:rPr>
          <w:highlight w:val="red"/>
          <w:lang w:eastAsia="zh-CN"/>
        </w:rPr>
        <w:t>CAR-T</w:t>
      </w:r>
      <w:r>
        <w:rPr>
          <w:lang w:eastAsia="zh-CN"/>
        </w:rPr>
        <w:t>、第三代</w:t>
      </w:r>
      <w:r>
        <w:rPr>
          <w:highlight w:val="red"/>
          <w:lang w:eastAsia="zh-CN"/>
        </w:rPr>
        <w:t>EGFR抑制剂</w:t>
      </w:r>
      <w:r>
        <w:rPr>
          <w:lang w:eastAsia="zh-CN"/>
        </w:rPr>
        <w:t>、</w:t>
      </w:r>
      <w:r>
        <w:rPr>
          <w:highlight w:val="red"/>
          <w:lang w:eastAsia="zh-CN"/>
        </w:rPr>
        <w:t>单克隆抗体</w:t>
      </w:r>
      <w:r>
        <w:rPr>
          <w:lang w:eastAsia="zh-CN"/>
        </w:rPr>
        <w:t>等</w:t>
      </w:r>
      <w:r>
        <w:rPr>
          <w:highlight w:val="red"/>
          <w:lang w:eastAsia="zh-CN"/>
        </w:rPr>
        <w:t>肿瘤治疗药物</w:t>
      </w:r>
      <w:r>
        <w:rPr>
          <w:lang w:eastAsia="zh-CN"/>
        </w:rPr>
        <w:t>研发取得积极成果。综上所述，在新的经济形势带来的诸多挑战的情况下，报告期内公司继续坚持</w:t>
      </w:r>
      <w:r w:rsidRPr="00FE12F0">
        <w:rPr>
          <w:lang w:eastAsia="zh-CN"/>
        </w:rPr>
        <w:t>“双主业”发展思路，积极应对传统制造业竞争加剧、原材料价格变动等诸多不利因素的影响，确保了公司经营相对平稳。报告期内，公司实现营业收入104,571.60万元，与去年同期相比下</w:t>
      </w:r>
      <w:r>
        <w:rPr>
          <w:lang w:eastAsia="zh-CN"/>
        </w:rPr>
        <w:t>降13.19%；归属于母公司所有者的净利润为1,022.76万元，与去年同期相比下降20.55%。（一）公司在报告期内推动各项主要工作1、夯实</w:t>
      </w:r>
      <w:r>
        <w:rPr>
          <w:highlight w:val="red"/>
          <w:lang w:eastAsia="zh-CN"/>
        </w:rPr>
        <w:t>生物医药</w:t>
      </w:r>
      <w:r>
        <w:rPr>
          <w:lang w:eastAsia="zh-CN"/>
        </w:rPr>
        <w:t>产业基础，继续完善产业布局为落实</w:t>
      </w:r>
      <w:r>
        <w:rPr>
          <w:highlight w:val="red"/>
          <w:lang w:eastAsia="zh-CN"/>
        </w:rPr>
        <w:t>生物医药</w:t>
      </w:r>
      <w:r>
        <w:rPr>
          <w:lang w:eastAsia="zh-CN"/>
        </w:rPr>
        <w:t>产业发展战略规划，夯实</w:t>
      </w:r>
      <w:r>
        <w:rPr>
          <w:highlight w:val="red"/>
          <w:lang w:eastAsia="zh-CN"/>
        </w:rPr>
        <w:t>生物医药</w:t>
      </w:r>
      <w:r>
        <w:rPr>
          <w:lang w:eastAsia="zh-CN"/>
        </w:rPr>
        <w:t>产业架构，报告期内加快推动对</w:t>
      </w:r>
      <w:r>
        <w:rPr>
          <w:highlight w:val="red"/>
          <w:lang w:eastAsia="zh-CN"/>
        </w:rPr>
        <w:t>CAR-T药物</w:t>
      </w:r>
      <w:r>
        <w:rPr>
          <w:lang w:eastAsia="zh-CN"/>
        </w:rPr>
        <w:t>、</w:t>
      </w:r>
      <w:r>
        <w:rPr>
          <w:highlight w:val="red"/>
          <w:lang w:eastAsia="zh-CN"/>
        </w:rPr>
        <w:t>小分子靶向药物</w:t>
      </w:r>
      <w:r>
        <w:rPr>
          <w:lang w:eastAsia="zh-CN"/>
        </w:rPr>
        <w:t>、</w:t>
      </w:r>
      <w:r>
        <w:rPr>
          <w:highlight w:val="red"/>
          <w:lang w:eastAsia="zh-CN"/>
        </w:rPr>
        <w:t>单抗隆抗体药物</w:t>
      </w:r>
      <w:r>
        <w:rPr>
          <w:lang w:eastAsia="zh-CN"/>
        </w:rPr>
        <w:t>、</w:t>
      </w:r>
      <w:r>
        <w:rPr>
          <w:highlight w:val="red"/>
          <w:lang w:eastAsia="zh-CN"/>
        </w:rPr>
        <w:t>干细胞药物</w:t>
      </w:r>
      <w:r>
        <w:rPr>
          <w:lang w:eastAsia="zh-CN"/>
        </w:rPr>
        <w:t>以及</w:t>
      </w:r>
      <w:r>
        <w:rPr>
          <w:highlight w:val="red"/>
          <w:lang w:eastAsia="zh-CN"/>
        </w:rPr>
        <w:t>溶瘤病毒药物</w:t>
      </w:r>
      <w:r>
        <w:rPr>
          <w:lang w:eastAsia="zh-CN"/>
        </w:rPr>
        <w:t>的研发进程，并取得积极成果。公司全资子公司成都银河、参股公司北京马力喏以及四川大学联合提交的</w:t>
      </w:r>
      <w:r>
        <w:rPr>
          <w:highlight w:val="red"/>
          <w:lang w:eastAsia="zh-CN"/>
        </w:rPr>
        <w:t>CAR-T药物</w:t>
      </w:r>
      <w:r>
        <w:rPr>
          <w:lang w:eastAsia="zh-CN"/>
        </w:rPr>
        <w:t>已被国家食品药品监督管理总局药品审评中心纳入优先审评范围，预计近期内可获得临床试验批件；与无锡双良合作研发的第三代</w:t>
      </w:r>
      <w:r>
        <w:rPr>
          <w:highlight w:val="red"/>
          <w:lang w:eastAsia="zh-CN"/>
        </w:rPr>
        <w:t>EGFR抑制剂</w:t>
      </w:r>
      <w:r>
        <w:rPr>
          <w:lang w:eastAsia="zh-CN"/>
        </w:rPr>
        <w:t>项目（适应症为非小细胞肺癌），目前已基本完成药效药理、安全性评价和药学研究，正在进行临床I期的实验方案设计及临床申报准备工作，预计在2018年内启动临床申报并获得临床批件；由国家“千人计划”、江苏省“创新创业领军人才”核心人才等组成的研发团队正积极开展多个自主开发</w:t>
      </w:r>
      <w:r w:rsidRPr="00FE12F0">
        <w:rPr>
          <w:lang w:eastAsia="zh-CN"/>
        </w:rPr>
        <w:t>的First-in-class</w:t>
      </w:r>
      <w:r>
        <w:rPr>
          <w:highlight w:val="red"/>
          <w:lang w:eastAsia="zh-CN"/>
        </w:rPr>
        <w:t>生物大分子</w:t>
      </w:r>
      <w:r>
        <w:rPr>
          <w:lang w:eastAsia="zh-CN"/>
        </w:rPr>
        <w:t>新药研发项目，其中</w:t>
      </w:r>
      <w:r>
        <w:rPr>
          <w:highlight w:val="red"/>
          <w:lang w:eastAsia="zh-CN"/>
        </w:rPr>
        <w:t>CTLA-4单抗</w:t>
      </w:r>
      <w:r>
        <w:rPr>
          <w:lang w:eastAsia="zh-CN"/>
        </w:rPr>
        <w:t>、</w:t>
      </w:r>
      <w:r>
        <w:rPr>
          <w:highlight w:val="red"/>
          <w:lang w:eastAsia="zh-CN"/>
        </w:rPr>
        <w:t>PDL1单抗</w:t>
      </w:r>
      <w:r>
        <w:rPr>
          <w:lang w:eastAsia="zh-CN"/>
        </w:rPr>
        <w:t>和</w:t>
      </w:r>
      <w:r>
        <w:rPr>
          <w:highlight w:val="red"/>
          <w:lang w:eastAsia="zh-CN"/>
        </w:rPr>
        <w:t>TIM-3单抗</w:t>
      </w:r>
      <w:r>
        <w:rPr>
          <w:lang w:eastAsia="zh-CN"/>
        </w:rPr>
        <w:t>等创新</w:t>
      </w:r>
      <w:r>
        <w:rPr>
          <w:highlight w:val="red"/>
          <w:lang w:eastAsia="zh-CN"/>
        </w:rPr>
        <w:t>抗体</w:t>
      </w:r>
      <w:r>
        <w:rPr>
          <w:lang w:eastAsia="zh-CN"/>
        </w:rPr>
        <w:t>已经申请国内发明专利和递</w:t>
      </w:r>
      <w:r w:rsidRPr="00FE12F0">
        <w:rPr>
          <w:lang w:eastAsia="zh-CN"/>
        </w:rPr>
        <w:t>交PCT国际专利申请，并进入下游工艺</w:t>
      </w:r>
      <w:r>
        <w:rPr>
          <w:lang w:eastAsia="zh-CN"/>
        </w:rPr>
        <w:t>研究和确认阶段；与四川大学生物治疗国家重点实验室合作研发的</w:t>
      </w:r>
      <w:r w:rsidRPr="00FE12F0">
        <w:rPr>
          <w:highlight w:val="red"/>
          <w:lang w:eastAsia="zh-CN"/>
        </w:rPr>
        <w:t>人脐带</w:t>
      </w:r>
      <w:r>
        <w:rPr>
          <w:highlight w:val="red"/>
          <w:lang w:eastAsia="zh-CN"/>
        </w:rPr>
        <w:t>间充质干细胞</w:t>
      </w:r>
      <w:r>
        <w:rPr>
          <w:lang w:eastAsia="zh-CN"/>
        </w:rPr>
        <w:t>项目，已初步完成</w:t>
      </w:r>
      <w:r>
        <w:rPr>
          <w:highlight w:val="red"/>
          <w:lang w:eastAsia="zh-CN"/>
        </w:rPr>
        <w:t>间充质干细胞</w:t>
      </w:r>
      <w:r>
        <w:rPr>
          <w:lang w:eastAsia="zh-CN"/>
        </w:rPr>
        <w:t>制备小试工艺的验证，药效学研究正在开展中，计划2018年内启动临床申报，另外合作研发的</w:t>
      </w:r>
      <w:r>
        <w:rPr>
          <w:highlight w:val="red"/>
          <w:lang w:eastAsia="zh-CN"/>
        </w:rPr>
        <w:t>靶向血管</w:t>
      </w:r>
      <w:r>
        <w:rPr>
          <w:lang w:eastAsia="zh-CN"/>
        </w:rPr>
        <w:t>微环境调控</w:t>
      </w:r>
      <w:r>
        <w:rPr>
          <w:highlight w:val="red"/>
          <w:lang w:eastAsia="zh-CN"/>
        </w:rPr>
        <w:t>肺干细胞</w:t>
      </w:r>
      <w:r>
        <w:rPr>
          <w:lang w:eastAsia="zh-CN"/>
        </w:rPr>
        <w:t>及</w:t>
      </w:r>
      <w:r>
        <w:rPr>
          <w:highlight w:val="red"/>
          <w:lang w:eastAsia="zh-CN"/>
        </w:rPr>
        <w:t>肺再生</w:t>
      </w:r>
      <w:r>
        <w:rPr>
          <w:lang w:eastAsia="zh-CN"/>
        </w:rPr>
        <w:t>项目（适应症为肺部疾病如急性肺损伤，肺纤维化和慢性阻塞性肺病），正在建立和完善</w:t>
      </w:r>
      <w:r>
        <w:rPr>
          <w:highlight w:val="red"/>
          <w:lang w:eastAsia="zh-CN"/>
        </w:rPr>
        <w:t>人肺干细胞</w:t>
      </w:r>
      <w:r>
        <w:rPr>
          <w:lang w:eastAsia="zh-CN"/>
        </w:rPr>
        <w:t>的体内活力测试、临床前动物模型以及</w:t>
      </w:r>
      <w:r>
        <w:rPr>
          <w:highlight w:val="red"/>
          <w:lang w:eastAsia="zh-CN"/>
        </w:rPr>
        <w:t>肺干细胞</w:t>
      </w:r>
      <w:r>
        <w:rPr>
          <w:lang w:eastAsia="zh-CN"/>
        </w:rPr>
        <w:t>的培养体系、实验</w:t>
      </w:r>
      <w:r w:rsidRPr="00FE12F0">
        <w:rPr>
          <w:lang w:eastAsia="zh-CN"/>
        </w:rPr>
        <w:t>室质检体系，相关</w:t>
      </w:r>
      <w:r>
        <w:rPr>
          <w:lang w:eastAsia="zh-CN"/>
        </w:rPr>
        <w:t>专利已进入申请阶段；针对实体</w:t>
      </w:r>
      <w:r>
        <w:rPr>
          <w:highlight w:val="red"/>
          <w:lang w:eastAsia="zh-CN"/>
        </w:rPr>
        <w:t>瘤溶瘤病毒药物</w:t>
      </w:r>
      <w:r>
        <w:rPr>
          <w:lang w:eastAsia="zh-CN"/>
        </w:rPr>
        <w:t>项目正稳步推进中，目前已经成功分离出</w:t>
      </w:r>
      <w:r>
        <w:rPr>
          <w:highlight w:val="red"/>
          <w:lang w:eastAsia="zh-CN"/>
        </w:rPr>
        <w:t>溶瘤病毒株</w:t>
      </w:r>
      <w:r>
        <w:rPr>
          <w:lang w:eastAsia="zh-CN"/>
        </w:rPr>
        <w:t>，并已就病</w:t>
      </w:r>
      <w:r>
        <w:rPr>
          <w:highlight w:val="red"/>
          <w:lang w:eastAsia="zh-CN"/>
        </w:rPr>
        <w:t>毒株</w:t>
      </w:r>
      <w:r>
        <w:rPr>
          <w:lang w:eastAsia="zh-CN"/>
        </w:rPr>
        <w:t>的</w:t>
      </w:r>
      <w:r w:rsidRPr="00FE12F0">
        <w:rPr>
          <w:lang w:eastAsia="zh-CN"/>
        </w:rPr>
        <w:t>药效和安全性进行了数</w:t>
      </w:r>
      <w:r>
        <w:rPr>
          <w:lang w:eastAsia="zh-CN"/>
        </w:rPr>
        <w:t>十批动物试验，试验初步结果显示，该</w:t>
      </w:r>
      <w:r>
        <w:rPr>
          <w:highlight w:val="red"/>
          <w:lang w:eastAsia="zh-CN"/>
        </w:rPr>
        <w:t>溶瘤病毒</w:t>
      </w:r>
      <w:r>
        <w:rPr>
          <w:lang w:eastAsia="zh-CN"/>
        </w:rPr>
        <w:t>对</w:t>
      </w:r>
      <w:r>
        <w:rPr>
          <w:highlight w:val="red"/>
          <w:lang w:eastAsia="zh-CN"/>
        </w:rPr>
        <w:t>抑制实体瘤</w:t>
      </w:r>
      <w:r>
        <w:rPr>
          <w:lang w:eastAsia="zh-CN"/>
        </w:rPr>
        <w:t>生长具有较好的疗效。同时，在运营过程中，公司也注意到目前推进的研发类项目尽管前景广阔，但仍存在一定的研发风险，持续的研发投入在短期内会对公司经营业绩产生压力，因此为避免造成公司</w:t>
      </w:r>
      <w:r>
        <w:rPr>
          <w:highlight w:val="red"/>
          <w:lang w:eastAsia="zh-CN"/>
        </w:rPr>
        <w:t>生物医药</w:t>
      </w:r>
      <w:r>
        <w:rPr>
          <w:lang w:eastAsia="zh-CN"/>
        </w:rPr>
        <w:t>产业的收益及投入失衡，报告内公司重点关注了具备较好市场前景和业绩预期的成熟型、成长型企业的并购机会。报告期内，经过大量的行业和项目调研，公司与汉麻集团、远程视界集团等交易对手方就投资汉素生物、远程心界达成了合作意向，并进行了详细的项目尽职调查和系列谈判。2、坚持市场为导向，加快实现传</w:t>
      </w:r>
      <w:r w:rsidRPr="00FE12F0">
        <w:rPr>
          <w:lang w:eastAsia="zh-CN"/>
        </w:rPr>
        <w:t>统业务产品结构优化与升级报告期内，公司坚持以市场为导向，在巩固现有整流变</w:t>
      </w:r>
      <w:r>
        <w:rPr>
          <w:lang w:eastAsia="zh-CN"/>
        </w:rPr>
        <w:t>、</w:t>
      </w:r>
      <w:r>
        <w:rPr>
          <w:highlight w:val="red"/>
          <w:lang w:eastAsia="zh-CN"/>
        </w:rPr>
        <w:t>高端电子元器件</w:t>
      </w:r>
      <w:r>
        <w:rPr>
          <w:lang w:eastAsia="zh-CN"/>
        </w:rPr>
        <w:t>业务在细分市场领先地位的基础上，积极拓展新市场、新业务领域，加快推动新产品研发，推动产品结构的优化与升级。在</w:t>
      </w:r>
      <w:r>
        <w:rPr>
          <w:highlight w:val="red"/>
          <w:lang w:eastAsia="zh-CN"/>
        </w:rPr>
        <w:t>输配电</w:t>
      </w:r>
      <w:r>
        <w:rPr>
          <w:lang w:eastAsia="zh-CN"/>
        </w:rPr>
        <w:t>领域，公司加</w:t>
      </w:r>
      <w:r w:rsidRPr="00FE12F0">
        <w:rPr>
          <w:lang w:eastAsia="zh-CN"/>
        </w:rPr>
        <w:t>大了对大型央企、“一带一路”海外</w:t>
      </w:r>
      <w:r>
        <w:rPr>
          <w:lang w:eastAsia="zh-CN"/>
        </w:rPr>
        <w:t>市场、新能源市场</w:t>
      </w:r>
      <w:r>
        <w:rPr>
          <w:lang w:eastAsia="zh-CN"/>
        </w:rPr>
        <w:lastRenderedPageBreak/>
        <w:t>开拓，全年新开发的客户包括蒙泰、中铝华润、东方电气、江西龙头山、九江赛晶、包头新恒丰等；毛利率相对较高的</w:t>
      </w:r>
      <w:r>
        <w:rPr>
          <w:highlight w:val="red"/>
          <w:lang w:eastAsia="zh-CN"/>
        </w:rPr>
        <w:t>电力设施检修</w:t>
      </w:r>
      <w:r>
        <w:rPr>
          <w:lang w:eastAsia="zh-CN"/>
        </w:rPr>
        <w:t>、</w:t>
      </w:r>
      <w:r>
        <w:rPr>
          <w:highlight w:val="red"/>
          <w:lang w:eastAsia="zh-CN"/>
        </w:rPr>
        <w:t>运营维护</w:t>
      </w:r>
      <w:r>
        <w:rPr>
          <w:lang w:eastAsia="zh-CN"/>
        </w:rPr>
        <w:t>等增值业务持续保持较快增长，服务模式不断创新；</w:t>
      </w:r>
      <w:r>
        <w:rPr>
          <w:highlight w:val="red"/>
          <w:lang w:eastAsia="zh-CN"/>
        </w:rPr>
        <w:t>大型电力变冷却系统</w:t>
      </w:r>
      <w:r>
        <w:rPr>
          <w:lang w:eastAsia="zh-CN"/>
        </w:rPr>
        <w:t>现场技术改</w:t>
      </w:r>
      <w:r w:rsidRPr="00FE12F0">
        <w:rPr>
          <w:lang w:eastAsia="zh-CN"/>
        </w:rPr>
        <w:t>造、整流变远程在线监控诊断系统、新型绿色轨道交通牵引变压器等研发项目有</w:t>
      </w:r>
      <w:r>
        <w:rPr>
          <w:lang w:eastAsia="zh-CN"/>
        </w:rPr>
        <w:t>序推进，并已取得积极成果。在</w:t>
      </w:r>
      <w:r w:rsidRPr="00FE12F0">
        <w:rPr>
          <w:highlight w:val="red"/>
          <w:lang w:eastAsia="zh-CN"/>
        </w:rPr>
        <w:t>电</w:t>
      </w:r>
      <w:r>
        <w:rPr>
          <w:highlight w:val="red"/>
          <w:lang w:eastAsia="zh-CN"/>
        </w:rPr>
        <w:t>子元器件</w:t>
      </w:r>
      <w:r>
        <w:rPr>
          <w:lang w:eastAsia="zh-CN"/>
        </w:rPr>
        <w:t>领域，四川永星在</w:t>
      </w:r>
      <w:r>
        <w:rPr>
          <w:highlight w:val="red"/>
          <w:lang w:eastAsia="zh-CN"/>
        </w:rPr>
        <w:t>高端电子元器件</w:t>
      </w:r>
      <w:r>
        <w:rPr>
          <w:lang w:eastAsia="zh-CN"/>
        </w:rPr>
        <w:t>领域深耕细作，积极拓宽产品应用领域，推进新产品开发和技术改造，全年共计启动新品开发项目142项，完成120余项，</w:t>
      </w:r>
      <w:r>
        <w:rPr>
          <w:highlight w:val="red"/>
          <w:lang w:eastAsia="zh-CN"/>
        </w:rPr>
        <w:t>RXGK12</w:t>
      </w:r>
      <w:r>
        <w:rPr>
          <w:lang w:eastAsia="zh-CN"/>
        </w:rPr>
        <w:t>、</w:t>
      </w:r>
      <w:r>
        <w:rPr>
          <w:highlight w:val="red"/>
          <w:lang w:eastAsia="zh-CN"/>
        </w:rPr>
        <w:t>RXGK21</w:t>
      </w:r>
      <w:r>
        <w:rPr>
          <w:lang w:eastAsia="zh-CN"/>
        </w:rPr>
        <w:t>线绕固定</w:t>
      </w:r>
      <w:r>
        <w:rPr>
          <w:highlight w:val="red"/>
          <w:lang w:eastAsia="zh-CN"/>
        </w:rPr>
        <w:t>电阻器</w:t>
      </w:r>
      <w:r>
        <w:rPr>
          <w:lang w:eastAsia="zh-CN"/>
        </w:rPr>
        <w:t>、</w:t>
      </w:r>
      <w:r>
        <w:rPr>
          <w:highlight w:val="red"/>
          <w:lang w:eastAsia="zh-CN"/>
        </w:rPr>
        <w:t>WD15精密导电塑料电位器</w:t>
      </w:r>
      <w:r>
        <w:rPr>
          <w:lang w:eastAsia="zh-CN"/>
        </w:rPr>
        <w:t>等5条宇航级和高可靠军用生产线建设正按计划进行。3、加强人才团队建设，提升经营管理水平报告期内，为更好服务公司产业的发展，提升企业的持续发展能力，激发员工的能动性，公司在管理层构成、人才聘选机制、人才培养方式、沟通协作等方面进行了系列的优化工作。在管理层构成方面，公司吸收具有</w:t>
      </w:r>
      <w:r>
        <w:rPr>
          <w:highlight w:val="red"/>
          <w:lang w:eastAsia="zh-CN"/>
        </w:rPr>
        <w:t>生物医药</w:t>
      </w:r>
      <w:r>
        <w:rPr>
          <w:lang w:eastAsia="zh-CN"/>
        </w:rPr>
        <w:t>从业背景专家担任公司的董事和高级管理人员，如公司选举（聘任）宋海峰博士为公司董事、副总裁，聘任周宏林博士为公司副总裁；人才聘选机制方面，公司以德、才优先，执行力和年轻化并重选拔聘用干部，力推组织结构优化、部门职能及人力资源重组、优化公司绩效考核，激发干部员工担当精神和创造力，建设高效运转的经营体系；在人才培养方面，公司组织开展青年员工骨干系列培训班、筹划总部管理培训生体系等系列人才培养项目，完善公司人才梯队建设，系统培育公司急需的高端人才；在沟通协作方面，公司积极推动</w:t>
      </w:r>
      <w:r>
        <w:rPr>
          <w:highlight w:val="red"/>
          <w:lang w:eastAsia="zh-CN"/>
        </w:rPr>
        <w:t>OA&amp;HRM系统</w:t>
      </w:r>
      <w:r>
        <w:rPr>
          <w:lang w:eastAsia="zh-CN"/>
        </w:rPr>
        <w:t>的运用与优化，加强各部门及下属公司的沟通协作和人力资源系统管理，提升上市公司的整体管理水平。4、强化质量管理与成本控制，提升产品竞争力报告期内，传统制造业行业的市场形势持续严峻，对于产品质量和成本方面提出更高的要求。2017年，公司制造业企业通过</w:t>
      </w:r>
      <w:r w:rsidRPr="00FE12F0">
        <w:rPr>
          <w:lang w:eastAsia="zh-CN"/>
        </w:rPr>
        <w:t>制定质量管理流程架构图、强化信息化工具管理、技术质量</w:t>
      </w:r>
      <w:r>
        <w:rPr>
          <w:lang w:eastAsia="zh-CN"/>
        </w:rPr>
        <w:t>整顿以及实施定期集团总</w:t>
      </w:r>
      <w:r w:rsidRPr="00FE12F0">
        <w:rPr>
          <w:lang w:eastAsia="zh-CN"/>
        </w:rPr>
        <w:t>部内审排查等措施，</w:t>
      </w:r>
      <w:r>
        <w:rPr>
          <w:lang w:eastAsia="zh-CN"/>
        </w:rPr>
        <w:t>制订了质量工艺、技术改造提升计划与实施系列方案，稳步提升产品质量；同时在成本控制方面，公司继续</w:t>
      </w:r>
      <w:r w:rsidRPr="00FE12F0">
        <w:rPr>
          <w:lang w:eastAsia="zh-CN"/>
        </w:rPr>
        <w:t>推行全面预算管理和精细化管理，推动产品设计、工艺标准化，强化采购、入库、领料、出库各流程节点控制。5、高效推动产业城项目建设，积极探索创新经济新模式为盘活公司的存量资源，提升资产运营</w:t>
      </w:r>
      <w:r>
        <w:rPr>
          <w:lang w:eastAsia="zh-CN"/>
        </w:rPr>
        <w:t>效率，2017年，公司在北海国家级科技企业孵化器——高新技术创业园的基础上，投资建设了以科技企业孵化器为主要内容的北海银河城市科技产业城项目。该项目由公司控股子公司—北海银河城市科技产业运营有限公司承担，建成后将促进科研项目、创新企业、高端人才、引导资金等创新要素集聚，高效推进广西区和北海市的创新经济新模式发展。2017年年底，银河产业城项目一期工程竣工验收并正式投入运营，该项目已获得国家级众创空间等资质和称号，全年完成招商面积达60%。项目二期工程建设规划目前也已获得市委市政府的批复。项目建设完成后，将成为广西区和北海市重要的招商引资平台，吸引更多优质项目入驻，有助于构建北海高新区软</w:t>
      </w:r>
      <w:r w:rsidRPr="00FE12F0">
        <w:rPr>
          <w:lang w:eastAsia="zh-CN"/>
        </w:rPr>
        <w:t>件与信息技术服务、文化创意、现代物流、金融服务、科技服务、商务服务等高附加值产业链。同时，对公司的资产运营效益、创新项目储备也将产生积极影响。（二）报告期需遵</w:t>
      </w:r>
      <w:r>
        <w:rPr>
          <w:lang w:eastAsia="zh-CN"/>
        </w:rPr>
        <w:t>守特殊行业——</w:t>
      </w:r>
      <w:r>
        <w:rPr>
          <w:highlight w:val="red"/>
          <w:lang w:eastAsia="zh-CN"/>
        </w:rPr>
        <w:t>房地产</w:t>
      </w:r>
      <w:r>
        <w:rPr>
          <w:lang w:eastAsia="zh-CN"/>
        </w:rPr>
        <w:t>的披露情况为充分利用公司北海银河科技园的产业基础、区位以及资源优势，进一步提升园区内的土地与资产的利用效率，公司在对国内外知名科技园的成功模式充分调研及小规模试验的基础上，拟逐步建成以科技企业</w:t>
      </w:r>
      <w:r>
        <w:rPr>
          <w:highlight w:val="red"/>
          <w:lang w:eastAsia="zh-CN"/>
        </w:rPr>
        <w:t>孵化器</w:t>
      </w:r>
      <w:r>
        <w:rPr>
          <w:lang w:eastAsia="zh-CN"/>
        </w:rPr>
        <w:t>为主要</w:t>
      </w:r>
      <w:r w:rsidRPr="00FE12F0">
        <w:rPr>
          <w:lang w:eastAsia="zh-CN"/>
        </w:rPr>
        <w:t>内容，同时创业氛围浓厚、知识技术密集、生活商务配套齐全的中高端的科</w:t>
      </w:r>
      <w:r>
        <w:rPr>
          <w:lang w:eastAsia="zh-CN"/>
        </w:rPr>
        <w:t>技产</w:t>
      </w:r>
      <w:r w:rsidRPr="00FE12F0">
        <w:rPr>
          <w:lang w:eastAsia="zh-CN"/>
        </w:rPr>
        <w:t>业综合运营基地。1、面临的宏</w:t>
      </w:r>
      <w:r>
        <w:rPr>
          <w:lang w:eastAsia="zh-CN"/>
        </w:rPr>
        <w:t>观经济形势、行业政策环境创新创业是国家持续健康发展的重要驱动力，受国家的高度重视。近年，国家陆续出台了《关于加快科技服</w:t>
      </w:r>
      <w:r>
        <w:rPr>
          <w:lang w:eastAsia="zh-CN"/>
        </w:rPr>
        <w:lastRenderedPageBreak/>
        <w:t>务业发展的若干意见》、《关于扶持小微企业健康发展的意见》、《国家创新驱动发展战略纲要》和《</w:t>
      </w:r>
      <w:r w:rsidRPr="00FE12F0">
        <w:rPr>
          <w:lang w:eastAsia="zh-CN"/>
        </w:rPr>
        <w:t>“</w:t>
      </w:r>
      <w:r>
        <w:rPr>
          <w:lang w:eastAsia="zh-CN"/>
        </w:rPr>
        <w:t>十三五”国家科技创新规划》等相关扶持鼓励政策，国内创新创业环境逐步优化。同时，科技企业</w:t>
      </w:r>
      <w:r>
        <w:rPr>
          <w:highlight w:val="red"/>
          <w:lang w:eastAsia="zh-CN"/>
        </w:rPr>
        <w:t>孵化器</w:t>
      </w:r>
      <w:r>
        <w:rPr>
          <w:lang w:eastAsia="zh-CN"/>
        </w:rPr>
        <w:t>、众创空间营造了浓厚的创新创业氛围，为转变经济发展方式、优化经济结构做出积极贡献，成为经济社会发展不可或缺的“创富源”和“就业源”。数据显示，“十二五”期间我国</w:t>
      </w:r>
      <w:r>
        <w:rPr>
          <w:highlight w:val="red"/>
          <w:lang w:eastAsia="zh-CN"/>
        </w:rPr>
        <w:t>孵化器</w:t>
      </w:r>
      <w:r>
        <w:rPr>
          <w:lang w:eastAsia="zh-CN"/>
        </w:rPr>
        <w:t>为创业企业提供了优质服务，并为社会贡献了大量高成长企业，2011年至2015年，累计毕业企业数量从39562家上升为74838家，累计</w:t>
      </w:r>
      <w:r w:rsidRPr="00FE12F0">
        <w:rPr>
          <w:lang w:eastAsia="zh-CN"/>
        </w:rPr>
        <w:t>新孵化科技型企</w:t>
      </w:r>
      <w:r>
        <w:rPr>
          <w:lang w:eastAsia="zh-CN"/>
        </w:rPr>
        <w:t>业10.5万家，孵</w:t>
      </w:r>
      <w:r w:rsidRPr="00FE12F0">
        <w:rPr>
          <w:lang w:eastAsia="zh-CN"/>
        </w:rPr>
        <w:t>化企业累计R&amp;D投入近20</w:t>
      </w:r>
      <w:r>
        <w:rPr>
          <w:lang w:eastAsia="zh-CN"/>
        </w:rPr>
        <w:t>00亿元。此外，企业</w:t>
      </w:r>
      <w:r>
        <w:rPr>
          <w:highlight w:val="red"/>
          <w:lang w:eastAsia="zh-CN"/>
        </w:rPr>
        <w:t>孵化器</w:t>
      </w:r>
      <w:r>
        <w:rPr>
          <w:lang w:eastAsia="zh-CN"/>
        </w:rPr>
        <w:t>亦受到具有丰富产业运营经验的大型企业的欢迎，企业化运作的</w:t>
      </w:r>
      <w:r>
        <w:rPr>
          <w:highlight w:val="red"/>
          <w:lang w:eastAsia="zh-CN"/>
        </w:rPr>
        <w:t>孵化器</w:t>
      </w:r>
      <w:r>
        <w:rPr>
          <w:lang w:eastAsia="zh-CN"/>
        </w:rPr>
        <w:t>从2011年的不到30%上升至现在75%以上。2、主要经营模式、经营业态、主要项目所在城市的市场地位及竞争优势（1）经营模式与经营业态截至目前，公司所涉及的</w:t>
      </w:r>
      <w:r>
        <w:rPr>
          <w:highlight w:val="red"/>
          <w:lang w:eastAsia="zh-CN"/>
        </w:rPr>
        <w:t>房地产</w:t>
      </w:r>
      <w:r>
        <w:rPr>
          <w:lang w:eastAsia="zh-CN"/>
        </w:rPr>
        <w:t>业相关业务，均以科技企业孵化器为主要内容，不涉及</w:t>
      </w:r>
      <w:r>
        <w:rPr>
          <w:highlight w:val="red"/>
          <w:lang w:eastAsia="zh-CN"/>
        </w:rPr>
        <w:t>商业住宅</w:t>
      </w:r>
      <w:r>
        <w:rPr>
          <w:lang w:eastAsia="zh-CN"/>
        </w:rPr>
        <w:t>开发。具体运营模式为公司向软件与信息技术服务、文化创意、金融服务、科技服务等符合国家优先发展的高技术重点领域企业出租公司现有空置厂房、土地，或出租、转让符合北海市政府批复要求的产业城（一期）房产等形式，打造</w:t>
      </w:r>
      <w:r w:rsidRPr="00FE12F0">
        <w:rPr>
          <w:lang w:eastAsia="zh-CN"/>
        </w:rPr>
        <w:t>企业综合孵化及服务平台，提供全方位配套及增值服务，吸引科研项目、创新企业、高端人才、引导资金等创新要素集聚，发挥企业间的协同效应。根据北海市人民政府关于产业城（一期）建设实施的批复：产业城（一期）项目用</w:t>
      </w:r>
      <w:r>
        <w:rPr>
          <w:lang w:eastAsia="zh-CN"/>
        </w:rPr>
        <w:t>地主要用于建设以科技企业</w:t>
      </w:r>
      <w:r>
        <w:rPr>
          <w:highlight w:val="red"/>
          <w:lang w:eastAsia="zh-CN"/>
        </w:rPr>
        <w:t>孵化器</w:t>
      </w:r>
      <w:r>
        <w:rPr>
          <w:lang w:eastAsia="zh-CN"/>
        </w:rPr>
        <w:t>为主要内容的科技产业平台，其中用于</w:t>
      </w:r>
      <w:r>
        <w:rPr>
          <w:highlight w:val="red"/>
          <w:lang w:eastAsia="zh-CN"/>
        </w:rPr>
        <w:t>孵化器</w:t>
      </w:r>
      <w:r>
        <w:rPr>
          <w:lang w:eastAsia="zh-CN"/>
        </w:rPr>
        <w:t>产业发展的建筑面积不得低于总建筑面积的85%；入驻企业80%以上须为企业总部或主营业务软</w:t>
      </w:r>
      <w:r w:rsidRPr="00FE12F0">
        <w:rPr>
          <w:lang w:eastAsia="zh-CN"/>
        </w:rPr>
        <w:t>件与信息技术服务、文化创意、现代物流、金融服务、科技服务、商务服务等产业企业，以及国家发展改革委、技术部、工信部、商务部、知识产权局联合发布的《当前优先发展的高技术产业</w:t>
      </w:r>
      <w:r>
        <w:rPr>
          <w:lang w:eastAsia="zh-CN"/>
        </w:rPr>
        <w:t>化重点领域指南（2011年度）》（2011年第10号公告）涵盖的其他产业的企业。（2）所在城市的市场地位及竞争优势经过多年的筹划和投入，公司科技产业综合运营项目（以下简称“产业城相关项目”）已经取得了阶段性成果。其中：公司与北海国家高新区管委会合作开发的产业城试点项目北海高新技术创业园，引进了中科院项目——中国互联网络信息中心国家域名顶级节点（广西首个国家域名顶级节点），被认定为国家级科技企业</w:t>
      </w:r>
      <w:r>
        <w:rPr>
          <w:highlight w:val="red"/>
          <w:lang w:eastAsia="zh-CN"/>
        </w:rPr>
        <w:t>孵化器</w:t>
      </w:r>
      <w:r>
        <w:rPr>
          <w:lang w:eastAsia="zh-CN"/>
        </w:rPr>
        <w:t>、国家</w:t>
      </w:r>
      <w:r w:rsidRPr="00FE12F0">
        <w:rPr>
          <w:lang w:eastAsia="zh-CN"/>
        </w:rPr>
        <w:t>级众创空间、国家电子商务示范基地以及</w:t>
      </w:r>
      <w:r>
        <w:rPr>
          <w:lang w:eastAsia="zh-CN"/>
        </w:rPr>
        <w:t>首批国家</w:t>
      </w:r>
      <w:r>
        <w:rPr>
          <w:highlight w:val="red"/>
          <w:lang w:eastAsia="zh-CN"/>
        </w:rPr>
        <w:t>小型微型</w:t>
      </w:r>
      <w:r>
        <w:rPr>
          <w:lang w:eastAsia="zh-CN"/>
        </w:rPr>
        <w:t>企业创业创新示</w:t>
      </w:r>
      <w:r w:rsidRPr="00FE12F0">
        <w:rPr>
          <w:lang w:eastAsia="zh-CN"/>
        </w:rPr>
        <w:t>范基地，目前入驻了甲骨文、鹏博士（入驻项目：长城宽带）等129</w:t>
      </w:r>
      <w:r>
        <w:rPr>
          <w:lang w:eastAsia="zh-CN"/>
        </w:rPr>
        <w:t>家企业；以科技企业</w:t>
      </w:r>
      <w:r w:rsidRPr="00FE12F0">
        <w:rPr>
          <w:lang w:eastAsia="zh-CN"/>
        </w:rPr>
        <w:t>孵化器为主要</w:t>
      </w:r>
      <w:r>
        <w:rPr>
          <w:lang w:eastAsia="zh-CN"/>
        </w:rPr>
        <w:t>内容的产业城项目被北海市列为重点项目，项目一期工程于2017年10月竣工验收并正式投入运营，目前已入驻北海365、北海百事通、广西城市设计、上海山园科技等众多创新创业</w:t>
      </w:r>
      <w:r w:rsidRPr="00FE12F0">
        <w:rPr>
          <w:lang w:eastAsia="zh-CN"/>
        </w:rPr>
        <w:t>企业。银河产业城项目现已成为广西区内科技企业孵化器的建设运营典范，是北部湾地区创新创业的名片。在未来的1-3年内，随着产业城相关项目配套设施的进一步完善、服务质量提升、产业集聚和协同效应逐步增强，产业城相关项目的</w:t>
      </w:r>
      <w:r>
        <w:rPr>
          <w:lang w:eastAsia="zh-CN"/>
        </w:rPr>
        <w:t>社会效益和经济效益将逐步显现，并有望成为公司新的利润增长点。3、</w:t>
      </w:r>
      <w:r>
        <w:rPr>
          <w:highlight w:val="red"/>
          <w:lang w:eastAsia="zh-CN"/>
        </w:rPr>
        <w:t>土地储备</w:t>
      </w:r>
      <w:r>
        <w:rPr>
          <w:lang w:eastAsia="zh-CN"/>
        </w:rPr>
        <w:t>及</w:t>
      </w:r>
      <w:r>
        <w:rPr>
          <w:highlight w:val="red"/>
          <w:lang w:eastAsia="zh-CN"/>
        </w:rPr>
        <w:t>房产</w:t>
      </w:r>
      <w:r>
        <w:rPr>
          <w:lang w:eastAsia="zh-CN"/>
        </w:rPr>
        <w:t>开发情况4、项目销售情况5、项目出租情况6、采用公允价值计量的投资性房地产按项目披露：单位：元本期新增采用公允价值计量的投资性房地产情况：单位：元7、融资情况截至2017年12月31日</w:t>
      </w:r>
      <w:r>
        <w:rPr>
          <w:highlight w:val="red"/>
          <w:lang w:eastAsia="zh-CN"/>
        </w:rPr>
        <w:t>产业城</w:t>
      </w:r>
      <w:r>
        <w:rPr>
          <w:lang w:eastAsia="zh-CN"/>
        </w:rPr>
        <w:t>相关项目各类融资余额为8000万元，融资成本为年化利率5.98%，期限范围为2016年～2024年。8、是否存在向房产承购人银行贷款抵押提供担保否。9、</w:t>
      </w:r>
      <w:r>
        <w:rPr>
          <w:highlight w:val="red"/>
          <w:lang w:eastAsia="zh-CN"/>
        </w:rPr>
        <w:t>产业城</w:t>
      </w:r>
      <w:r>
        <w:rPr>
          <w:lang w:eastAsia="zh-CN"/>
        </w:rPr>
        <w:t>项目发展战略和未来一年的经营计划公司致力于提升公司北海银河科技园的</w:t>
      </w:r>
      <w:r>
        <w:rPr>
          <w:highlight w:val="red"/>
          <w:lang w:eastAsia="zh-CN"/>
        </w:rPr>
        <w:t>科技孵化</w:t>
      </w:r>
      <w:r>
        <w:rPr>
          <w:lang w:eastAsia="zh-CN"/>
        </w:rPr>
        <w:t>、</w:t>
      </w:r>
      <w:r>
        <w:rPr>
          <w:highlight w:val="red"/>
          <w:lang w:eastAsia="zh-CN"/>
        </w:rPr>
        <w:t>商业服务</w:t>
      </w:r>
      <w:r>
        <w:rPr>
          <w:lang w:eastAsia="zh-CN"/>
        </w:rPr>
        <w:t>、</w:t>
      </w:r>
      <w:r w:rsidRPr="00FE12F0">
        <w:rPr>
          <w:lang w:eastAsia="zh-CN"/>
        </w:rPr>
        <w:t>创新协同等综合能力，提升资产的运营效率，</w:t>
      </w:r>
      <w:r>
        <w:rPr>
          <w:lang w:eastAsia="zh-CN"/>
        </w:rPr>
        <w:t>将</w:t>
      </w:r>
      <w:r>
        <w:rPr>
          <w:highlight w:val="red"/>
          <w:lang w:eastAsia="zh-CN"/>
        </w:rPr>
        <w:t>产业城</w:t>
      </w:r>
      <w:r>
        <w:rPr>
          <w:lang w:eastAsia="zh-CN"/>
        </w:rPr>
        <w:t>项目打造成为北海乃至北部湾</w:t>
      </w:r>
      <w:r>
        <w:rPr>
          <w:lang w:eastAsia="zh-CN"/>
        </w:rPr>
        <w:lastRenderedPageBreak/>
        <w:t>地</w:t>
      </w:r>
      <w:r w:rsidRPr="00FE12F0">
        <w:rPr>
          <w:lang w:eastAsia="zh-CN"/>
        </w:rPr>
        <w:t>区软件与信息技术服务、文化创意、现代物流、金融服务、科技服务、商务服务等高附加值产业链整合平台，并成为北部湾地区创新创业的重要核心基地。2018年公司将积极推动产业城（二期）及配套项目建设，同时进一步优化和完善配套及服务功能，提升公司科技产业综合运营基地的服务品质。二、主营业务分析1、概述参见“经营情况讨论与分析”中的“一、概述”相关内容。2、收入与成本（1）营业收入构成单位：元（2）占公司营业收入或营业利润10%以上的行业、产品或地区情况√适用□不适用公司是否需要遵守特殊行业的披露要求是房地产业单位：元公司主营业务数据统计口径在报告期发生调整的情况下，公司最近1年按报告期末口径调整后的主营业务数据□适用□不适用（3）公司实物销售收入是否大于劳务收入√是□否相</w:t>
      </w:r>
      <w:r>
        <w:rPr>
          <w:lang w:eastAsia="zh-CN"/>
        </w:rPr>
        <w:t>关数据同比发生变动30%以上的原因说明√适用□不适用报告期内公司继续夯实变压器细分市场领域的优势，公司变压器产品生产、销售、容量均创历史高位，库存量持续减少。但因输配电制造行业竞争加剧，变压器产品价格持续走低，公司销售收入并未能实现同步上升。（4）公司已签订的重大销售合同截至本报告期的履行情况□适用√不适用（5）营业成本构成行业和产品分类单位：元单位：元说明（6）报告期内合并范围是否发生变动√是□否（一）处置子公司单次处置对子公司投资即丧失控制权的情形（二）其他原因的合并范围变动新设子公司续：（7）公司报告期内业务、产品或服务发生重大变化或调整有关情况√适用□不适用以科技企业</w:t>
      </w:r>
      <w:r>
        <w:rPr>
          <w:highlight w:val="red"/>
          <w:lang w:eastAsia="zh-CN"/>
        </w:rPr>
        <w:t>孵化器</w:t>
      </w:r>
      <w:r>
        <w:rPr>
          <w:lang w:eastAsia="zh-CN"/>
        </w:rPr>
        <w:t>为主要内容的北海银河城市科技产业城项目经过多年的筹划、投入，报告期内已取得一定成果。目前产业城（一期）竣工验收完成后正式投入运营，社会效益和经济效益逐步显现。其业绩驱动的主要因素为吸收省内外的科研项目、创新企业、高端人才、引导资金等创新要素集聚，从而推进园区内整体创新经济新模式发展。在报告内对公司的经营及业绩产生积极的影响。（8）主要销售客户和主要供应商情况公司主要销售客户情况公司前5大客户资料主要客户其他情况说明√适用□不适用山东宏桥新型材料有限公司为邹平县宏正新材料科技有限公司、滨州</w:t>
      </w:r>
      <w:r w:rsidRPr="00FE12F0">
        <w:rPr>
          <w:lang w:eastAsia="zh-CN"/>
        </w:rPr>
        <w:t>市沾化区汇宏新材料有限公司、惠民县汇宏新材料有限公司实质控制人公司主要供应商情况公司前5名供应商资料主要供应商其他情况说明□适用√不适用3、费用单位：元4、</w:t>
      </w:r>
      <w:r>
        <w:rPr>
          <w:lang w:eastAsia="zh-CN"/>
        </w:rPr>
        <w:t>研发投入√适用□不适用2017年，为落实</w:t>
      </w:r>
      <w:r>
        <w:rPr>
          <w:highlight w:val="red"/>
          <w:lang w:eastAsia="zh-CN"/>
        </w:rPr>
        <w:t>生物医药</w:t>
      </w:r>
      <w:r>
        <w:rPr>
          <w:lang w:eastAsia="zh-CN"/>
        </w:rPr>
        <w:t>产业发展战略规划，加快实现传统业务</w:t>
      </w:r>
      <w:r w:rsidRPr="00FE12F0">
        <w:rPr>
          <w:lang w:eastAsia="zh-CN"/>
        </w:rPr>
        <w:t>产品结构优化与升级，</w:t>
      </w:r>
      <w:r>
        <w:rPr>
          <w:lang w:eastAsia="zh-CN"/>
        </w:rPr>
        <w:t>提升公司价值管理，持续加大研发投入力度：1、</w:t>
      </w:r>
      <w:r w:rsidRPr="00FE12F0">
        <w:rPr>
          <w:lang w:eastAsia="zh-CN"/>
        </w:rPr>
        <w:t>新药</w:t>
      </w:r>
      <w:r>
        <w:rPr>
          <w:lang w:eastAsia="zh-CN"/>
        </w:rPr>
        <w:t>研发领域，报告期内加快推动对</w:t>
      </w:r>
      <w:r>
        <w:rPr>
          <w:highlight w:val="red"/>
          <w:lang w:eastAsia="zh-CN"/>
        </w:rPr>
        <w:t>CAR-T药物</w:t>
      </w:r>
      <w:r>
        <w:rPr>
          <w:lang w:eastAsia="zh-CN"/>
        </w:rPr>
        <w:t>、</w:t>
      </w:r>
      <w:r>
        <w:rPr>
          <w:highlight w:val="red"/>
          <w:lang w:eastAsia="zh-CN"/>
        </w:rPr>
        <w:t>小分子靶向药物</w:t>
      </w:r>
      <w:r>
        <w:rPr>
          <w:lang w:eastAsia="zh-CN"/>
        </w:rPr>
        <w:t>、</w:t>
      </w:r>
      <w:r>
        <w:rPr>
          <w:highlight w:val="red"/>
          <w:lang w:eastAsia="zh-CN"/>
        </w:rPr>
        <w:t>单抗隆抗体药物</w:t>
      </w:r>
      <w:r>
        <w:rPr>
          <w:lang w:eastAsia="zh-CN"/>
        </w:rPr>
        <w:t>的研发进程，并取得积极成果。公司全资子公司成都银河、参股公司马力喏以及四川大学联合提交的</w:t>
      </w:r>
      <w:r>
        <w:rPr>
          <w:highlight w:val="red"/>
          <w:lang w:eastAsia="zh-CN"/>
        </w:rPr>
        <w:t>CAR-T药物</w:t>
      </w:r>
      <w:r>
        <w:rPr>
          <w:lang w:eastAsia="zh-CN"/>
        </w:rPr>
        <w:t>已被国家食品药品监督管理总局药品审评中心纳入优先审评范围，预计近期内可获得临床试验批件；与无锡双良合作研发的第三代E</w:t>
      </w:r>
      <w:r>
        <w:rPr>
          <w:highlight w:val="red"/>
          <w:lang w:eastAsia="zh-CN"/>
        </w:rPr>
        <w:t>GFR抑制剂</w:t>
      </w:r>
      <w:r>
        <w:rPr>
          <w:lang w:eastAsia="zh-CN"/>
        </w:rPr>
        <w:t>项目（适应症为非小细胞肺癌），目前已基本</w:t>
      </w:r>
      <w:r w:rsidRPr="00FE12F0">
        <w:rPr>
          <w:lang w:eastAsia="zh-CN"/>
        </w:rPr>
        <w:t>完成药效药理、安全性评价和药学研究，正在进行临床</w:t>
      </w:r>
      <w:r>
        <w:rPr>
          <w:lang w:eastAsia="zh-CN"/>
        </w:rPr>
        <w:t>I期的实验方案设计及临床申报准备工作，预计在2018年内启动临床申报；由国家“千人计划”、江苏省“创新创业领军人才”核心人才组成的团队正积极开展多个自主开发的</w:t>
      </w:r>
      <w:r w:rsidRPr="00FE12F0">
        <w:rPr>
          <w:lang w:eastAsia="zh-CN"/>
        </w:rPr>
        <w:t>First-in-class</w:t>
      </w:r>
      <w:r>
        <w:rPr>
          <w:highlight w:val="red"/>
          <w:lang w:eastAsia="zh-CN"/>
        </w:rPr>
        <w:t>生物大分子</w:t>
      </w:r>
      <w:r>
        <w:rPr>
          <w:lang w:eastAsia="zh-CN"/>
        </w:rPr>
        <w:t>新药研发项目，其中</w:t>
      </w:r>
      <w:r>
        <w:rPr>
          <w:highlight w:val="red"/>
          <w:lang w:eastAsia="zh-CN"/>
        </w:rPr>
        <w:t>CTLA-4单抗</w:t>
      </w:r>
      <w:r>
        <w:rPr>
          <w:lang w:eastAsia="zh-CN"/>
        </w:rPr>
        <w:t>、</w:t>
      </w:r>
      <w:r>
        <w:rPr>
          <w:highlight w:val="red"/>
          <w:lang w:eastAsia="zh-CN"/>
        </w:rPr>
        <w:t>PDL1单抗</w:t>
      </w:r>
      <w:r>
        <w:rPr>
          <w:lang w:eastAsia="zh-CN"/>
        </w:rPr>
        <w:t>和</w:t>
      </w:r>
      <w:r>
        <w:rPr>
          <w:highlight w:val="red"/>
          <w:lang w:eastAsia="zh-CN"/>
        </w:rPr>
        <w:t>TIM-3单抗</w:t>
      </w:r>
      <w:r>
        <w:rPr>
          <w:lang w:eastAsia="zh-CN"/>
        </w:rPr>
        <w:t>等</w:t>
      </w:r>
      <w:r w:rsidRPr="00FE12F0">
        <w:rPr>
          <w:lang w:eastAsia="zh-CN"/>
        </w:rPr>
        <w:t>创新抗体已经申请国内发明专利和递交PCT国际专利申请，并进入下游工艺研究和确认</w:t>
      </w:r>
      <w:r>
        <w:rPr>
          <w:lang w:eastAsia="zh-CN"/>
        </w:rPr>
        <w:t>阶段。2、</w:t>
      </w:r>
      <w:r>
        <w:rPr>
          <w:highlight w:val="red"/>
          <w:lang w:eastAsia="zh-CN"/>
        </w:rPr>
        <w:t>变压器</w:t>
      </w:r>
      <w:r>
        <w:rPr>
          <w:lang w:eastAsia="zh-CN"/>
        </w:rPr>
        <w:t>领域，</w:t>
      </w:r>
      <w:r>
        <w:rPr>
          <w:highlight w:val="red"/>
          <w:lang w:eastAsia="zh-CN"/>
        </w:rPr>
        <w:t>大型电力变冷却系统</w:t>
      </w:r>
      <w:r>
        <w:rPr>
          <w:lang w:eastAsia="zh-CN"/>
        </w:rPr>
        <w:t>现场技术改造、</w:t>
      </w:r>
      <w:r>
        <w:rPr>
          <w:highlight w:val="red"/>
          <w:lang w:eastAsia="zh-CN"/>
        </w:rPr>
        <w:t>整流变远程在线监控诊断系统</w:t>
      </w:r>
      <w:r>
        <w:rPr>
          <w:lang w:eastAsia="zh-CN"/>
        </w:rPr>
        <w:t>、</w:t>
      </w:r>
      <w:r>
        <w:rPr>
          <w:highlight w:val="red"/>
          <w:lang w:eastAsia="zh-CN"/>
        </w:rPr>
        <w:t>新型绿色轨道交通牵引变压器</w:t>
      </w:r>
      <w:r>
        <w:rPr>
          <w:lang w:eastAsia="zh-CN"/>
        </w:rPr>
        <w:t>等研发项目有序推进，并已取得积极成果。3、在</w:t>
      </w:r>
      <w:r>
        <w:rPr>
          <w:highlight w:val="red"/>
          <w:lang w:eastAsia="zh-CN"/>
        </w:rPr>
        <w:t>电子元器件</w:t>
      </w:r>
      <w:r>
        <w:rPr>
          <w:lang w:eastAsia="zh-CN"/>
        </w:rPr>
        <w:t>领域，四川永星在</w:t>
      </w:r>
      <w:r>
        <w:rPr>
          <w:highlight w:val="red"/>
          <w:lang w:eastAsia="zh-CN"/>
        </w:rPr>
        <w:t>高端电子元器件</w:t>
      </w:r>
      <w:r>
        <w:rPr>
          <w:lang w:eastAsia="zh-CN"/>
        </w:rPr>
        <w:t>领域深耕细作，积极拓</w:t>
      </w:r>
      <w:r w:rsidRPr="00FE12F0">
        <w:rPr>
          <w:lang w:eastAsia="zh-CN"/>
        </w:rPr>
        <w:t>宽“一号工程”和“二号工程”</w:t>
      </w:r>
      <w:r>
        <w:rPr>
          <w:lang w:eastAsia="zh-CN"/>
        </w:rPr>
        <w:t>产品应用领域，推进新产品开发和技术改造，全年共计新承担新品开发项目142项，完成</w:t>
      </w:r>
      <w:r>
        <w:rPr>
          <w:lang w:eastAsia="zh-CN"/>
        </w:rPr>
        <w:lastRenderedPageBreak/>
        <w:t>新品开发项目120余项，</w:t>
      </w:r>
      <w:r>
        <w:rPr>
          <w:highlight w:val="red"/>
          <w:lang w:eastAsia="zh-CN"/>
        </w:rPr>
        <w:t>RXGK12</w:t>
      </w:r>
      <w:r>
        <w:rPr>
          <w:lang w:eastAsia="zh-CN"/>
        </w:rPr>
        <w:t>、</w:t>
      </w:r>
      <w:r>
        <w:rPr>
          <w:highlight w:val="red"/>
          <w:lang w:eastAsia="zh-CN"/>
        </w:rPr>
        <w:t>RXGK21线绕固定电阻器</w:t>
      </w:r>
      <w:r>
        <w:rPr>
          <w:lang w:eastAsia="zh-CN"/>
        </w:rPr>
        <w:t>、</w:t>
      </w:r>
      <w:r>
        <w:rPr>
          <w:highlight w:val="red"/>
          <w:lang w:eastAsia="zh-CN"/>
        </w:rPr>
        <w:t>WD15精密导电塑料电位器</w:t>
      </w:r>
      <w:r>
        <w:rPr>
          <w:lang w:eastAsia="zh-CN"/>
        </w:rPr>
        <w:t>等5条宇航级和高可靠军用</w:t>
      </w:r>
      <w:r>
        <w:rPr>
          <w:highlight w:val="red"/>
          <w:lang w:eastAsia="zh-CN"/>
        </w:rPr>
        <w:t>电子元器件</w:t>
      </w:r>
      <w:r>
        <w:rPr>
          <w:lang w:eastAsia="zh-CN"/>
        </w:rPr>
        <w:t>生产线建设正按计划的节点进行。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本期经营活动产生的现金流量净额同比减少177.66%，主要系因为本期公司变压器等产品收入回款减少所致；2、本期投资活动现金流入小计同比增加295.85%，主要系本期公司出售股票收入、银行短期理财到期收回增加所致；3、本期投资活动现金流出小计同比增加97.52%，主要系本期公司股权投资订金、股票投资及银行短期理财产品投资增加所致；4、本期筹资活动产生的现金流量净额同比增加118.49%，主要系本期公司贷款规模增加所致。报告期内公司经营活动产生的现金净流量与本年度净利润存在重大差异的原因说明√适用□不适用公司本报告期净利润为10,227,612.25元，经营活动产生的现金净额为-67,105,063.04元，两者相差较大的主要原因系本期公司变压器等产品收入回款减少所致。三、非主营业务分析√适用□不适用单位：元四、资产及负债状况1、资产构成重大变动情况单位：元2、以公允价值计量的资产和负债√适用□不适用单位：元报告期内公司主要资产计量属性是否发生重大变化□是√否3、截至报告期末的资产权利受限情况五、投资状况1、总体情况√适用□不适用2、报告期内获取的重大的股权投资情况□适用√不适用3、报告期内正在进行的重大的非股权投资情况□适用√不适用4、金融资产投资（1）证券投资情况√适用□不适用单位：元（2）衍生品投资情况□适用√不适用公司报告期不存在衍生品投资。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销售；转让；报告期内取得和处置子公司的情况√适用□不适用主要控股参股公司情况说明八、公司控制的结构化主体情况□适用√不适用九、公司未来发展的展望（一）行业格局和趋势公司的主营业务主要涵盖</w:t>
      </w:r>
      <w:r>
        <w:rPr>
          <w:highlight w:val="red"/>
          <w:lang w:eastAsia="zh-CN"/>
        </w:rPr>
        <w:t>生物医药</w:t>
      </w:r>
      <w:r>
        <w:rPr>
          <w:lang w:eastAsia="zh-CN"/>
        </w:rPr>
        <w:t>、</w:t>
      </w:r>
      <w:r>
        <w:rPr>
          <w:highlight w:val="red"/>
          <w:lang w:eastAsia="zh-CN"/>
        </w:rPr>
        <w:t>输配电设备</w:t>
      </w:r>
      <w:r>
        <w:rPr>
          <w:lang w:eastAsia="zh-CN"/>
        </w:rPr>
        <w:t>制造和</w:t>
      </w:r>
      <w:r>
        <w:rPr>
          <w:highlight w:val="red"/>
          <w:lang w:eastAsia="zh-CN"/>
        </w:rPr>
        <w:t>电子信息</w:t>
      </w:r>
      <w:r>
        <w:rPr>
          <w:lang w:eastAsia="zh-CN"/>
        </w:rPr>
        <w:t>等行业。1、</w:t>
      </w:r>
      <w:r>
        <w:rPr>
          <w:highlight w:val="red"/>
          <w:lang w:eastAsia="zh-CN"/>
        </w:rPr>
        <w:t>生物医药</w:t>
      </w:r>
      <w:r>
        <w:rPr>
          <w:lang w:eastAsia="zh-CN"/>
        </w:rPr>
        <w:t>行业近年，随着国内老龄化加剧、城市化进程加快、生活方式的改变以及受到环境污染的影响，各种疾病的发病率正在逐年上升，加之居民健康意识的加强、二胎政策放开以及政府持续加大对</w:t>
      </w:r>
      <w:r>
        <w:rPr>
          <w:highlight w:val="red"/>
          <w:lang w:eastAsia="zh-CN"/>
        </w:rPr>
        <w:t>医疗卫生</w:t>
      </w:r>
      <w:r>
        <w:rPr>
          <w:lang w:eastAsia="zh-CN"/>
        </w:rPr>
        <w:t>领域的投入等因素的影响，国内</w:t>
      </w:r>
      <w:r>
        <w:rPr>
          <w:highlight w:val="red"/>
          <w:lang w:eastAsia="zh-CN"/>
        </w:rPr>
        <w:t>医药医疗</w:t>
      </w:r>
      <w:r>
        <w:rPr>
          <w:lang w:eastAsia="zh-CN"/>
        </w:rPr>
        <w:t>需求保持持续增长。同时，《国家医药工业“十三五”规划纲要》、《“健康中国2030”规划纲要》以及重点</w:t>
      </w:r>
      <w:r>
        <w:rPr>
          <w:highlight w:val="red"/>
          <w:lang w:eastAsia="zh-CN"/>
        </w:rPr>
        <w:t>药物</w:t>
      </w:r>
      <w:r>
        <w:rPr>
          <w:lang w:eastAsia="zh-CN"/>
        </w:rPr>
        <w:t>优先审批等多项</w:t>
      </w:r>
      <w:r>
        <w:rPr>
          <w:highlight w:val="red"/>
          <w:lang w:eastAsia="zh-CN"/>
        </w:rPr>
        <w:t>医药医疗</w:t>
      </w:r>
      <w:r>
        <w:rPr>
          <w:lang w:eastAsia="zh-CN"/>
        </w:rPr>
        <w:t>鼓励政策制定与发布，国内</w:t>
      </w:r>
      <w:r>
        <w:rPr>
          <w:highlight w:val="red"/>
          <w:lang w:eastAsia="zh-CN"/>
        </w:rPr>
        <w:t>医药医疗</w:t>
      </w:r>
      <w:r>
        <w:rPr>
          <w:lang w:eastAsia="zh-CN"/>
        </w:rPr>
        <w:t>特别是“对治疗严重危及生命且尚无有效治疗手段疾病以及</w:t>
      </w:r>
      <w:r>
        <w:rPr>
          <w:highlight w:val="red"/>
          <w:lang w:eastAsia="zh-CN"/>
        </w:rPr>
        <w:t>公共卫生</w:t>
      </w:r>
      <w:r>
        <w:rPr>
          <w:lang w:eastAsia="zh-CN"/>
        </w:rPr>
        <w:t>方面等急需的</w:t>
      </w:r>
      <w:r>
        <w:rPr>
          <w:highlight w:val="red"/>
          <w:lang w:eastAsia="zh-CN"/>
        </w:rPr>
        <w:t>药品</w:t>
      </w:r>
      <w:r w:rsidRPr="00FE12F0">
        <w:rPr>
          <w:highlight w:val="red"/>
          <w:lang w:eastAsia="zh-CN"/>
        </w:rPr>
        <w:t>医疗器械</w:t>
      </w:r>
      <w:r>
        <w:rPr>
          <w:lang w:eastAsia="zh-CN"/>
        </w:rPr>
        <w:t>”，如疗效突出、安全性较高的</w:t>
      </w:r>
      <w:r>
        <w:rPr>
          <w:highlight w:val="red"/>
          <w:lang w:eastAsia="zh-CN"/>
        </w:rPr>
        <w:t>单抗药物</w:t>
      </w:r>
      <w:r>
        <w:rPr>
          <w:lang w:eastAsia="zh-CN"/>
        </w:rPr>
        <w:t>、</w:t>
      </w:r>
      <w:r>
        <w:rPr>
          <w:highlight w:val="red"/>
          <w:lang w:eastAsia="zh-CN"/>
        </w:rPr>
        <w:t>细胞药物</w:t>
      </w:r>
      <w:r>
        <w:rPr>
          <w:lang w:eastAsia="zh-CN"/>
        </w:rPr>
        <w:t>、</w:t>
      </w:r>
      <w:r>
        <w:rPr>
          <w:highlight w:val="red"/>
          <w:lang w:eastAsia="zh-CN"/>
        </w:rPr>
        <w:t>基因药物</w:t>
      </w:r>
      <w:r>
        <w:rPr>
          <w:lang w:eastAsia="zh-CN"/>
        </w:rPr>
        <w:t>等</w:t>
      </w:r>
      <w:r>
        <w:rPr>
          <w:highlight w:val="red"/>
          <w:lang w:eastAsia="zh-CN"/>
        </w:rPr>
        <w:t>生物药</w:t>
      </w:r>
      <w:r>
        <w:rPr>
          <w:lang w:eastAsia="zh-CN"/>
        </w:rPr>
        <w:t>有望获得爆发式增长。根据Frost&amp;Sullivan报道，中国</w:t>
      </w:r>
      <w:r>
        <w:rPr>
          <w:highlight w:val="red"/>
          <w:lang w:eastAsia="zh-CN"/>
        </w:rPr>
        <w:t>生物药</w:t>
      </w:r>
      <w:r>
        <w:rPr>
          <w:lang w:eastAsia="zh-CN"/>
        </w:rPr>
        <w:t>的市场规模由2012年的627亿元人民币增长至2016年的1527亿元人民币，年复合增长率为24.9%。预计2016年至2021年会以16.4%的年复合增长率增长，于2021年达到3269亿元人民币的市场规模。2、</w:t>
      </w:r>
      <w:r>
        <w:rPr>
          <w:highlight w:val="red"/>
          <w:lang w:eastAsia="zh-CN"/>
        </w:rPr>
        <w:t>输配电设备</w:t>
      </w:r>
      <w:r>
        <w:rPr>
          <w:lang w:eastAsia="zh-CN"/>
        </w:rPr>
        <w:t>制造行业目前国内基础制造业正处于新一轮的变革与发展中，</w:t>
      </w:r>
      <w:r>
        <w:rPr>
          <w:highlight w:val="red"/>
          <w:lang w:eastAsia="zh-CN"/>
        </w:rPr>
        <w:t>输配电设备</w:t>
      </w:r>
      <w:r>
        <w:rPr>
          <w:lang w:eastAsia="zh-CN"/>
        </w:rPr>
        <w:t>制造企业既面临着巨大的发展机遇，也同样面临着一定的挑战。一方面，随着“中国制造2025”、“能</w:t>
      </w:r>
      <w:r>
        <w:rPr>
          <w:lang w:eastAsia="zh-CN"/>
        </w:rPr>
        <w:lastRenderedPageBreak/>
        <w:t>源革命”、“互联网+”、“工业4.0”、“一带一路”等国家战略、规划的制定及持续推动，国内</w:t>
      </w:r>
      <w:r>
        <w:rPr>
          <w:highlight w:val="red"/>
          <w:lang w:eastAsia="zh-CN"/>
        </w:rPr>
        <w:t>新源发电</w:t>
      </w:r>
      <w:r>
        <w:rPr>
          <w:lang w:eastAsia="zh-CN"/>
        </w:rPr>
        <w:t>、</w:t>
      </w:r>
      <w:r>
        <w:rPr>
          <w:highlight w:val="red"/>
          <w:lang w:eastAsia="zh-CN"/>
        </w:rPr>
        <w:t>智能城市</w:t>
      </w:r>
      <w:r>
        <w:rPr>
          <w:lang w:eastAsia="zh-CN"/>
        </w:rPr>
        <w:t>、</w:t>
      </w:r>
      <w:r>
        <w:rPr>
          <w:highlight w:val="red"/>
          <w:lang w:eastAsia="zh-CN"/>
        </w:rPr>
        <w:t>轨道交通</w:t>
      </w:r>
      <w:r>
        <w:rPr>
          <w:lang w:eastAsia="zh-CN"/>
        </w:rPr>
        <w:t>、</w:t>
      </w:r>
      <w:r>
        <w:rPr>
          <w:highlight w:val="red"/>
          <w:lang w:eastAsia="zh-CN"/>
        </w:rPr>
        <w:t>工业智能化</w:t>
      </w:r>
      <w:r>
        <w:rPr>
          <w:lang w:eastAsia="zh-CN"/>
        </w:rPr>
        <w:t>等新兴产业的快速发展，为输</w:t>
      </w:r>
      <w:r>
        <w:rPr>
          <w:highlight w:val="red"/>
          <w:lang w:eastAsia="zh-CN"/>
        </w:rPr>
        <w:t>配电装备</w:t>
      </w:r>
      <w:r>
        <w:rPr>
          <w:lang w:eastAsia="zh-CN"/>
        </w:rPr>
        <w:t>制造业企业产品结构优化升级、进入新兴的业务、拓宽新市场提供了新的机遇。另一方面，传统的</w:t>
      </w:r>
      <w:r>
        <w:rPr>
          <w:highlight w:val="red"/>
          <w:lang w:eastAsia="zh-CN"/>
        </w:rPr>
        <w:t>输配电</w:t>
      </w:r>
      <w:r>
        <w:rPr>
          <w:lang w:eastAsia="zh-CN"/>
        </w:rPr>
        <w:t>制造业务领域，受宏观经济波动影响较大，行业增速逐步放缓，市场竞争加剧，传统的</w:t>
      </w:r>
      <w:r>
        <w:rPr>
          <w:highlight w:val="red"/>
          <w:lang w:eastAsia="zh-CN"/>
        </w:rPr>
        <w:t>输配电</w:t>
      </w:r>
      <w:r>
        <w:rPr>
          <w:lang w:eastAsia="zh-CN"/>
        </w:rPr>
        <w:t>制造业务企业面临着一定挑战，</w:t>
      </w:r>
      <w:r w:rsidRPr="00FE12F0">
        <w:rPr>
          <w:lang w:eastAsia="zh-CN"/>
        </w:rPr>
        <w:t>需要加快转型升级。</w:t>
      </w:r>
      <w:r>
        <w:rPr>
          <w:lang w:eastAsia="zh-CN"/>
        </w:rPr>
        <w:t>3、</w:t>
      </w:r>
      <w:r>
        <w:rPr>
          <w:highlight w:val="red"/>
          <w:lang w:eastAsia="zh-CN"/>
        </w:rPr>
        <w:t>电子信息</w:t>
      </w:r>
      <w:r>
        <w:rPr>
          <w:lang w:eastAsia="zh-CN"/>
        </w:rPr>
        <w:t>行业近年来，我国</w:t>
      </w:r>
      <w:r>
        <w:rPr>
          <w:highlight w:val="red"/>
          <w:lang w:eastAsia="zh-CN"/>
        </w:rPr>
        <w:t>电子信息</w:t>
      </w:r>
      <w:r>
        <w:rPr>
          <w:lang w:eastAsia="zh-CN"/>
        </w:rPr>
        <w:t>行业取得了长足的发展，</w:t>
      </w:r>
      <w:r>
        <w:rPr>
          <w:highlight w:val="red"/>
          <w:lang w:eastAsia="zh-CN"/>
        </w:rPr>
        <w:t>电子信息</w:t>
      </w:r>
      <w:r>
        <w:rPr>
          <w:lang w:eastAsia="zh-CN"/>
        </w:rPr>
        <w:t>产业结构也在不断升级，除自身效益水平提升外，</w:t>
      </w:r>
      <w:r>
        <w:rPr>
          <w:highlight w:val="red"/>
          <w:lang w:eastAsia="zh-CN"/>
        </w:rPr>
        <w:t>电子信息</w:t>
      </w:r>
      <w:r>
        <w:rPr>
          <w:lang w:eastAsia="zh-CN"/>
        </w:rPr>
        <w:t>技术不断为其他产业赋能，成为融合发展的“润滑剂”“加速器”。据统计，2017年规模以上</w:t>
      </w:r>
      <w:r>
        <w:rPr>
          <w:highlight w:val="red"/>
          <w:lang w:eastAsia="zh-CN"/>
        </w:rPr>
        <w:t>电子信息</w:t>
      </w:r>
      <w:r>
        <w:rPr>
          <w:lang w:eastAsia="zh-CN"/>
        </w:rPr>
        <w:t>制造业收入接近14万</w:t>
      </w:r>
      <w:r w:rsidRPr="00FE12F0">
        <w:rPr>
          <w:lang w:eastAsia="zh-CN"/>
        </w:rPr>
        <w:t>亿元；软件和信息技</w:t>
      </w:r>
      <w:r>
        <w:rPr>
          <w:lang w:eastAsia="zh-CN"/>
        </w:rPr>
        <w:t>术服务业收入突破5万亿元，行业整体收入规模接近20万亿元，同比增长13.8%。</w:t>
      </w:r>
      <w:r>
        <w:rPr>
          <w:highlight w:val="red"/>
          <w:lang w:eastAsia="zh-CN"/>
        </w:rPr>
        <w:t>电子信息</w:t>
      </w:r>
      <w:r>
        <w:rPr>
          <w:lang w:eastAsia="zh-CN"/>
        </w:rPr>
        <w:t>行业是国家战略高新技术行业，是国家建设创新型国家的重要领域，目前随着《国家创新驱动发展战略纲要》、《国家信息化发展战略纲要》、“中国制造2025”、“互联网+”等重大战略相继实施后，</w:t>
      </w:r>
      <w:r>
        <w:rPr>
          <w:highlight w:val="red"/>
          <w:lang w:eastAsia="zh-CN"/>
        </w:rPr>
        <w:t>云计算</w:t>
      </w:r>
      <w:r>
        <w:rPr>
          <w:lang w:eastAsia="zh-CN"/>
        </w:rPr>
        <w:t>、</w:t>
      </w:r>
      <w:r>
        <w:rPr>
          <w:highlight w:val="red"/>
          <w:lang w:eastAsia="zh-CN"/>
        </w:rPr>
        <w:t>移动互联网</w:t>
      </w:r>
      <w:r>
        <w:rPr>
          <w:lang w:eastAsia="zh-CN"/>
        </w:rPr>
        <w:t>、</w:t>
      </w:r>
      <w:r>
        <w:rPr>
          <w:highlight w:val="red"/>
          <w:lang w:eastAsia="zh-CN"/>
        </w:rPr>
        <w:t>智能制造</w:t>
      </w:r>
      <w:r>
        <w:rPr>
          <w:lang w:eastAsia="zh-CN"/>
        </w:rPr>
        <w:t>、</w:t>
      </w:r>
      <w:r>
        <w:rPr>
          <w:highlight w:val="red"/>
          <w:lang w:eastAsia="zh-CN"/>
        </w:rPr>
        <w:t>新一代通信网络</w:t>
      </w:r>
      <w:r>
        <w:rPr>
          <w:lang w:eastAsia="zh-CN"/>
        </w:rPr>
        <w:t>、</w:t>
      </w:r>
      <w:r>
        <w:rPr>
          <w:highlight w:val="red"/>
          <w:lang w:eastAsia="zh-CN"/>
        </w:rPr>
        <w:t>云计算</w:t>
      </w:r>
      <w:r>
        <w:rPr>
          <w:lang w:eastAsia="zh-CN"/>
        </w:rPr>
        <w:t>、</w:t>
      </w:r>
      <w:r>
        <w:rPr>
          <w:highlight w:val="red"/>
          <w:lang w:eastAsia="zh-CN"/>
        </w:rPr>
        <w:t>大数据</w:t>
      </w:r>
      <w:r>
        <w:rPr>
          <w:lang w:eastAsia="zh-CN"/>
        </w:rPr>
        <w:t>等新兴领域蓬勃发展，</w:t>
      </w:r>
      <w:r>
        <w:rPr>
          <w:highlight w:val="red"/>
          <w:lang w:eastAsia="zh-CN"/>
        </w:rPr>
        <w:t>电子信息</w:t>
      </w:r>
      <w:r>
        <w:rPr>
          <w:lang w:eastAsia="zh-CN"/>
        </w:rPr>
        <w:t>行业在国民经济中的战略、基础、先导和支柱地位将得到进一步的巩固。</w:t>
      </w:r>
      <w:r>
        <w:rPr>
          <w:highlight w:val="red"/>
          <w:lang w:eastAsia="zh-CN"/>
        </w:rPr>
        <w:t>电子元器件</w:t>
      </w:r>
      <w:r>
        <w:rPr>
          <w:lang w:eastAsia="zh-CN"/>
        </w:rPr>
        <w:t>作为</w:t>
      </w:r>
      <w:r>
        <w:rPr>
          <w:highlight w:val="red"/>
          <w:lang w:eastAsia="zh-CN"/>
        </w:rPr>
        <w:t>电子信息</w:t>
      </w:r>
      <w:r>
        <w:rPr>
          <w:lang w:eastAsia="zh-CN"/>
        </w:rPr>
        <w:t>产品的基础部件，受益于</w:t>
      </w:r>
      <w:r>
        <w:rPr>
          <w:highlight w:val="red"/>
          <w:lang w:eastAsia="zh-CN"/>
        </w:rPr>
        <w:t>电子信息</w:t>
      </w:r>
      <w:r>
        <w:rPr>
          <w:lang w:eastAsia="zh-CN"/>
        </w:rPr>
        <w:t>产业的发展，有望继续保持较高的增长速度。（二）公司发展战略及经营计划2018年1月15日，公司战略委员会根据公司的实际情况以及未来发展的需要制定了《关于进一步落实公司发展战略规划暨重点推进CAR-T等生物药品临床及上市工作的意见》，并经公司第九届董事会第八次会议审议通过。在该战略规划的框架下，公司2018年的主要经营计划如下：1、推动研发成果转化，完善</w:t>
      </w:r>
      <w:r>
        <w:rPr>
          <w:highlight w:val="red"/>
          <w:lang w:eastAsia="zh-CN"/>
        </w:rPr>
        <w:t>生物医药</w:t>
      </w:r>
      <w:r>
        <w:rPr>
          <w:lang w:eastAsia="zh-CN"/>
        </w:rPr>
        <w:t>产业架构2018年公司将继续围绕《关于进一步落实公司发展战略规划暨重点推进CAR-T等生物药品临床及上市工作的意见》，加快推动</w:t>
      </w:r>
      <w:r>
        <w:rPr>
          <w:highlight w:val="red"/>
          <w:lang w:eastAsia="zh-CN"/>
        </w:rPr>
        <w:t>医药</w:t>
      </w:r>
      <w:r>
        <w:rPr>
          <w:lang w:eastAsia="zh-CN"/>
        </w:rPr>
        <w:t>研发项目成果转化，整合业内资源，完善</w:t>
      </w:r>
      <w:r>
        <w:rPr>
          <w:highlight w:val="red"/>
          <w:lang w:eastAsia="zh-CN"/>
        </w:rPr>
        <w:t>生物医药</w:t>
      </w:r>
      <w:r>
        <w:rPr>
          <w:lang w:eastAsia="zh-CN"/>
        </w:rPr>
        <w:t>产业架构。一方面，公司将聚焦</w:t>
      </w:r>
      <w:r>
        <w:rPr>
          <w:highlight w:val="red"/>
          <w:lang w:eastAsia="zh-CN"/>
        </w:rPr>
        <w:t>肿瘤</w:t>
      </w:r>
      <w:r>
        <w:rPr>
          <w:lang w:eastAsia="zh-CN"/>
        </w:rPr>
        <w:t>等重大疾病治疗领域，着力推动</w:t>
      </w:r>
      <w:r>
        <w:rPr>
          <w:highlight w:val="red"/>
          <w:lang w:eastAsia="zh-CN"/>
        </w:rPr>
        <w:t>CAR-T治疗药物</w:t>
      </w:r>
      <w:r>
        <w:rPr>
          <w:lang w:eastAsia="zh-CN"/>
        </w:rPr>
        <w:t>、</w:t>
      </w:r>
      <w:r>
        <w:rPr>
          <w:highlight w:val="red"/>
          <w:lang w:eastAsia="zh-CN"/>
        </w:rPr>
        <w:t>非小细胞肺癌</w:t>
      </w:r>
      <w:r>
        <w:rPr>
          <w:lang w:eastAsia="zh-CN"/>
        </w:rPr>
        <w:t>包括</w:t>
      </w:r>
      <w:r>
        <w:rPr>
          <w:highlight w:val="red"/>
          <w:lang w:eastAsia="zh-CN"/>
        </w:rPr>
        <w:t>脑转移肺癌治疗药物</w:t>
      </w:r>
      <w:r>
        <w:rPr>
          <w:lang w:eastAsia="zh-CN"/>
        </w:rPr>
        <w:t>（第三代</w:t>
      </w:r>
      <w:r>
        <w:rPr>
          <w:highlight w:val="red"/>
          <w:lang w:eastAsia="zh-CN"/>
        </w:rPr>
        <w:t>EGFR抑制剂</w:t>
      </w:r>
      <w:r>
        <w:rPr>
          <w:lang w:eastAsia="zh-CN"/>
        </w:rPr>
        <w:t>）、</w:t>
      </w:r>
      <w:r>
        <w:rPr>
          <w:highlight w:val="red"/>
          <w:lang w:eastAsia="zh-CN"/>
        </w:rPr>
        <w:t>单克隆抗体药物</w:t>
      </w:r>
      <w:r>
        <w:rPr>
          <w:lang w:eastAsia="zh-CN"/>
        </w:rPr>
        <w:t>、</w:t>
      </w:r>
      <w:r>
        <w:rPr>
          <w:highlight w:val="red"/>
          <w:lang w:eastAsia="zh-CN"/>
        </w:rPr>
        <w:t>干细胞药物</w:t>
      </w:r>
      <w:r>
        <w:rPr>
          <w:lang w:eastAsia="zh-CN"/>
        </w:rPr>
        <w:t>以及</w:t>
      </w:r>
      <w:r>
        <w:rPr>
          <w:highlight w:val="red"/>
          <w:lang w:eastAsia="zh-CN"/>
        </w:rPr>
        <w:t>溶瘤病毒药物</w:t>
      </w:r>
      <w:r>
        <w:rPr>
          <w:lang w:eastAsia="zh-CN"/>
        </w:rPr>
        <w:t>等条件较为成熟研发项目尽早申报临床；另一方面，公司仍将重点关注具备较好市场前景和业绩预期的成熟型、成长型企业的并购机会，解决</w:t>
      </w:r>
      <w:r>
        <w:rPr>
          <w:highlight w:val="red"/>
          <w:lang w:eastAsia="zh-CN"/>
        </w:rPr>
        <w:t>生物医药</w:t>
      </w:r>
      <w:r>
        <w:rPr>
          <w:lang w:eastAsia="zh-CN"/>
        </w:rPr>
        <w:t>产业的收益与投入失衡等问题。2、加快推动制</w:t>
      </w:r>
      <w:r w:rsidRPr="00FE12F0">
        <w:rPr>
          <w:lang w:eastAsia="zh-CN"/>
        </w:rPr>
        <w:t>造业转型升级，实现可</w:t>
      </w:r>
      <w:r>
        <w:rPr>
          <w:lang w:eastAsia="zh-CN"/>
        </w:rPr>
        <w:t>持续发展2018年公司将抓住国家“振兴实体经济、深耕制造业”的机遇，加大资金投入，支持</w:t>
      </w:r>
      <w:r>
        <w:rPr>
          <w:highlight w:val="red"/>
          <w:lang w:eastAsia="zh-CN"/>
        </w:rPr>
        <w:t>电气设备</w:t>
      </w:r>
      <w:r>
        <w:rPr>
          <w:lang w:eastAsia="zh-CN"/>
        </w:rPr>
        <w:t>产业向</w:t>
      </w:r>
      <w:r>
        <w:rPr>
          <w:highlight w:val="red"/>
          <w:lang w:eastAsia="zh-CN"/>
        </w:rPr>
        <w:t>自动化</w:t>
      </w:r>
      <w:r>
        <w:rPr>
          <w:lang w:eastAsia="zh-CN"/>
        </w:rPr>
        <w:t>、</w:t>
      </w:r>
      <w:r>
        <w:rPr>
          <w:highlight w:val="red"/>
          <w:lang w:eastAsia="zh-CN"/>
        </w:rPr>
        <w:t>信息化</w:t>
      </w:r>
      <w:r>
        <w:rPr>
          <w:lang w:eastAsia="zh-CN"/>
        </w:rPr>
        <w:t>的升级工作，进一步提高研发、制造水平和综合能力，把</w:t>
      </w:r>
      <w:r w:rsidRPr="00FE12F0">
        <w:rPr>
          <w:lang w:eastAsia="zh-CN"/>
        </w:rPr>
        <w:t>企业推向“高端制造”和“制造高端”梯队。同</w:t>
      </w:r>
      <w:r>
        <w:rPr>
          <w:lang w:eastAsia="zh-CN"/>
        </w:rPr>
        <w:t>时，公司将结合国</w:t>
      </w:r>
      <w:r w:rsidRPr="00FE12F0">
        <w:rPr>
          <w:lang w:eastAsia="zh-CN"/>
        </w:rPr>
        <w:t>家“一带一路”倡议，积</w:t>
      </w:r>
      <w:r>
        <w:rPr>
          <w:lang w:eastAsia="zh-CN"/>
        </w:rPr>
        <w:t>极推动公司</w:t>
      </w:r>
      <w:r>
        <w:rPr>
          <w:highlight w:val="red"/>
          <w:lang w:eastAsia="zh-CN"/>
        </w:rPr>
        <w:t>电气设备</w:t>
      </w:r>
      <w:r>
        <w:rPr>
          <w:lang w:eastAsia="zh-CN"/>
        </w:rPr>
        <w:t>和</w:t>
      </w:r>
      <w:r>
        <w:rPr>
          <w:highlight w:val="red"/>
          <w:lang w:eastAsia="zh-CN"/>
        </w:rPr>
        <w:t>电子元器件</w:t>
      </w:r>
      <w:r>
        <w:rPr>
          <w:lang w:eastAsia="zh-CN"/>
        </w:rPr>
        <w:t>走出国门。3、稳步推进</w:t>
      </w:r>
      <w:r>
        <w:rPr>
          <w:highlight w:val="red"/>
          <w:lang w:eastAsia="zh-CN"/>
        </w:rPr>
        <w:t>产业城</w:t>
      </w:r>
      <w:r>
        <w:rPr>
          <w:lang w:eastAsia="zh-CN"/>
        </w:rPr>
        <w:t>项目建设，培育业务新增长点2018年公司将在进一步优化银河</w:t>
      </w:r>
      <w:r>
        <w:rPr>
          <w:highlight w:val="red"/>
          <w:lang w:eastAsia="zh-CN"/>
        </w:rPr>
        <w:t>产业城</w:t>
      </w:r>
      <w:r>
        <w:rPr>
          <w:lang w:eastAsia="zh-CN"/>
        </w:rPr>
        <w:t>项目一期工程配套、完善服务功能的基础上，积极推动</w:t>
      </w:r>
      <w:r>
        <w:rPr>
          <w:highlight w:val="red"/>
          <w:lang w:eastAsia="zh-CN"/>
        </w:rPr>
        <w:t>产业城</w:t>
      </w:r>
      <w:r>
        <w:rPr>
          <w:lang w:eastAsia="zh-CN"/>
        </w:rPr>
        <w:t>项目二期工程建设，促进科研项目、创新企业、高端人才、引导资金等创新要素集聚，高效推进广西区和北海市的创新经济新模式发展，提升资产运营效益，增强公司的创新项目储备。4、完善人才激励机制，强化内部控制建设人才是企业持续发展的根本，2018年公司将通过加强内部培训、市场化选聘、人才梯队建设，完善员工绩效考核制度，稳定和壮</w:t>
      </w:r>
      <w:r w:rsidRPr="00FE12F0">
        <w:rPr>
          <w:lang w:eastAsia="zh-CN"/>
        </w:rPr>
        <w:t>大核心骨干人才，打造符合公司企业文化的精英团队。同时，2018年公司仍将继续巩固内控成果，推行精细化管理，进一步完善投资管理体系、财务预算体系以及质量控制制度，增强企业的竞争力。2.（三）</w:t>
      </w:r>
      <w:r>
        <w:rPr>
          <w:lang w:eastAsia="zh-CN"/>
        </w:rPr>
        <w:t>可能面对的风险及对策1、产业政策的风险医药</w:t>
      </w:r>
      <w:r>
        <w:rPr>
          <w:highlight w:val="red"/>
          <w:lang w:eastAsia="zh-CN"/>
        </w:rPr>
        <w:t>医疗</w:t>
      </w:r>
      <w:r>
        <w:rPr>
          <w:lang w:eastAsia="zh-CN"/>
        </w:rPr>
        <w:t>行业是一个受监管程度较高的行业，其监管部门包括国家及各级地方药品监督管理部门等。我国</w:t>
      </w:r>
      <w:r>
        <w:rPr>
          <w:highlight w:val="red"/>
          <w:lang w:eastAsia="zh-CN"/>
        </w:rPr>
        <w:t>医药医疗</w:t>
      </w:r>
      <w:r>
        <w:rPr>
          <w:lang w:eastAsia="zh-CN"/>
        </w:rPr>
        <w:t>行业的产业政策、行</w:t>
      </w:r>
      <w:r>
        <w:rPr>
          <w:lang w:eastAsia="zh-CN"/>
        </w:rPr>
        <w:lastRenderedPageBreak/>
        <w:t>业法规的变动，可能对</w:t>
      </w:r>
      <w:r>
        <w:rPr>
          <w:highlight w:val="red"/>
          <w:lang w:eastAsia="zh-CN"/>
        </w:rPr>
        <w:t>医药医疗</w:t>
      </w:r>
      <w:r>
        <w:rPr>
          <w:lang w:eastAsia="zh-CN"/>
        </w:rPr>
        <w:t>企业的经营业绩产生有利或不利影响。同时，</w:t>
      </w:r>
      <w:r>
        <w:rPr>
          <w:highlight w:val="red"/>
          <w:lang w:eastAsia="zh-CN"/>
        </w:rPr>
        <w:t>电力</w:t>
      </w:r>
      <w:r>
        <w:rPr>
          <w:lang w:eastAsia="zh-CN"/>
        </w:rPr>
        <w:t>行业是国家重点扶持的基础性产业，公司的</w:t>
      </w:r>
      <w:r>
        <w:rPr>
          <w:highlight w:val="red"/>
          <w:lang w:eastAsia="zh-CN"/>
        </w:rPr>
        <w:t>输配电</w:t>
      </w:r>
      <w:r>
        <w:rPr>
          <w:lang w:eastAsia="zh-CN"/>
        </w:rPr>
        <w:t>属于</w:t>
      </w:r>
      <w:r>
        <w:rPr>
          <w:highlight w:val="red"/>
          <w:lang w:eastAsia="zh-CN"/>
        </w:rPr>
        <w:t>电力</w:t>
      </w:r>
      <w:r>
        <w:rPr>
          <w:lang w:eastAsia="zh-CN"/>
        </w:rPr>
        <w:t>行业的上游，会受到国家宏观经济政策、产业政策、环保政策、能源开发政策等影响。近年国家的“调整产业结构”、“促进产业升级”、“供给侧改革”等政策的出台，对企业的技术创新、节能环保、智能化等综合能力提出新的要求，给公司未来的经营带来一定的影响。应对措施：公司将继续加强对宏观经济分析，高度重视对</w:t>
      </w:r>
      <w:r>
        <w:rPr>
          <w:highlight w:val="red"/>
          <w:lang w:eastAsia="zh-CN"/>
        </w:rPr>
        <w:t>医药医疗</w:t>
      </w:r>
      <w:r>
        <w:rPr>
          <w:lang w:eastAsia="zh-CN"/>
        </w:rPr>
        <w:t>、</w:t>
      </w:r>
      <w:r>
        <w:rPr>
          <w:highlight w:val="red"/>
          <w:lang w:eastAsia="zh-CN"/>
        </w:rPr>
        <w:t>电力</w:t>
      </w:r>
      <w:r>
        <w:rPr>
          <w:lang w:eastAsia="zh-CN"/>
        </w:rPr>
        <w:t>行业及相关产业的政策研究，并设立专门的部门与人员，关注、搜集行业政策以及行业的发展最新动态，根据国内的产业政策和行业发展趋势，及时调整公司经营思路、产品开发计划，坚持以市场为导向，调整公司的产品结构，加强新产品研发、新兴市场的开拓，确保公司的可持续发展。2、行业竞争风险</w:t>
      </w:r>
      <w:r>
        <w:rPr>
          <w:highlight w:val="red"/>
          <w:lang w:eastAsia="zh-CN"/>
        </w:rPr>
        <w:t>输配电设备</w:t>
      </w:r>
      <w:r>
        <w:rPr>
          <w:lang w:eastAsia="zh-CN"/>
        </w:rPr>
        <w:t>制造业属于传统的制造业，产能过剩较为严重，价格竞争依</w:t>
      </w:r>
      <w:r w:rsidRPr="00FE12F0">
        <w:rPr>
          <w:lang w:eastAsia="zh-CN"/>
        </w:rPr>
        <w:t>旧存在，市场竞争激烈。应对措施：严抓产品质量，以质量为生命线，强化企业的品牌优势；全面推行精细化管理，</w:t>
      </w:r>
      <w:r>
        <w:rPr>
          <w:lang w:eastAsia="zh-CN"/>
        </w:rPr>
        <w:t>优化从设计、采购、制造等流程，强化成本控制；完善产品结构，积极推进新技术、新产品的开发，努力开拓市场，抢抓优质订</w:t>
      </w:r>
      <w:r w:rsidRPr="00FE12F0">
        <w:rPr>
          <w:lang w:eastAsia="zh-CN"/>
        </w:rPr>
        <w:t>单。3、原材料价格</w:t>
      </w:r>
      <w:r>
        <w:rPr>
          <w:lang w:eastAsia="zh-CN"/>
        </w:rPr>
        <w:t>波动风险公司</w:t>
      </w:r>
      <w:r>
        <w:rPr>
          <w:highlight w:val="red"/>
          <w:lang w:eastAsia="zh-CN"/>
        </w:rPr>
        <w:t>变压器</w:t>
      </w:r>
      <w:r>
        <w:rPr>
          <w:lang w:eastAsia="zh-CN"/>
        </w:rPr>
        <w:t>产品中</w:t>
      </w:r>
      <w:r w:rsidRPr="00FE12F0">
        <w:rPr>
          <w:lang w:eastAsia="zh-CN"/>
        </w:rPr>
        <w:t>原材料占成本比重较大，原材料（主要包括硅钢片、铜、变压器油等）的价格</w:t>
      </w:r>
      <w:r>
        <w:rPr>
          <w:lang w:eastAsia="zh-CN"/>
        </w:rPr>
        <w:t>波动会直接影响公司</w:t>
      </w:r>
      <w:r>
        <w:rPr>
          <w:highlight w:val="red"/>
          <w:lang w:eastAsia="zh-CN"/>
        </w:rPr>
        <w:t>变压器</w:t>
      </w:r>
      <w:r>
        <w:rPr>
          <w:lang w:eastAsia="zh-CN"/>
        </w:rPr>
        <w:t>的生产成本，从而影响产品毛利率。应对措施：及时关注、了解</w:t>
      </w:r>
      <w:r>
        <w:rPr>
          <w:highlight w:val="red"/>
          <w:lang w:eastAsia="zh-CN"/>
        </w:rPr>
        <w:t>原材料</w:t>
      </w:r>
      <w:r>
        <w:rPr>
          <w:lang w:eastAsia="zh-CN"/>
        </w:rPr>
        <w:t>价格变动信息，</w:t>
      </w:r>
      <w:r w:rsidRPr="00FE12F0">
        <w:rPr>
          <w:lang w:eastAsia="zh-CN"/>
        </w:rPr>
        <w:t>借助信息化技术和专业化管理，优化公司原材料采购流程和生产排产计划。4、应收账款风险受整体经济环境、行业周期波动以及客户付款条件变化，部分变压器客户的回款周期拉长，公司的应收账款出现一定的增长。应对措施：加强对客户实力和信用的评级管理，有意识筛选有实力、信用较好的客户，防范合同风险，降低收款难度；同时对于期限较长的应收账款，公司多举措并举，加大了催收的力度。5、技术先进性风险技术的</w:t>
      </w:r>
      <w:r>
        <w:rPr>
          <w:lang w:eastAsia="zh-CN"/>
        </w:rPr>
        <w:t>先进性是公司赖以生存的根本，公司在行业内领先的技术实力是公司获取市场的前提。公司的</w:t>
      </w:r>
      <w:r>
        <w:rPr>
          <w:highlight w:val="red"/>
          <w:lang w:eastAsia="zh-CN"/>
        </w:rPr>
        <w:t>生物医药</w:t>
      </w:r>
      <w:r>
        <w:rPr>
          <w:lang w:eastAsia="zh-CN"/>
        </w:rPr>
        <w:t>、</w:t>
      </w:r>
      <w:r>
        <w:rPr>
          <w:highlight w:val="red"/>
          <w:lang w:eastAsia="zh-CN"/>
        </w:rPr>
        <w:t>输配电</w:t>
      </w:r>
      <w:r>
        <w:rPr>
          <w:lang w:eastAsia="zh-CN"/>
        </w:rPr>
        <w:t>、</w:t>
      </w:r>
      <w:r>
        <w:rPr>
          <w:highlight w:val="red"/>
          <w:lang w:eastAsia="zh-CN"/>
        </w:rPr>
        <w:t>电子信息</w:t>
      </w:r>
      <w:r>
        <w:rPr>
          <w:lang w:eastAsia="zh-CN"/>
        </w:rPr>
        <w:t>均属于高科技行业，对于技术依赖度高，如果公司不能保持相关技术先进性可能对公司相关市场份额造成不利的影响。应对措施：公司一方面将继续保持对研发高端人才的培养与投入，打造一批具有专业能力强的研发队伍，并继续深入与国际一流科研院所的合作，开发出更多国际先进的技术。另一方面，公司将非常重视研发技术的研究经费投入，通过注重技术研发、应用等措施，提升公司技术含量，确保技术的新颖性和前沿性。6、市场风险公司的</w:t>
      </w:r>
      <w:r>
        <w:rPr>
          <w:highlight w:val="red"/>
          <w:lang w:eastAsia="zh-CN"/>
        </w:rPr>
        <w:t>输配电</w:t>
      </w:r>
      <w:r>
        <w:rPr>
          <w:lang w:eastAsia="zh-CN"/>
        </w:rPr>
        <w:t>行业属于周期性行业，与国家的宏观经济形势密切相关。目前国内外经济复苏乏力，国内经济下行压力依旧较大，</w:t>
      </w:r>
      <w:r>
        <w:rPr>
          <w:highlight w:val="red"/>
          <w:lang w:eastAsia="zh-CN"/>
        </w:rPr>
        <w:t>输配电</w:t>
      </w:r>
      <w:r>
        <w:rPr>
          <w:lang w:eastAsia="zh-CN"/>
        </w:rPr>
        <w:t>等制造业普遍进入低谷期，恶性竞争较</w:t>
      </w:r>
      <w:r w:rsidRPr="00FE12F0">
        <w:rPr>
          <w:lang w:eastAsia="zh-CN"/>
        </w:rPr>
        <w:t>为严重。加之国家政策重点推行节能降耗、去产能化，国</w:t>
      </w:r>
      <w:r>
        <w:rPr>
          <w:lang w:eastAsia="zh-CN"/>
        </w:rPr>
        <w:t>内</w:t>
      </w:r>
      <w:r>
        <w:rPr>
          <w:highlight w:val="red"/>
          <w:lang w:eastAsia="zh-CN"/>
        </w:rPr>
        <w:t>有色金属</w:t>
      </w:r>
      <w:r>
        <w:rPr>
          <w:lang w:eastAsia="zh-CN"/>
        </w:rPr>
        <w:t>、</w:t>
      </w:r>
      <w:r>
        <w:rPr>
          <w:highlight w:val="red"/>
          <w:lang w:eastAsia="zh-CN"/>
        </w:rPr>
        <w:t>化工</w:t>
      </w:r>
      <w:r>
        <w:rPr>
          <w:lang w:eastAsia="zh-CN"/>
        </w:rPr>
        <w:t>、</w:t>
      </w:r>
      <w:r>
        <w:rPr>
          <w:highlight w:val="red"/>
          <w:lang w:eastAsia="zh-CN"/>
        </w:rPr>
        <w:t>电解铝</w:t>
      </w:r>
      <w:r>
        <w:rPr>
          <w:lang w:eastAsia="zh-CN"/>
        </w:rPr>
        <w:t>等招标项目依旧较少，因此</w:t>
      </w:r>
      <w:r>
        <w:rPr>
          <w:highlight w:val="red"/>
          <w:lang w:eastAsia="zh-CN"/>
        </w:rPr>
        <w:t>输配电</w:t>
      </w:r>
      <w:r>
        <w:rPr>
          <w:lang w:eastAsia="zh-CN"/>
        </w:rPr>
        <w:t>行业将面临着竞争更加激烈的风险。应对措施：公司巩固在</w:t>
      </w:r>
      <w:r>
        <w:rPr>
          <w:highlight w:val="red"/>
          <w:lang w:eastAsia="zh-CN"/>
        </w:rPr>
        <w:t>电解铝</w:t>
      </w:r>
      <w:r>
        <w:rPr>
          <w:lang w:eastAsia="zh-CN"/>
        </w:rPr>
        <w:t>市场上优势的同时，积极布局</w:t>
      </w:r>
      <w:r>
        <w:rPr>
          <w:highlight w:val="red"/>
          <w:lang w:eastAsia="zh-CN"/>
        </w:rPr>
        <w:t>非电解铝</w:t>
      </w:r>
      <w:r>
        <w:rPr>
          <w:lang w:eastAsia="zh-CN"/>
        </w:rPr>
        <w:t>市场，在</w:t>
      </w:r>
      <w:r>
        <w:rPr>
          <w:highlight w:val="red"/>
          <w:lang w:eastAsia="zh-CN"/>
        </w:rPr>
        <w:t>电力</w:t>
      </w:r>
      <w:r>
        <w:rPr>
          <w:lang w:eastAsia="zh-CN"/>
        </w:rPr>
        <w:t>市场、</w:t>
      </w:r>
      <w:r>
        <w:rPr>
          <w:highlight w:val="red"/>
          <w:lang w:eastAsia="zh-CN"/>
        </w:rPr>
        <w:t>轨道交通</w:t>
      </w:r>
      <w:r>
        <w:rPr>
          <w:lang w:eastAsia="zh-CN"/>
        </w:rPr>
        <w:t>等领域取得实质性突破，加强与ABB、上海电气、东方电气等大型总包商的合作，扩大</w:t>
      </w:r>
      <w:r>
        <w:rPr>
          <w:highlight w:val="red"/>
          <w:lang w:eastAsia="zh-CN"/>
        </w:rPr>
        <w:t>出口</w:t>
      </w:r>
      <w:r>
        <w:rPr>
          <w:lang w:eastAsia="zh-CN"/>
        </w:rPr>
        <w:t>业务，加快</w:t>
      </w:r>
      <w:r>
        <w:rPr>
          <w:highlight w:val="red"/>
          <w:lang w:eastAsia="zh-CN"/>
        </w:rPr>
        <w:t>承修</w:t>
      </w:r>
      <w:r>
        <w:rPr>
          <w:lang w:eastAsia="zh-CN"/>
        </w:rPr>
        <w:t>、</w:t>
      </w:r>
      <w:r>
        <w:rPr>
          <w:highlight w:val="red"/>
          <w:lang w:eastAsia="zh-CN"/>
        </w:rPr>
        <w:t>承试资质</w:t>
      </w:r>
      <w:r>
        <w:rPr>
          <w:lang w:eastAsia="zh-CN"/>
        </w:rPr>
        <w:t>的办理，积极拓展</w:t>
      </w:r>
      <w:r>
        <w:rPr>
          <w:highlight w:val="red"/>
          <w:lang w:eastAsia="zh-CN"/>
        </w:rPr>
        <w:t>电力设备维修</w:t>
      </w:r>
      <w:r>
        <w:rPr>
          <w:lang w:eastAsia="zh-CN"/>
        </w:rPr>
        <w:t>等</w:t>
      </w:r>
      <w:r>
        <w:rPr>
          <w:highlight w:val="red"/>
          <w:lang w:eastAsia="zh-CN"/>
        </w:rPr>
        <w:t>增值服务</w:t>
      </w:r>
      <w:r>
        <w:rPr>
          <w:lang w:eastAsia="zh-CN"/>
        </w:rPr>
        <w:t>。7、转型人才不足和流失的风险人才是企业发展的关键因素，作为高科技企业，高素质、高水平的人才对公司</w:t>
      </w:r>
      <w:r w:rsidRPr="00FE12F0">
        <w:rPr>
          <w:lang w:eastAsia="zh-CN"/>
        </w:rPr>
        <w:t>的持续发展以及转型升级均至</w:t>
      </w:r>
      <w:r>
        <w:rPr>
          <w:lang w:eastAsia="zh-CN"/>
        </w:rPr>
        <w:t>关重要。目前公司正在构建以</w:t>
      </w:r>
      <w:r>
        <w:rPr>
          <w:highlight w:val="red"/>
          <w:lang w:eastAsia="zh-CN"/>
        </w:rPr>
        <w:t>生物</w:t>
      </w:r>
      <w:r>
        <w:rPr>
          <w:lang w:eastAsia="zh-CN"/>
        </w:rPr>
        <w:t>技术为核心的</w:t>
      </w:r>
      <w:r>
        <w:rPr>
          <w:highlight w:val="red"/>
          <w:lang w:eastAsia="zh-CN"/>
        </w:rPr>
        <w:t>医药</w:t>
      </w:r>
      <w:r>
        <w:rPr>
          <w:lang w:eastAsia="zh-CN"/>
        </w:rPr>
        <w:t>和</w:t>
      </w:r>
      <w:r>
        <w:rPr>
          <w:highlight w:val="red"/>
          <w:lang w:eastAsia="zh-CN"/>
        </w:rPr>
        <w:t>医疗</w:t>
      </w:r>
      <w:r>
        <w:rPr>
          <w:lang w:eastAsia="zh-CN"/>
        </w:rPr>
        <w:t>服务技术产业，需要较多高素质的</w:t>
      </w:r>
      <w:r>
        <w:rPr>
          <w:highlight w:val="red"/>
          <w:lang w:eastAsia="zh-CN"/>
        </w:rPr>
        <w:t>生物医药</w:t>
      </w:r>
      <w:r>
        <w:rPr>
          <w:lang w:eastAsia="zh-CN"/>
        </w:rPr>
        <w:t>类专业人才。同时目前</w:t>
      </w:r>
      <w:r w:rsidRPr="00FE12F0">
        <w:rPr>
          <w:lang w:eastAsia="zh-CN"/>
        </w:rPr>
        <w:t>医药行业中企</w:t>
      </w:r>
      <w:r>
        <w:rPr>
          <w:lang w:eastAsia="zh-CN"/>
        </w:rPr>
        <w:t>业对人才的竞争不断加剧，如果公司发生核心研发人才大量流失，则可能造成目前进行中的部分在研项目进度推迟、甚至终止，或者造成研发项目泄密或流失等风险。应对措施：一方面，公司集聚了一</w:t>
      </w:r>
      <w:r w:rsidRPr="00FE12F0">
        <w:rPr>
          <w:lang w:eastAsia="zh-CN"/>
        </w:rPr>
        <w:t>批具有国际药企（如默沙东、阿斯利康）从业</w:t>
      </w:r>
      <w:r>
        <w:rPr>
          <w:lang w:eastAsia="zh-CN"/>
        </w:rPr>
        <w:t>经历</w:t>
      </w:r>
      <w:r>
        <w:rPr>
          <w:lang w:eastAsia="zh-CN"/>
        </w:rPr>
        <w:lastRenderedPageBreak/>
        <w:t>的高端人才，组成专家型运营团队和技术研发队伍，并聘任了国内院士、业内权威专家组建高规格生物医药专家委员会；另一方面，公司将进一步完善薪酬与绩效的考核机制，研究和制定出更有效的激励机制，培育精英团队，把关键员工的利益与公司的成长直接挂钩，充分调动科技人才积极性和创新能力，保证公司拥有一支稳定、高效的人才队伍。十、接待调研、沟通、采访等活动情况1、报告期内接待调研、沟通、采访等活动登记表√适用□不适用</w:t>
      </w:r>
    </w:p>
    <w:p w14:paraId="615B9ED0" w14:textId="77777777" w:rsidR="005665AF" w:rsidRDefault="00000000">
      <w:pPr>
        <w:rPr>
          <w:lang w:eastAsia="zh-CN"/>
        </w:rPr>
      </w:pPr>
      <w:r>
        <w:rPr>
          <w:rFonts w:hint="eastAsia"/>
          <w:lang w:eastAsia="zh-CN"/>
        </w:rPr>
        <w:t>标签总量：288</w:t>
      </w:r>
    </w:p>
    <w:p w14:paraId="12E88F25" w14:textId="77777777" w:rsidR="005665AF" w:rsidRDefault="005665AF">
      <w:pPr>
        <w:rPr>
          <w:lang w:eastAsia="zh-CN"/>
        </w:rPr>
      </w:pPr>
    </w:p>
    <w:sectPr w:rsidR="005665A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02955" w14:textId="77777777" w:rsidR="00241750" w:rsidRDefault="00241750">
      <w:pPr>
        <w:spacing w:line="240" w:lineRule="auto"/>
      </w:pPr>
      <w:r>
        <w:separator/>
      </w:r>
    </w:p>
  </w:endnote>
  <w:endnote w:type="continuationSeparator" w:id="0">
    <w:p w14:paraId="681A654E" w14:textId="77777777" w:rsidR="00241750" w:rsidRDefault="00241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68D85" w14:textId="77777777" w:rsidR="00241750" w:rsidRDefault="00241750">
      <w:pPr>
        <w:spacing w:after="0"/>
      </w:pPr>
      <w:r>
        <w:separator/>
      </w:r>
    </w:p>
  </w:footnote>
  <w:footnote w:type="continuationSeparator" w:id="0">
    <w:p w14:paraId="7045D534" w14:textId="77777777" w:rsidR="00241750" w:rsidRDefault="002417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8136E9"/>
    <w:multiLevelType w:val="singleLevel"/>
    <w:tmpl w:val="E08136E9"/>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0790864">
    <w:abstractNumId w:val="2"/>
  </w:num>
  <w:num w:numId="2" w16cid:durableId="2091152835">
    <w:abstractNumId w:val="5"/>
  </w:num>
  <w:num w:numId="3" w16cid:durableId="1467240801">
    <w:abstractNumId w:val="6"/>
  </w:num>
  <w:num w:numId="4" w16cid:durableId="594825343">
    <w:abstractNumId w:val="3"/>
  </w:num>
  <w:num w:numId="5" w16cid:durableId="366952272">
    <w:abstractNumId w:val="1"/>
  </w:num>
  <w:num w:numId="6" w16cid:durableId="2077894099">
    <w:abstractNumId w:val="4"/>
  </w:num>
  <w:num w:numId="7" w16cid:durableId="71712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41750"/>
    <w:rsid w:val="0029639D"/>
    <w:rsid w:val="00326F90"/>
    <w:rsid w:val="005665AF"/>
    <w:rsid w:val="00AA1D8D"/>
    <w:rsid w:val="00B47730"/>
    <w:rsid w:val="00CB0664"/>
    <w:rsid w:val="00FC693F"/>
    <w:rsid w:val="00FE12F0"/>
    <w:rsid w:val="088E7A4F"/>
    <w:rsid w:val="0B8A1EA5"/>
    <w:rsid w:val="0F1E7653"/>
    <w:rsid w:val="100D394F"/>
    <w:rsid w:val="16DC407B"/>
    <w:rsid w:val="1A2E68B2"/>
    <w:rsid w:val="1B7725C5"/>
    <w:rsid w:val="1D3764AF"/>
    <w:rsid w:val="25C40AFC"/>
    <w:rsid w:val="2A5151D0"/>
    <w:rsid w:val="2B1A4A8F"/>
    <w:rsid w:val="2B9D7E25"/>
    <w:rsid w:val="3A3000B7"/>
    <w:rsid w:val="417967E7"/>
    <w:rsid w:val="424C7A58"/>
    <w:rsid w:val="42B328C2"/>
    <w:rsid w:val="44D22496"/>
    <w:rsid w:val="45E00BE3"/>
    <w:rsid w:val="4E041B99"/>
    <w:rsid w:val="59B166C6"/>
    <w:rsid w:val="6300421A"/>
    <w:rsid w:val="665E7BD6"/>
    <w:rsid w:val="68444BA9"/>
    <w:rsid w:val="68F1614B"/>
    <w:rsid w:val="719426FE"/>
    <w:rsid w:val="7C7A6994"/>
    <w:rsid w:val="7EEA6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41E2B"/>
  <w14:defaultImageDpi w14:val="300"/>
  <w15:docId w15:val="{EE03D948-0C8C-4C8B-89F2-7112D113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1655</Words>
  <Characters>9435</Characters>
  <Application>Microsoft Office Word</Application>
  <DocSecurity>0</DocSecurity>
  <Lines>78</Lines>
  <Paragraphs>22</Paragraphs>
  <ScaleCrop>false</ScaleCrop>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76B0CE1453F94C058B9BD0E2C116999B</vt:lpwstr>
  </property>
</Properties>
</file>