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276B" w14:textId="77777777" w:rsidR="005075DA" w:rsidRDefault="00000000">
      <w:pPr>
        <w:rPr>
          <w:lang w:eastAsia="zh-CN"/>
        </w:rPr>
      </w:pPr>
      <w:r>
        <w:rPr>
          <w:lang w:eastAsia="zh-CN"/>
        </w:rPr>
        <w:t>第四节董事会报告一、概述公司致力于在</w:t>
      </w:r>
      <w:r>
        <w:rPr>
          <w:highlight w:val="red"/>
          <w:lang w:eastAsia="zh-CN"/>
        </w:rPr>
        <w:t>气温控制</w:t>
      </w:r>
      <w:r>
        <w:rPr>
          <w:lang w:eastAsia="zh-CN"/>
        </w:rPr>
        <w:t>领域为客户提供系统解决方案，主要从事</w:t>
      </w:r>
      <w:r>
        <w:rPr>
          <w:highlight w:val="red"/>
          <w:lang w:eastAsia="zh-CN"/>
        </w:rPr>
        <w:t>商业冷冻设备</w:t>
      </w:r>
      <w:r>
        <w:rPr>
          <w:lang w:eastAsia="zh-CN"/>
        </w:rPr>
        <w:t>、</w:t>
      </w:r>
      <w:r>
        <w:rPr>
          <w:highlight w:val="red"/>
          <w:lang w:eastAsia="zh-CN"/>
        </w:rPr>
        <w:t>工业冷冻设备</w:t>
      </w:r>
      <w:r>
        <w:rPr>
          <w:lang w:eastAsia="zh-CN"/>
        </w:rPr>
        <w:t>及</w:t>
      </w:r>
      <w:r>
        <w:rPr>
          <w:highlight w:val="red"/>
          <w:lang w:eastAsia="zh-CN"/>
        </w:rPr>
        <w:t>应用系统集成</w:t>
      </w:r>
      <w:r>
        <w:rPr>
          <w:lang w:eastAsia="zh-CN"/>
        </w:rPr>
        <w:t>、</w:t>
      </w:r>
      <w:r>
        <w:rPr>
          <w:highlight w:val="red"/>
          <w:lang w:eastAsia="zh-CN"/>
        </w:rPr>
        <w:t>工程成套</w:t>
      </w:r>
      <w:r w:rsidRPr="007578B7">
        <w:rPr>
          <w:lang w:eastAsia="zh-CN"/>
        </w:rPr>
        <w:t>服务，</w:t>
      </w:r>
      <w:r>
        <w:rPr>
          <w:lang w:eastAsia="zh-CN"/>
        </w:rPr>
        <w:t>广泛服务于</w:t>
      </w:r>
      <w:r>
        <w:rPr>
          <w:highlight w:val="red"/>
          <w:lang w:eastAsia="zh-CN"/>
        </w:rPr>
        <w:t>食品冷链</w:t>
      </w:r>
      <w:r>
        <w:rPr>
          <w:lang w:eastAsia="zh-CN"/>
        </w:rPr>
        <w:t>、</w:t>
      </w:r>
      <w:r>
        <w:rPr>
          <w:highlight w:val="red"/>
          <w:lang w:eastAsia="zh-CN"/>
        </w:rPr>
        <w:t>物流</w:t>
      </w:r>
      <w:r>
        <w:rPr>
          <w:lang w:eastAsia="zh-CN"/>
        </w:rPr>
        <w:t>、</w:t>
      </w:r>
      <w:r>
        <w:rPr>
          <w:highlight w:val="red"/>
          <w:lang w:eastAsia="zh-CN"/>
        </w:rPr>
        <w:t>石化</w:t>
      </w:r>
      <w:r>
        <w:rPr>
          <w:lang w:eastAsia="zh-CN"/>
        </w:rPr>
        <w:t>、</w:t>
      </w:r>
      <w:r>
        <w:rPr>
          <w:highlight w:val="red"/>
          <w:lang w:eastAsia="zh-CN"/>
        </w:rPr>
        <w:t>医药</w:t>
      </w:r>
      <w:r>
        <w:rPr>
          <w:lang w:eastAsia="zh-CN"/>
        </w:rPr>
        <w:t>、</w:t>
      </w:r>
      <w:r>
        <w:rPr>
          <w:highlight w:val="red"/>
          <w:lang w:eastAsia="zh-CN"/>
        </w:rPr>
        <w:t>能源</w:t>
      </w:r>
      <w:r>
        <w:rPr>
          <w:lang w:eastAsia="zh-CN"/>
        </w:rPr>
        <w:t>等行业。报告期内，面对复杂多变的国内外经济形势，公司贯彻“</w:t>
      </w:r>
      <w:r w:rsidRPr="007578B7">
        <w:rPr>
          <w:lang w:eastAsia="zh-CN"/>
        </w:rPr>
        <w:t>两保一控”经营方针和“改进与提升”战略主题，</w:t>
      </w:r>
      <w:r>
        <w:rPr>
          <w:lang w:eastAsia="zh-CN"/>
        </w:rPr>
        <w:t>持续创新，奋力拼搏，保持了健康稳健发展。公司自主创新能力不断增强，市场拓展取得新成绩。公司设计并承建的</w:t>
      </w:r>
      <w:r w:rsidRPr="007578B7">
        <w:rPr>
          <w:lang w:eastAsia="zh-CN"/>
        </w:rPr>
        <w:t>中国工商</w:t>
      </w:r>
      <w:r>
        <w:rPr>
          <w:highlight w:val="red"/>
          <w:lang w:eastAsia="zh-CN"/>
        </w:rPr>
        <w:t>制冷</w:t>
      </w:r>
      <w:r>
        <w:rPr>
          <w:lang w:eastAsia="zh-CN"/>
        </w:rPr>
        <w:t>行业</w:t>
      </w:r>
      <w:r>
        <w:rPr>
          <w:highlight w:val="red"/>
          <w:lang w:eastAsia="zh-CN"/>
        </w:rPr>
        <w:t>冷冻</w:t>
      </w:r>
      <w:r w:rsidRPr="007578B7">
        <w:rPr>
          <w:highlight w:val="red"/>
          <w:lang w:eastAsia="zh-CN"/>
        </w:rPr>
        <w:t>冷藏</w:t>
      </w:r>
      <w:r>
        <w:rPr>
          <w:lang w:eastAsia="zh-CN"/>
        </w:rPr>
        <w:t>用</w:t>
      </w:r>
      <w:r>
        <w:rPr>
          <w:highlight w:val="red"/>
          <w:lang w:eastAsia="zh-CN"/>
        </w:rPr>
        <w:t>NH3</w:t>
      </w:r>
      <w:r>
        <w:rPr>
          <w:lang w:eastAsia="zh-CN"/>
        </w:rPr>
        <w:t>/</w:t>
      </w:r>
      <w:r>
        <w:rPr>
          <w:highlight w:val="red"/>
          <w:lang w:eastAsia="zh-CN"/>
        </w:rPr>
        <w:t>CO2</w:t>
      </w:r>
      <w:proofErr w:type="gramStart"/>
      <w:r w:rsidRPr="007578B7">
        <w:rPr>
          <w:highlight w:val="red"/>
          <w:lang w:eastAsia="zh-CN"/>
        </w:rPr>
        <w:t>复叠制冷</w:t>
      </w:r>
      <w:r w:rsidRPr="007578B7">
        <w:rPr>
          <w:lang w:eastAsia="zh-CN"/>
        </w:rPr>
        <w:t>系统</w:t>
      </w:r>
      <w:proofErr w:type="gramEnd"/>
      <w:r w:rsidRPr="007578B7">
        <w:rPr>
          <w:lang w:eastAsia="zh-CN"/>
        </w:rPr>
        <w:t>替</w:t>
      </w:r>
      <w:r>
        <w:rPr>
          <w:lang w:eastAsia="zh-CN"/>
        </w:rPr>
        <w:t>代</w:t>
      </w:r>
      <w:r w:rsidRPr="007578B7">
        <w:rPr>
          <w:lang w:eastAsia="zh-CN"/>
        </w:rPr>
        <w:t>R22示范项目——</w:t>
      </w:r>
      <w:r>
        <w:rPr>
          <w:lang w:eastAsia="zh-CN"/>
        </w:rPr>
        <w:t>大连獐子岛集团</w:t>
      </w:r>
      <w:r>
        <w:rPr>
          <w:highlight w:val="red"/>
          <w:lang w:eastAsia="zh-CN"/>
        </w:rPr>
        <w:t>贝类</w:t>
      </w:r>
      <w:r>
        <w:rPr>
          <w:lang w:eastAsia="zh-CN"/>
        </w:rPr>
        <w:t>及</w:t>
      </w:r>
      <w:r>
        <w:rPr>
          <w:highlight w:val="red"/>
          <w:lang w:eastAsia="zh-CN"/>
        </w:rPr>
        <w:t>海参冷冻加工</w:t>
      </w:r>
      <w:r w:rsidRPr="007578B7">
        <w:rPr>
          <w:lang w:eastAsia="zh-CN"/>
        </w:rPr>
        <w:t>中心项目成功</w:t>
      </w:r>
      <w:r>
        <w:rPr>
          <w:lang w:eastAsia="zh-CN"/>
        </w:rPr>
        <w:t>交付使用，公司举办了系列路演活动和学术研讨，公司的</w:t>
      </w:r>
      <w:r>
        <w:rPr>
          <w:highlight w:val="red"/>
          <w:lang w:eastAsia="zh-CN"/>
        </w:rPr>
        <w:t>CO2制冷系统</w:t>
      </w:r>
      <w:r>
        <w:rPr>
          <w:lang w:eastAsia="zh-CN"/>
        </w:rPr>
        <w:t>解决方案在业内引起广泛关注，开始进入规模化应用阶段。公司技术创新取得新成果，</w:t>
      </w:r>
      <w:r>
        <w:rPr>
          <w:highlight w:val="red"/>
          <w:lang w:eastAsia="zh-CN"/>
        </w:rPr>
        <w:t>污水源热泵</w:t>
      </w:r>
      <w:proofErr w:type="gramStart"/>
      <w:r>
        <w:rPr>
          <w:highlight w:val="red"/>
          <w:lang w:eastAsia="zh-CN"/>
        </w:rPr>
        <w:t>机组</w:t>
      </w:r>
      <w:r>
        <w:rPr>
          <w:lang w:eastAsia="zh-CN"/>
        </w:rPr>
        <w:t>获</w:t>
      </w:r>
      <w:proofErr w:type="gramEnd"/>
      <w:r>
        <w:rPr>
          <w:lang w:eastAsia="zh-CN"/>
        </w:rPr>
        <w:t>山东省技术创新优秀新产品一</w:t>
      </w:r>
      <w:r w:rsidRPr="007578B7">
        <w:rPr>
          <w:lang w:eastAsia="zh-CN"/>
        </w:rPr>
        <w:t>等奖，MVLD系列</w:t>
      </w:r>
      <w:r>
        <w:rPr>
          <w:highlight w:val="red"/>
          <w:lang w:eastAsia="zh-CN"/>
        </w:rPr>
        <w:t>流态化单体速冻装置</w:t>
      </w:r>
      <w:r>
        <w:rPr>
          <w:lang w:eastAsia="zh-CN"/>
        </w:rPr>
        <w:t>获山东省科技进步三等</w:t>
      </w:r>
      <w:r w:rsidRPr="007578B7">
        <w:rPr>
          <w:lang w:eastAsia="zh-CN"/>
        </w:rPr>
        <w:t>奖，</w:t>
      </w:r>
      <w:r>
        <w:rPr>
          <w:highlight w:val="red"/>
          <w:lang w:eastAsia="zh-CN"/>
        </w:rPr>
        <w:t>节能型</w:t>
      </w:r>
      <w:r>
        <w:rPr>
          <w:lang w:eastAsia="zh-CN"/>
        </w:rPr>
        <w:t>工艺过程</w:t>
      </w:r>
      <w:r>
        <w:rPr>
          <w:highlight w:val="red"/>
          <w:lang w:eastAsia="zh-CN"/>
        </w:rPr>
        <w:t>气体压缩</w:t>
      </w:r>
      <w:proofErr w:type="gramStart"/>
      <w:r>
        <w:rPr>
          <w:highlight w:val="red"/>
          <w:lang w:eastAsia="zh-CN"/>
        </w:rPr>
        <w:t>机组</w:t>
      </w:r>
      <w:r>
        <w:rPr>
          <w:lang w:eastAsia="zh-CN"/>
        </w:rPr>
        <w:t>获烟台</w:t>
      </w:r>
      <w:proofErr w:type="gramEnd"/>
      <w:r>
        <w:rPr>
          <w:lang w:eastAsia="zh-CN"/>
        </w:rPr>
        <w:t>市技术发明三等奖。烟台</w:t>
      </w:r>
      <w:r>
        <w:rPr>
          <w:highlight w:val="red"/>
          <w:lang w:eastAsia="zh-CN"/>
        </w:rPr>
        <w:t>冰轮制冷空调节能</w:t>
      </w:r>
      <w:r>
        <w:rPr>
          <w:lang w:eastAsia="zh-CN"/>
        </w:rPr>
        <w:t>服务有限公司入选了国家第五批节能服务公司备案名单。承载着</w:t>
      </w:r>
      <w:r>
        <w:rPr>
          <w:highlight w:val="red"/>
          <w:lang w:eastAsia="zh-CN"/>
        </w:rPr>
        <w:t>冰轮</w:t>
      </w:r>
      <w:r>
        <w:rPr>
          <w:lang w:eastAsia="zh-CN"/>
        </w:rPr>
        <w:t>基业长青的愿景，</w:t>
      </w:r>
      <w:r>
        <w:rPr>
          <w:highlight w:val="red"/>
          <w:lang w:eastAsia="zh-CN"/>
        </w:rPr>
        <w:t>MCP</w:t>
      </w:r>
      <w:r>
        <w:rPr>
          <w:lang w:eastAsia="zh-CN"/>
        </w:rPr>
        <w:t>（</w:t>
      </w:r>
      <w:r w:rsidRPr="007578B7">
        <w:rPr>
          <w:lang w:eastAsia="zh-CN"/>
        </w:rPr>
        <w:t>运营管理协同平台）一期7月2日成功上线，并成功年结。公司信息化工作完成了里程碑式跨越，沿着客户价值创</w:t>
      </w:r>
      <w:r>
        <w:rPr>
          <w:lang w:eastAsia="zh-CN"/>
        </w:rPr>
        <w:t>造链，初步实现了从客户端到客户端最简洁并控制有效的链接，主要业务</w:t>
      </w:r>
      <w:r w:rsidRPr="007578B7">
        <w:rPr>
          <w:lang w:eastAsia="zh-CN"/>
        </w:rPr>
        <w:t>的物流、信息流、资金流、工作流</w:t>
      </w:r>
      <w:r>
        <w:rPr>
          <w:lang w:eastAsia="zh-CN"/>
        </w:rPr>
        <w:t>同步高效运行，将有力地助</w:t>
      </w:r>
      <w:proofErr w:type="gramStart"/>
      <w:r>
        <w:rPr>
          <w:lang w:eastAsia="zh-CN"/>
        </w:rPr>
        <w:t>推企业</w:t>
      </w:r>
      <w:proofErr w:type="gramEnd"/>
      <w:r>
        <w:rPr>
          <w:lang w:eastAsia="zh-CN"/>
        </w:rPr>
        <w:t>运营管理水平的跃升。二、主营业务分析1、概述单位：</w:t>
      </w:r>
      <w:proofErr w:type="gramStart"/>
      <w:r>
        <w:rPr>
          <w:lang w:eastAsia="zh-CN"/>
        </w:rPr>
        <w:t>元说明</w:t>
      </w:r>
      <w:proofErr w:type="gramEnd"/>
      <w:r>
        <w:rPr>
          <w:lang w:eastAsia="zh-CN"/>
        </w:rPr>
        <w:t>财务费用比上年同期减少33.10%，因为报告期内公司融资成本降低所致；经营活动产生的现金流量净额比去年同期减少45.65%，主要是报告期经营活动现金流入减少所致。公司回顾总结前期披露的发展战略和经营计划在报告期内的进展情况报告期内，公司系统分析市场发展趋势，适时调整市场重点，抢抓结构性增长机遇，实现</w:t>
      </w:r>
      <w:r>
        <w:rPr>
          <w:highlight w:val="red"/>
          <w:lang w:eastAsia="zh-CN"/>
        </w:rPr>
        <w:t>NH3</w:t>
      </w:r>
      <w:r>
        <w:rPr>
          <w:lang w:eastAsia="zh-CN"/>
        </w:rPr>
        <w:t>/</w:t>
      </w:r>
      <w:r>
        <w:rPr>
          <w:highlight w:val="red"/>
          <w:lang w:eastAsia="zh-CN"/>
        </w:rPr>
        <w:t>CO2</w:t>
      </w:r>
      <w:proofErr w:type="gramStart"/>
      <w:r w:rsidRPr="007578B7">
        <w:rPr>
          <w:highlight w:val="red"/>
          <w:lang w:eastAsia="zh-CN"/>
        </w:rPr>
        <w:t>复叠制冷</w:t>
      </w:r>
      <w:r w:rsidRPr="007578B7">
        <w:rPr>
          <w:lang w:eastAsia="zh-CN"/>
        </w:rPr>
        <w:t>系统</w:t>
      </w:r>
      <w:proofErr w:type="gramEnd"/>
      <w:r>
        <w:rPr>
          <w:lang w:eastAsia="zh-CN"/>
        </w:rPr>
        <w:t>新突破。通过推进精益生产，改善系统运营效率，提高系统运营质量，推动公司</w:t>
      </w:r>
      <w:r w:rsidRPr="007578B7">
        <w:rPr>
          <w:lang w:eastAsia="zh-CN"/>
        </w:rPr>
        <w:t>由“数量型”向“质量型”转变。通过为客户提供系统解决方案，为客户提供增值服务，提升了服务性营销的比重。通过加强成本费用控制，有效降低了成本和费用，增加了盈利空间。公司实际经营</w:t>
      </w:r>
      <w:proofErr w:type="gramStart"/>
      <w:r w:rsidRPr="007578B7">
        <w:rPr>
          <w:lang w:eastAsia="zh-CN"/>
        </w:rPr>
        <w:t>业绩较</w:t>
      </w:r>
      <w:r>
        <w:rPr>
          <w:lang w:eastAsia="zh-CN"/>
        </w:rPr>
        <w:t>曾公开</w:t>
      </w:r>
      <w:proofErr w:type="gramEnd"/>
      <w:r>
        <w:rPr>
          <w:lang w:eastAsia="zh-CN"/>
        </w:rPr>
        <w:t>披露过的本年度盈利预测低于或高于20%以上的差异原因□适用√不适用2、收入说明报告期内公司实现营业收入1,527,790,288.41元，比去年同期增加0.32%。公司实物销售收入是否大于劳务收入√是□</w:t>
      </w:r>
      <w:proofErr w:type="gramStart"/>
      <w:r>
        <w:rPr>
          <w:lang w:eastAsia="zh-CN"/>
        </w:rPr>
        <w:t>否相关</w:t>
      </w:r>
      <w:proofErr w:type="gramEnd"/>
      <w:r>
        <w:rPr>
          <w:lang w:eastAsia="zh-CN"/>
        </w:rPr>
        <w:t>数据同比发生变动30%以上的原因说明□适用√不适用公司重大的在手订单情况□适用√不适用公司报告期内产品或服务发生重大变化或调整有关情况□适用√不适用公司主要销售客户情况公司前5大客户资料适用√不适用3、成本行业分类单位：</w:t>
      </w:r>
      <w:proofErr w:type="gramStart"/>
      <w:r>
        <w:rPr>
          <w:lang w:eastAsia="zh-CN"/>
        </w:rPr>
        <w:t>元产品</w:t>
      </w:r>
      <w:proofErr w:type="gramEnd"/>
      <w:r>
        <w:rPr>
          <w:lang w:eastAsia="zh-CN"/>
        </w:rPr>
        <w:t>分类不适用公司主要供应</w:t>
      </w:r>
      <w:proofErr w:type="gramStart"/>
      <w:r>
        <w:rPr>
          <w:lang w:eastAsia="zh-CN"/>
        </w:rPr>
        <w:t>商情况</w:t>
      </w:r>
      <w:proofErr w:type="gramEnd"/>
      <w:r>
        <w:rPr>
          <w:lang w:eastAsia="zh-CN"/>
        </w:rPr>
        <w:t>公司前5名供应商资料□适用√不适用4、费用报告期内公司销售费用189,225,379.00元，比去年同期增加27.28%；管理费用138,520,086.53元，比去年同期减少7.66%；财务费用9,354,280.50元，比去年同期减少33.10%，主要是因为报告期内公司融资成本降低所致；所得税费用28,923,456.70元，比去年同期增加276.01%，主要是报告期内应纳税所得额增加所致。5、研发支出报告期内公司研发支出73,639,491.90元，比去年同期增加1.15%，占2013年度净资产的4.9%，占2013年度营业收入的4.82%。6、现金流单位：</w:t>
      </w:r>
      <w:proofErr w:type="gramStart"/>
      <w:r>
        <w:rPr>
          <w:lang w:eastAsia="zh-CN"/>
        </w:rPr>
        <w:t>元相关</w:t>
      </w:r>
      <w:proofErr w:type="gramEnd"/>
      <w:r>
        <w:rPr>
          <w:lang w:eastAsia="zh-CN"/>
        </w:rPr>
        <w:t>数据同比发生变动30%以上的原因说明√适用□不适用经营活动产生的现金流量净额比去年同期减少45.65%，主要是报告期经营活动现金流入减少所致；投资活动产生的现金流量净额比去年同期减少231.15%，主要是投资支付的现金增加所致；筹资活动产生的现金流量净额比去年同期大幅变动，主要是筹资活动现金流出减少所致。报告期内公司经营活动的现金流量与本年度净利润存在重大差异的原因说明□适用√不适用三、主营业务构成情况单位：元</w:t>
      </w:r>
      <w:r>
        <w:rPr>
          <w:lang w:eastAsia="zh-CN"/>
        </w:rPr>
        <w:lastRenderedPageBreak/>
        <w:t>公司主营业务数据统计口径在报告期发生调整的情况下，公司最近1年按报告期末口径调整后的主营业务数据□适用√不适用四、资产、负债状况分析1、资产项目重大变动情况</w:t>
      </w:r>
      <w:r w:rsidRPr="007578B7">
        <w:rPr>
          <w:lang w:eastAsia="zh-CN"/>
        </w:rPr>
        <w:t>单位：元2、负债项目重大变动情况单位：元3、以公允价值计量的资产和负债单位：</w:t>
      </w:r>
      <w:proofErr w:type="gramStart"/>
      <w:r w:rsidRPr="007578B7">
        <w:rPr>
          <w:lang w:eastAsia="zh-CN"/>
        </w:rPr>
        <w:t>元报告</w:t>
      </w:r>
      <w:proofErr w:type="gramEnd"/>
      <w:r w:rsidRPr="007578B7">
        <w:rPr>
          <w:lang w:eastAsia="zh-CN"/>
        </w:rPr>
        <w:t>期内公司主要资产计量属性是否发生重大变化□是√否五、核心竞争力分析公司拥有矩阵式管理的大</w:t>
      </w:r>
      <w:r>
        <w:rPr>
          <w:lang w:eastAsia="zh-CN"/>
        </w:rPr>
        <w:t>技术体系和高素质的研发团队，产品研发和技术服务能力强，自主研发的</w:t>
      </w:r>
      <w:r>
        <w:rPr>
          <w:highlight w:val="red"/>
          <w:lang w:eastAsia="zh-CN"/>
        </w:rPr>
        <w:t>螺杆式制冷压缩机</w:t>
      </w:r>
      <w:r>
        <w:rPr>
          <w:lang w:eastAsia="zh-CN"/>
        </w:rPr>
        <w:t>设计制造技术先后荣获中国制冷学会科技进步奖和国家科学技术进步二等奖，</w:t>
      </w:r>
      <w:r>
        <w:rPr>
          <w:highlight w:val="red"/>
          <w:lang w:eastAsia="zh-CN"/>
        </w:rPr>
        <w:t>CO2制冷系统</w:t>
      </w:r>
      <w:r>
        <w:rPr>
          <w:lang w:eastAsia="zh-CN"/>
        </w:rPr>
        <w:t>技术引领行业发展。公司拥有</w:t>
      </w:r>
      <w:r>
        <w:rPr>
          <w:highlight w:val="red"/>
          <w:lang w:eastAsia="zh-CN"/>
        </w:rPr>
        <w:t>冷链系统集成</w:t>
      </w:r>
      <w:r>
        <w:rPr>
          <w:lang w:eastAsia="zh-CN"/>
        </w:rPr>
        <w:t>技术，能够</w:t>
      </w:r>
      <w:r w:rsidRPr="007578B7">
        <w:rPr>
          <w:lang w:eastAsia="zh-CN"/>
        </w:rPr>
        <w:t>生产全系列</w:t>
      </w:r>
      <w:r>
        <w:rPr>
          <w:highlight w:val="red"/>
          <w:lang w:eastAsia="zh-CN"/>
        </w:rPr>
        <w:t>螺杆压缩机</w:t>
      </w:r>
      <w:r>
        <w:rPr>
          <w:lang w:eastAsia="zh-CN"/>
        </w:rPr>
        <w:t>，具备从产品设计、制造、安装到综合服务的系统集成能力。公司拥有行业内先进的制造、检测、试验装备和实用工质性能试验室，为产品研发和生产提供了保障，高效满足客户的个性化需求。公司建立有健全的海内外市</w:t>
      </w:r>
      <w:r w:rsidRPr="007578B7">
        <w:rPr>
          <w:lang w:eastAsia="zh-CN"/>
        </w:rPr>
        <w:t>场立体化营销体系，</w:t>
      </w:r>
      <w:r>
        <w:rPr>
          <w:lang w:eastAsia="zh-CN"/>
        </w:rPr>
        <w:t>凭借承揽项目总承包和为客户提供系统解决方案的能力，在市场中占有较高份额。报告期内，公司核心竞争能力进一步增强。六、投资状况分析1、对外股权投资情况（1）对外投资情况（2）持有金融企业股权情况不适用（3）证券投资情况持有其他上市公司股权情况的说明□适用√不适用2、委托理财、衍生</w:t>
      </w:r>
      <w:proofErr w:type="gramStart"/>
      <w:r>
        <w:rPr>
          <w:lang w:eastAsia="zh-CN"/>
        </w:rPr>
        <w:t>品投资</w:t>
      </w:r>
      <w:proofErr w:type="gramEnd"/>
      <w:r>
        <w:rPr>
          <w:lang w:eastAsia="zh-CN"/>
        </w:rPr>
        <w:t>和委托贷款情况（1）委托理财情况单位：万元（2）衍生</w:t>
      </w:r>
      <w:proofErr w:type="gramStart"/>
      <w:r>
        <w:rPr>
          <w:lang w:eastAsia="zh-CN"/>
        </w:rPr>
        <w:t>品投资</w:t>
      </w:r>
      <w:proofErr w:type="gramEnd"/>
      <w:r>
        <w:rPr>
          <w:lang w:eastAsia="zh-CN"/>
        </w:rPr>
        <w:t>情况不适用（3）委托贷款情况单位：万元3、主要子公司、参股公司分析主要子公司、参股公司情况单位：</w:t>
      </w:r>
      <w:proofErr w:type="gramStart"/>
      <w:r>
        <w:rPr>
          <w:lang w:eastAsia="zh-CN"/>
        </w:rPr>
        <w:t>元报告</w:t>
      </w:r>
      <w:proofErr w:type="gramEnd"/>
      <w:r>
        <w:rPr>
          <w:lang w:eastAsia="zh-CN"/>
        </w:rPr>
        <w:t>期内取得和处置子公司的情况□适用√不适用4、非募集资金投资的重大项目情况不适用七、2014年1-3月经营业绩的预计预测年初至下</w:t>
      </w:r>
      <w:proofErr w:type="gramStart"/>
      <w:r>
        <w:rPr>
          <w:lang w:eastAsia="zh-CN"/>
        </w:rPr>
        <w:t>一报告</w:t>
      </w:r>
      <w:proofErr w:type="gramEnd"/>
      <w:r>
        <w:rPr>
          <w:lang w:eastAsia="zh-CN"/>
        </w:rPr>
        <w:t>期期末的累计净利润可能为亏损或者与上年同期相比发生大幅度变动的警示及原因说明□适用√不适用八、公司控制的特殊目的主体情况不适用九、公司未来发展的展望1、公司所处行业的发展趋势从中长期来看，</w:t>
      </w:r>
      <w:r>
        <w:rPr>
          <w:highlight w:val="red"/>
          <w:lang w:eastAsia="zh-CN"/>
        </w:rPr>
        <w:t>工商制冷设备</w:t>
      </w:r>
      <w:r>
        <w:rPr>
          <w:lang w:eastAsia="zh-CN"/>
        </w:rPr>
        <w:t>制造行业呈平稳增长态势，产业结构将得到逐步优化。一方面越来越多的</w:t>
      </w:r>
      <w:r>
        <w:rPr>
          <w:highlight w:val="red"/>
          <w:lang w:eastAsia="zh-CN"/>
        </w:rPr>
        <w:t>节能</w:t>
      </w:r>
      <w:r>
        <w:rPr>
          <w:lang w:eastAsia="zh-CN"/>
        </w:rPr>
        <w:t>、</w:t>
      </w:r>
      <w:r>
        <w:rPr>
          <w:highlight w:val="red"/>
          <w:lang w:eastAsia="zh-CN"/>
        </w:rPr>
        <w:t>环保</w:t>
      </w:r>
      <w:r>
        <w:rPr>
          <w:lang w:eastAsia="zh-CN"/>
        </w:rPr>
        <w:t>、</w:t>
      </w:r>
      <w:r>
        <w:rPr>
          <w:highlight w:val="red"/>
          <w:lang w:eastAsia="zh-CN"/>
        </w:rPr>
        <w:t>安全</w:t>
      </w:r>
      <w:r>
        <w:rPr>
          <w:lang w:eastAsia="zh-CN"/>
        </w:rPr>
        <w:t>产品将会投放市场；另一方面，从单纯的</w:t>
      </w:r>
      <w:r>
        <w:rPr>
          <w:highlight w:val="red"/>
          <w:lang w:eastAsia="zh-CN"/>
        </w:rPr>
        <w:t>设备供应商</w:t>
      </w:r>
      <w:r>
        <w:rPr>
          <w:lang w:eastAsia="zh-CN"/>
        </w:rPr>
        <w:t>向</w:t>
      </w:r>
      <w:r>
        <w:rPr>
          <w:highlight w:val="red"/>
          <w:lang w:eastAsia="zh-CN"/>
        </w:rPr>
        <w:t>制冷系统</w:t>
      </w:r>
      <w:r w:rsidRPr="007578B7">
        <w:rPr>
          <w:lang w:eastAsia="zh-CN"/>
        </w:rPr>
        <w:t>服务商转变，将</w:t>
      </w:r>
      <w:r>
        <w:rPr>
          <w:lang w:eastAsia="zh-CN"/>
        </w:rPr>
        <w:t>是行业企业的重要发展方向。2014年，</w:t>
      </w:r>
      <w:r>
        <w:rPr>
          <w:highlight w:val="red"/>
          <w:lang w:eastAsia="zh-CN"/>
        </w:rPr>
        <w:t>冷链物流</w:t>
      </w:r>
      <w:r>
        <w:rPr>
          <w:lang w:eastAsia="zh-CN"/>
        </w:rPr>
        <w:t>的发展将会给行业发展带来较大商机，但国内外宏微观环境的变化、国家的宏观调控政策以及经济发展水平等因素将会对行业的发展产生重要影响。2、市场竞争格局国外知名厂商的本土化经营和国内厂商的整合调整，以及潜在竞争者的进入使</w:t>
      </w:r>
      <w:r>
        <w:rPr>
          <w:highlight w:val="red"/>
          <w:lang w:eastAsia="zh-CN"/>
        </w:rPr>
        <w:t>工商制冷设备</w:t>
      </w:r>
      <w:r>
        <w:rPr>
          <w:lang w:eastAsia="zh-CN"/>
        </w:rPr>
        <w:t>行业竞争更加激烈。3、公司发展战略2014年公司战略主题是</w:t>
      </w:r>
      <w:r w:rsidRPr="007578B7">
        <w:rPr>
          <w:lang w:eastAsia="zh-CN"/>
        </w:rPr>
        <w:t>：“</w:t>
      </w:r>
      <w:r w:rsidRPr="007578B7">
        <w:rPr>
          <w:color w:val="000000" w:themeColor="text1"/>
          <w:lang w:eastAsia="zh-CN"/>
        </w:rPr>
        <w:t>改进与提升</w:t>
      </w:r>
      <w:r w:rsidRPr="007578B7">
        <w:rPr>
          <w:lang w:eastAsia="zh-CN"/>
        </w:rPr>
        <w:t>”。改进就是建立持续改进机</w:t>
      </w:r>
      <w:r>
        <w:rPr>
          <w:lang w:eastAsia="zh-CN"/>
        </w:rPr>
        <w:t>制，夯实</w:t>
      </w:r>
      <w:r>
        <w:rPr>
          <w:highlight w:val="red"/>
          <w:lang w:eastAsia="zh-CN"/>
        </w:rPr>
        <w:t>MCP</w:t>
      </w:r>
      <w:r>
        <w:rPr>
          <w:lang w:eastAsia="zh-CN"/>
        </w:rPr>
        <w:t>和</w:t>
      </w:r>
      <w:r w:rsidRPr="007578B7">
        <w:rPr>
          <w:lang w:eastAsia="zh-CN"/>
        </w:rPr>
        <w:t>精益管理</w:t>
      </w:r>
      <w:r>
        <w:rPr>
          <w:lang w:eastAsia="zh-CN"/>
        </w:rPr>
        <w:t>项目成果</w:t>
      </w:r>
      <w:r w:rsidRPr="007578B7">
        <w:rPr>
          <w:lang w:eastAsia="zh-CN"/>
        </w:rPr>
        <w:t>，整合资源、提高效率，解决变革过程的新矛盾、新问题，促进公司稳健发展。提升就是服务大局、协同奋进，提高执行力；努力提高工作质量、服务质量和产品质量，立志于做世界上最好的产品和服务。4、2014年经</w:t>
      </w:r>
      <w:r>
        <w:rPr>
          <w:lang w:eastAsia="zh-CN"/>
        </w:rPr>
        <w:t>营计划一是抢抓结构性增长机会，实现市场拓展新突破；二是加快结构调</w:t>
      </w:r>
      <w:r w:rsidRPr="007578B7">
        <w:rPr>
          <w:lang w:eastAsia="zh-CN"/>
        </w:rPr>
        <w:t>整，推进结构优化升级；三是加强资源整合和优化，提高企业效率；四是加强成本费用控制，提高综合盈利能力。5、公司面对的风险因素及采取的应对措施（1）传统</w:t>
      </w:r>
      <w:r>
        <w:rPr>
          <w:lang w:eastAsia="zh-CN"/>
        </w:rPr>
        <w:t>市场竞争加剧风险。公司将持续创新，提高企业核心竞争力，精耕存量市场，拓展新的细分市场，寻找结构性增长机会；加</w:t>
      </w:r>
      <w:r w:rsidRPr="007578B7">
        <w:rPr>
          <w:lang w:eastAsia="zh-CN"/>
        </w:rPr>
        <w:t>快由生产制造型向服务制造型转变，进一步拓宽服务领域。（2）应收账款回收风险。公司将强化客户资信评估和合同签订前预评审流程，从源头上提高订单质量；通过加强合同评审、发货审核及售后服务等环节管控，提高合同执行质量；制订专项方案，解决应收账款清收问题。（3）产品成本增加风险。公司将发挥战略采购优势，提高议价能力，降低采购成本；全面推进精益管理与MCP的融合，优化供应链体系，改善运营价值流，提高系统协同效率。十、董事会、监事会对会计师事务所本报告期“非标准审计报告”的说</w:t>
      </w:r>
      <w:r>
        <w:rPr>
          <w:lang w:eastAsia="zh-CN"/>
        </w:rPr>
        <w:lastRenderedPageBreak/>
        <w:t>明不适用十一、与上年度财务报告相比，会计政策、会计估计和核算方法发生变化的情况说明不适用十二、报告期内发生重大会计差错更正需追溯重述的情况说明不适用十三、与上年度财务报告相比，合并报表范围发生变化的情况说明不适用十四、公司利润分配及分红派息情况报告期</w:t>
      </w:r>
      <w:proofErr w:type="gramStart"/>
      <w:r>
        <w:rPr>
          <w:lang w:eastAsia="zh-CN"/>
        </w:rPr>
        <w:t>内利润</w:t>
      </w:r>
      <w:proofErr w:type="gramEnd"/>
      <w:r>
        <w:rPr>
          <w:lang w:eastAsia="zh-CN"/>
        </w:rPr>
        <w:t>分配政策特别是现金分红政策的制定、执行或调整情况√适用□不适用经2013年4月25日召开的2012年度股东大会审议，公司修订了公司章程中利润分配相关条款，有关公告详见2013年4月26日的《中国证券报》、《证券时报》及www.cninfo.com.cn网站。《公司章程》明确规定了利润分配事项的决策程序和机制，对既定利润分配政策</w:t>
      </w:r>
      <w:proofErr w:type="gramStart"/>
      <w:r>
        <w:rPr>
          <w:lang w:eastAsia="zh-CN"/>
        </w:rPr>
        <w:t>作出</w:t>
      </w:r>
      <w:proofErr w:type="gramEnd"/>
      <w:r>
        <w:rPr>
          <w:lang w:eastAsia="zh-CN"/>
        </w:rPr>
        <w:t>调整的决策程序和机制，规定了实施现金分红的条件、期间间隔，以及为充分听取独立董事和中小股东意见所采取的措施。报告期内公司利润分配政策特别是现金分红政策的制定及执行符合《公司章程》的规定，分红标准和比例明确和清晰，履行了相关的决策程序和机制，独立董事尽职、履责，并发挥了应有的作用，公司的利润分配方案提交到股东大会进行了审议，中小股东有充分表达意见和诉求的机会。报告期</w:t>
      </w:r>
      <w:proofErr w:type="gramStart"/>
      <w:r>
        <w:rPr>
          <w:lang w:eastAsia="zh-CN"/>
        </w:rPr>
        <w:t>内利润</w:t>
      </w:r>
      <w:proofErr w:type="gramEnd"/>
      <w:r>
        <w:rPr>
          <w:lang w:eastAsia="zh-CN"/>
        </w:rPr>
        <w:t>分配方案执行情况：以公司总股本394,597,417股为基数，向全体股东每10股派1.00元人民币现金（含税）。股权登记日为2013年6月5日，除息日为2013年6月6日。分红派息实施公告刊登在2013年5月30日的《中国证券报》和《证券时报》及http://www.cninfo.com.cn网站。公司近3年（</w:t>
      </w:r>
      <w:proofErr w:type="gramStart"/>
      <w:r>
        <w:rPr>
          <w:lang w:eastAsia="zh-CN"/>
        </w:rPr>
        <w:t>含报告</w:t>
      </w:r>
      <w:proofErr w:type="gramEnd"/>
      <w:r>
        <w:rPr>
          <w:lang w:eastAsia="zh-CN"/>
        </w:rPr>
        <w:t>期）的利润分配预案或方案及资本公积金转增股本预案或方案情况公司近三年现金分红情况表单位：元公司报告期内</w:t>
      </w:r>
      <w:proofErr w:type="gramStart"/>
      <w:r>
        <w:rPr>
          <w:lang w:eastAsia="zh-CN"/>
        </w:rPr>
        <w:t>盈利且母公司</w:t>
      </w:r>
      <w:proofErr w:type="gramEnd"/>
      <w:r>
        <w:rPr>
          <w:lang w:eastAsia="zh-CN"/>
        </w:rPr>
        <w:t>未分配利润</w:t>
      </w:r>
      <w:proofErr w:type="gramStart"/>
      <w:r>
        <w:rPr>
          <w:lang w:eastAsia="zh-CN"/>
        </w:rPr>
        <w:t>为正但未</w:t>
      </w:r>
      <w:proofErr w:type="gramEnd"/>
      <w:r>
        <w:rPr>
          <w:lang w:eastAsia="zh-CN"/>
        </w:rPr>
        <w:t>提出现金</w:t>
      </w:r>
      <w:r w:rsidRPr="007578B7">
        <w:rPr>
          <w:lang w:eastAsia="zh-CN"/>
        </w:rPr>
        <w:t>红利分配预案□适用√不适用十五、本报告期利润分配及资本公积金转增股本预案十六、社会责任情况1、安全生产公司在安全生产方面贯彻“安全第一，预防为主，综合治理”的方针。报告期内，公司加大了安全设施投入和作业环境治理，强化重大安全部位的排查与监管，加强全员安全生产培训，使安全生产得到有效管控。公司安保部门组织应急预案演练，提升了公司对安全生产突发事件的反应能力。2、环境保护与节能减</w:t>
      </w:r>
      <w:proofErr w:type="gramStart"/>
      <w:r w:rsidRPr="007578B7">
        <w:rPr>
          <w:lang w:eastAsia="zh-CN"/>
        </w:rPr>
        <w:t>排公司</w:t>
      </w:r>
      <w:proofErr w:type="gramEnd"/>
      <w:r w:rsidRPr="007578B7">
        <w:rPr>
          <w:lang w:eastAsia="zh-CN"/>
        </w:rPr>
        <w:t>已通过环境管理体系（ISO14001）认证，环境管理体系完善。公司始终保持着高度的社会责任感，以保护人类生态环境为己任，致力于安全环保节能低碳制冷技术的研究和推广，走在了业界前列。上市公司及其子公司是否属于国家环境保护部门规定的重污染行业□是√否□不适用上市公司及其子公司是否存在其他重大社</w:t>
      </w:r>
      <w:r>
        <w:rPr>
          <w:lang w:eastAsia="zh-CN"/>
        </w:rPr>
        <w:t>会安全问题□是√否□不适用报告期内是否被行政处罚□是√否□不适用</w:t>
      </w:r>
      <w:proofErr w:type="gramStart"/>
      <w:r>
        <w:rPr>
          <w:lang w:eastAsia="zh-CN"/>
        </w:rPr>
        <w:t>券肖群稀</w:t>
      </w:r>
      <w:proofErr w:type="gramEnd"/>
      <w:r>
        <w:rPr>
          <w:lang w:eastAsia="zh-CN"/>
        </w:rPr>
        <w:t>、十七、报告期内接待调研、沟通、采访等活动登记表</w:t>
      </w:r>
    </w:p>
    <w:p w14:paraId="09820FA9" w14:textId="77777777" w:rsidR="005075DA" w:rsidRDefault="005075DA">
      <w:pPr>
        <w:rPr>
          <w:lang w:eastAsia="zh-CN"/>
        </w:rPr>
      </w:pPr>
    </w:p>
    <w:p w14:paraId="5D9F8D6D" w14:textId="77777777" w:rsidR="005075DA" w:rsidRDefault="00000000">
      <w:pPr>
        <w:rPr>
          <w:lang w:eastAsia="zh-CN"/>
        </w:rPr>
      </w:pPr>
      <w:r>
        <w:rPr>
          <w:rFonts w:hint="eastAsia"/>
          <w:lang w:eastAsia="zh-CN"/>
        </w:rPr>
        <w:t>标签总量：96</w:t>
      </w:r>
    </w:p>
    <w:sectPr w:rsidR="005075D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4900A" w14:textId="77777777" w:rsidR="00006658" w:rsidRDefault="00006658">
      <w:pPr>
        <w:spacing w:line="240" w:lineRule="auto"/>
      </w:pPr>
      <w:r>
        <w:separator/>
      </w:r>
    </w:p>
  </w:endnote>
  <w:endnote w:type="continuationSeparator" w:id="0">
    <w:p w14:paraId="6CFCE5AC" w14:textId="77777777" w:rsidR="00006658" w:rsidRDefault="000066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348F9" w14:textId="77777777" w:rsidR="00006658" w:rsidRDefault="00006658">
      <w:pPr>
        <w:spacing w:after="0"/>
      </w:pPr>
      <w:r>
        <w:separator/>
      </w:r>
    </w:p>
  </w:footnote>
  <w:footnote w:type="continuationSeparator" w:id="0">
    <w:p w14:paraId="457E956A" w14:textId="77777777" w:rsidR="00006658" w:rsidRDefault="0000665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507135475">
    <w:abstractNumId w:val="1"/>
  </w:num>
  <w:num w:numId="2" w16cid:durableId="2144615697">
    <w:abstractNumId w:val="4"/>
  </w:num>
  <w:num w:numId="3" w16cid:durableId="499931392">
    <w:abstractNumId w:val="5"/>
  </w:num>
  <w:num w:numId="4" w16cid:durableId="1353647940">
    <w:abstractNumId w:val="2"/>
  </w:num>
  <w:num w:numId="5" w16cid:durableId="1424840656">
    <w:abstractNumId w:val="0"/>
  </w:num>
  <w:num w:numId="6" w16cid:durableId="428698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06658"/>
    <w:rsid w:val="00034616"/>
    <w:rsid w:val="0006063C"/>
    <w:rsid w:val="0015074B"/>
    <w:rsid w:val="0029639D"/>
    <w:rsid w:val="00326F90"/>
    <w:rsid w:val="005075DA"/>
    <w:rsid w:val="007578B7"/>
    <w:rsid w:val="00AA1D8D"/>
    <w:rsid w:val="00B47730"/>
    <w:rsid w:val="00CB0664"/>
    <w:rsid w:val="00FC693F"/>
    <w:rsid w:val="06FA0DFD"/>
    <w:rsid w:val="0D7A4A46"/>
    <w:rsid w:val="11C64768"/>
    <w:rsid w:val="1C1E6EE4"/>
    <w:rsid w:val="217750CC"/>
    <w:rsid w:val="232E5C5F"/>
    <w:rsid w:val="28E31299"/>
    <w:rsid w:val="3C347F58"/>
    <w:rsid w:val="3D0715A3"/>
    <w:rsid w:val="3DF1753C"/>
    <w:rsid w:val="3FCF2120"/>
    <w:rsid w:val="4C6D6F48"/>
    <w:rsid w:val="5F9C3975"/>
    <w:rsid w:val="70E07E5B"/>
    <w:rsid w:val="72606A84"/>
    <w:rsid w:val="78175E36"/>
    <w:rsid w:val="7DCB56F9"/>
    <w:rsid w:val="7EFE38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B6B7E9"/>
  <w14:defaultImageDpi w14:val="300"/>
  <w15:docId w15:val="{AFF5C61D-3F75-4AB9-8394-370FD38B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33A91E59737342F1B2375A588D577760</vt:lpwstr>
  </property>
</Properties>
</file>