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11E93" w14:textId="77777777" w:rsidR="007B5694" w:rsidRDefault="00000000">
      <w:pPr>
        <w:rPr>
          <w:lang w:eastAsia="zh-CN"/>
        </w:rPr>
      </w:pPr>
      <w:r>
        <w:rPr>
          <w:lang w:eastAsia="zh-CN"/>
        </w:rPr>
        <w:t>第四节经营情况讨论与分析一、概述回顾2016年，我国以牺牲环境为代价，谋求经济长期超高速增长的运行模式已经远去，重经济发展质量、要“绿水青山”式的可持续经济增长模式正在形成完善当中，经济增长中高速运行已成新常态。去产能、调结构的供给</w:t>
      </w:r>
      <w:proofErr w:type="gramStart"/>
      <w:r>
        <w:rPr>
          <w:lang w:eastAsia="zh-CN"/>
        </w:rPr>
        <w:t>侧改革</w:t>
      </w:r>
      <w:proofErr w:type="gramEnd"/>
      <w:r>
        <w:rPr>
          <w:lang w:eastAsia="zh-CN"/>
        </w:rPr>
        <w:t>不断深入。国内</w:t>
      </w:r>
      <w:r w:rsidRPr="00A84AC8">
        <w:rPr>
          <w:highlight w:val="red"/>
          <w:lang w:eastAsia="zh-CN"/>
        </w:rPr>
        <w:t>氯碱化工</w:t>
      </w:r>
      <w:r>
        <w:rPr>
          <w:lang w:eastAsia="zh-CN"/>
        </w:rPr>
        <w:t>行业更是面临产能过剩，节能、环保、需求不振等综合因素影响，行业内企业间竞争更加激烈。公司董事会针对这种情况直面挑战，带领全体干部职工积极应对，通过实施销售改革，推行“大营销”经营模式提高了市场应对能力，在</w:t>
      </w:r>
      <w:r w:rsidRPr="00A84AC8">
        <w:rPr>
          <w:highlight w:val="red"/>
          <w:lang w:eastAsia="zh-CN"/>
        </w:rPr>
        <w:t>氯碱化工</w:t>
      </w:r>
      <w:r>
        <w:rPr>
          <w:lang w:eastAsia="zh-CN"/>
        </w:rPr>
        <w:t>行业市场总体不容乐观的情况下，实现了局部市场的精准把握。通过加大企业内部管理力度、严格控制费用支出、实施技改技</w:t>
      </w:r>
      <w:proofErr w:type="gramStart"/>
      <w:r>
        <w:rPr>
          <w:lang w:eastAsia="zh-CN"/>
        </w:rPr>
        <w:t>措</w:t>
      </w:r>
      <w:proofErr w:type="gramEnd"/>
      <w:r>
        <w:rPr>
          <w:lang w:eastAsia="zh-CN"/>
        </w:rPr>
        <w:t>、加强生产工艺指标控制和增大设备维护力度等一系列措施，降低了企业运营成本，提高了企业盈利能力。通过实施股权激励实现了股东、公司、员工的利益统一，为公司增加现金5,225万元。2016年，公司在确保环保投入与职工收入稳定增长的情况下，全年公司实现盈利11,208万元，净利润同比去年基本持平。2016年，公司全年主要生产装置一直保持着高负荷运行状态，其中</w:t>
      </w:r>
      <w:proofErr w:type="gramStart"/>
      <w:r w:rsidRPr="00A84AC8">
        <w:rPr>
          <w:highlight w:val="red"/>
          <w:lang w:eastAsia="zh-CN"/>
        </w:rPr>
        <w:t>烧碱</w:t>
      </w:r>
      <w:r>
        <w:rPr>
          <w:lang w:eastAsia="zh-CN"/>
        </w:rPr>
        <w:t>折百产量</w:t>
      </w:r>
      <w:proofErr w:type="gramEnd"/>
      <w:r>
        <w:rPr>
          <w:lang w:eastAsia="zh-CN"/>
        </w:rPr>
        <w:t>实现44万吨，创公司</w:t>
      </w:r>
      <w:r w:rsidRPr="00A84AC8">
        <w:rPr>
          <w:highlight w:val="red"/>
          <w:lang w:eastAsia="zh-CN"/>
        </w:rPr>
        <w:t>烧碱</w:t>
      </w:r>
      <w:r>
        <w:rPr>
          <w:lang w:eastAsia="zh-CN"/>
        </w:rPr>
        <w:t>年产量历史最好水平。报告期，公司实现主营业务收入259,226万元，发生主营业务成本219,246万元，实现主营业务利润39,980万元，主营业务毛利率15.42%。发生期间费用24,222万元，并入投资收益270万元，实现归属于母公司净利润11,208万元。报告期末，公司资产总额266,571万元，</w:t>
      </w:r>
      <w:proofErr w:type="gramStart"/>
      <w:r>
        <w:rPr>
          <w:lang w:eastAsia="zh-CN"/>
        </w:rPr>
        <w:t>较期初</w:t>
      </w:r>
      <w:proofErr w:type="gramEnd"/>
      <w:r>
        <w:rPr>
          <w:lang w:eastAsia="zh-CN"/>
        </w:rPr>
        <w:t>增加8,937万元；负债总额34,624万元，</w:t>
      </w:r>
      <w:proofErr w:type="gramStart"/>
      <w:r>
        <w:rPr>
          <w:lang w:eastAsia="zh-CN"/>
        </w:rPr>
        <w:t>较期初</w:t>
      </w:r>
      <w:proofErr w:type="gramEnd"/>
      <w:r>
        <w:rPr>
          <w:lang w:eastAsia="zh-CN"/>
        </w:rPr>
        <w:t>减少7,320万元；归属于母公司股东权益总额227,085万元，其中：未分配利润23,044万元，</w:t>
      </w:r>
      <w:proofErr w:type="gramStart"/>
      <w:r>
        <w:rPr>
          <w:lang w:eastAsia="zh-CN"/>
        </w:rPr>
        <w:t>较期初</w:t>
      </w:r>
      <w:proofErr w:type="gramEnd"/>
      <w:r>
        <w:rPr>
          <w:lang w:eastAsia="zh-CN"/>
        </w:rPr>
        <w:t>增加10,136万元。报告期，公司现金及现金等价物净增加额10,379万元。报告期，主要产品产量分别为：</w:t>
      </w:r>
      <w:r w:rsidRPr="00A84AC8">
        <w:rPr>
          <w:highlight w:val="red"/>
          <w:lang w:eastAsia="zh-CN"/>
        </w:rPr>
        <w:t>烧碱</w:t>
      </w:r>
      <w:r>
        <w:rPr>
          <w:lang w:eastAsia="zh-CN"/>
        </w:rPr>
        <w:t>（100%）完成440,033吨，</w:t>
      </w:r>
      <w:proofErr w:type="gramStart"/>
      <w:r>
        <w:rPr>
          <w:lang w:eastAsia="zh-CN"/>
        </w:rPr>
        <w:t>超年计划</w:t>
      </w:r>
      <w:proofErr w:type="gramEnd"/>
      <w:r>
        <w:rPr>
          <w:lang w:eastAsia="zh-CN"/>
        </w:rPr>
        <w:t>1.62%，是去年同期的100.42%；</w:t>
      </w:r>
      <w:r w:rsidRPr="00A84AC8">
        <w:rPr>
          <w:highlight w:val="red"/>
          <w:lang w:eastAsia="zh-CN"/>
        </w:rPr>
        <w:t>环氧丙烷</w:t>
      </w:r>
      <w:r>
        <w:rPr>
          <w:lang w:eastAsia="zh-CN"/>
        </w:rPr>
        <w:t>完成126,296吨，是去年同期的101.9%；</w:t>
      </w:r>
      <w:r w:rsidRPr="00A84AC8">
        <w:rPr>
          <w:highlight w:val="red"/>
          <w:lang w:eastAsia="zh-CN"/>
        </w:rPr>
        <w:t>聚醚</w:t>
      </w:r>
      <w:r>
        <w:rPr>
          <w:lang w:eastAsia="zh-CN"/>
        </w:rPr>
        <w:t>完成88,305吨，是去年同期的120.09%。二、主营业务分析1、概述参见“经营情况讨论与分析”中的“一、概述”相关内容。2、收入与成本（1）营业收入构成单位：元（2）占公司营业收入或营业利润10%以上的行业、产品或地区情况√适用□不适用公司是否需要遵守特殊行业的披露要求</w:t>
      </w:r>
      <w:proofErr w:type="gramStart"/>
      <w:r>
        <w:rPr>
          <w:lang w:eastAsia="zh-CN"/>
        </w:rPr>
        <w:t>否</w:t>
      </w:r>
      <w:proofErr w:type="gramEnd"/>
      <w:r>
        <w:rPr>
          <w:lang w:eastAsia="zh-CN"/>
        </w:rPr>
        <w:t>单位：元公司主营业务数据统计口径在报告期发生调整的情况下，公司最近1年按报告期末口径调整后的主营业务数据□适用√不适用（3）公司实物销售收入是否大于劳务收入√是□</w:t>
      </w:r>
      <w:proofErr w:type="gramStart"/>
      <w:r>
        <w:rPr>
          <w:lang w:eastAsia="zh-CN"/>
        </w:rPr>
        <w:t>否相关</w:t>
      </w:r>
      <w:proofErr w:type="gramEnd"/>
      <w:r>
        <w:rPr>
          <w:lang w:eastAsia="zh-CN"/>
        </w:rPr>
        <w:t>数据同比发生变动30%以上的原因说明√适用□不适用本年度销售量增加，期末库存减少。（4）公司已签订的重大销售合同截至本报告期的履行情况□适用√不适用（5）营业成本构成行业和产品分类单位：元单位：元说明（6）报告期内合并范围是否发生变动□是√否（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公司主要销售客户情况公司前5大客户资料主要客户其他情况说明□适用√不适用公司主要供应</w:t>
      </w:r>
      <w:proofErr w:type="gramStart"/>
      <w:r>
        <w:rPr>
          <w:lang w:eastAsia="zh-CN"/>
        </w:rPr>
        <w:t>商情况</w:t>
      </w:r>
      <w:proofErr w:type="gramEnd"/>
      <w:r>
        <w:rPr>
          <w:lang w:eastAsia="zh-CN"/>
        </w:rPr>
        <w:t>公司前5名供应商资料主要供应</w:t>
      </w:r>
      <w:proofErr w:type="gramStart"/>
      <w:r>
        <w:rPr>
          <w:lang w:eastAsia="zh-CN"/>
        </w:rPr>
        <w:t>商其他</w:t>
      </w:r>
      <w:proofErr w:type="gramEnd"/>
      <w:r>
        <w:rPr>
          <w:lang w:eastAsia="zh-CN"/>
        </w:rPr>
        <w:t>情况说明□适用√不适用3、费用单位：元4、研发投入√适用□不适用为应对日益激烈的市场竞争环境，公司战略性的提出了实施“大</w:t>
      </w:r>
      <w:r w:rsidRPr="00A84AC8">
        <w:rPr>
          <w:highlight w:val="red"/>
          <w:lang w:eastAsia="zh-CN"/>
        </w:rPr>
        <w:t>聚醚</w:t>
      </w:r>
      <w:r>
        <w:rPr>
          <w:lang w:eastAsia="zh-CN"/>
        </w:rPr>
        <w:t>战略”，公司研发重点紧紧围绕</w:t>
      </w:r>
      <w:r w:rsidRPr="00A84AC8">
        <w:rPr>
          <w:highlight w:val="red"/>
          <w:lang w:eastAsia="zh-CN"/>
        </w:rPr>
        <w:t>聚醚</w:t>
      </w:r>
      <w:r>
        <w:rPr>
          <w:lang w:eastAsia="zh-CN"/>
        </w:rPr>
        <w:t>系列、</w:t>
      </w:r>
      <w:r w:rsidRPr="00A84AC8">
        <w:rPr>
          <w:highlight w:val="red"/>
          <w:lang w:eastAsia="zh-CN"/>
        </w:rPr>
        <w:t>聚合物多元醇</w:t>
      </w:r>
      <w:r>
        <w:rPr>
          <w:lang w:eastAsia="zh-CN"/>
        </w:rPr>
        <w:t>、</w:t>
      </w:r>
      <w:r w:rsidRPr="00A84AC8">
        <w:rPr>
          <w:highlight w:val="red"/>
          <w:lang w:eastAsia="zh-CN"/>
        </w:rPr>
        <w:t>聚酯</w:t>
      </w:r>
      <w:r>
        <w:rPr>
          <w:lang w:eastAsia="zh-CN"/>
        </w:rPr>
        <w:t>系列新产品及</w:t>
      </w:r>
      <w:r w:rsidRPr="00A84AC8">
        <w:rPr>
          <w:highlight w:val="red"/>
          <w:lang w:eastAsia="zh-CN"/>
        </w:rPr>
        <w:t>聚醚</w:t>
      </w:r>
      <w:r>
        <w:rPr>
          <w:lang w:eastAsia="zh-CN"/>
        </w:rPr>
        <w:t>生产用助剂类产品的研发工作进行。其中，</w:t>
      </w:r>
      <w:r w:rsidRPr="00A84AC8">
        <w:rPr>
          <w:highlight w:val="red"/>
          <w:lang w:eastAsia="zh-CN"/>
        </w:rPr>
        <w:t>聚醚</w:t>
      </w:r>
      <w:r>
        <w:rPr>
          <w:lang w:eastAsia="zh-CN"/>
        </w:rPr>
        <w:t>系列、</w:t>
      </w:r>
      <w:r w:rsidRPr="00A84AC8">
        <w:rPr>
          <w:highlight w:val="red"/>
          <w:lang w:eastAsia="zh-CN"/>
        </w:rPr>
        <w:t>聚合物多元</w:t>
      </w:r>
      <w:proofErr w:type="gramStart"/>
      <w:r w:rsidRPr="00A84AC8">
        <w:rPr>
          <w:highlight w:val="red"/>
          <w:lang w:eastAsia="zh-CN"/>
        </w:rPr>
        <w:t>醇</w:t>
      </w:r>
      <w:proofErr w:type="gramEnd"/>
      <w:r>
        <w:rPr>
          <w:lang w:eastAsia="zh-CN"/>
        </w:rPr>
        <w:t>新产品的开发可以提升公司产品品质，增加</w:t>
      </w:r>
      <w:r w:rsidRPr="00A84AC8">
        <w:rPr>
          <w:highlight w:val="red"/>
          <w:lang w:eastAsia="zh-CN"/>
        </w:rPr>
        <w:t>聚醚</w:t>
      </w:r>
      <w:r>
        <w:rPr>
          <w:lang w:eastAsia="zh-CN"/>
        </w:rPr>
        <w:t>品种，增强公司产品的竞争力，有助于开发</w:t>
      </w:r>
      <w:r w:rsidRPr="00A84AC8">
        <w:rPr>
          <w:highlight w:val="red"/>
          <w:lang w:eastAsia="zh-CN"/>
        </w:rPr>
        <w:t>聚醚</w:t>
      </w:r>
      <w:r>
        <w:rPr>
          <w:lang w:eastAsia="zh-CN"/>
        </w:rPr>
        <w:t>市场，提高市场占有率；</w:t>
      </w:r>
      <w:r w:rsidRPr="00A84AC8">
        <w:rPr>
          <w:highlight w:val="red"/>
          <w:lang w:eastAsia="zh-CN"/>
        </w:rPr>
        <w:t>聚醚</w:t>
      </w:r>
      <w:r>
        <w:rPr>
          <w:lang w:eastAsia="zh-CN"/>
        </w:rPr>
        <w:t>生产用助剂类产品的开发及投入使用可以降低产品生产成本，稳定产品质量。为进一步提升公司研发水平扩建了研发中心中试装置，预计中试装置的建成可有效的提高效率，并可根据需要灵活安排</w:t>
      </w:r>
      <w:r w:rsidRPr="00A84AC8">
        <w:rPr>
          <w:highlight w:val="red"/>
          <w:lang w:eastAsia="zh-CN"/>
        </w:rPr>
        <w:t>特种聚醚</w:t>
      </w:r>
      <w:r>
        <w:rPr>
          <w:lang w:eastAsia="zh-CN"/>
        </w:rPr>
        <w:t>的中试、生产；本年针对</w:t>
      </w:r>
      <w:r w:rsidRPr="00A84AC8">
        <w:rPr>
          <w:highlight w:val="red"/>
          <w:lang w:eastAsia="zh-CN"/>
        </w:rPr>
        <w:t>POP装置</w:t>
      </w:r>
      <w:r>
        <w:rPr>
          <w:lang w:eastAsia="zh-CN"/>
        </w:rPr>
        <w:t>改建优</w:t>
      </w:r>
      <w:r>
        <w:rPr>
          <w:lang w:eastAsia="zh-CN"/>
        </w:rPr>
        <w:lastRenderedPageBreak/>
        <w:t>化了</w:t>
      </w:r>
      <w:r w:rsidRPr="00A84AC8">
        <w:rPr>
          <w:highlight w:val="red"/>
          <w:lang w:eastAsia="zh-CN"/>
        </w:rPr>
        <w:t>POP生产</w:t>
      </w:r>
      <w:r>
        <w:rPr>
          <w:lang w:eastAsia="zh-CN"/>
        </w:rPr>
        <w:t>工艺。公司研发投入情况研发投入总额占营业收入的比重较上年发生显着变化的原因□适用√不适用研发投入资本化率大幅变动的原因及其合理性说明□适用√不适用5、现金流单位：</w:t>
      </w:r>
      <w:proofErr w:type="gramStart"/>
      <w:r>
        <w:rPr>
          <w:lang w:eastAsia="zh-CN"/>
        </w:rPr>
        <w:t>元相关</w:t>
      </w:r>
      <w:proofErr w:type="gramEnd"/>
      <w:r>
        <w:rPr>
          <w:lang w:eastAsia="zh-CN"/>
        </w:rPr>
        <w:t>数据同比发生重大变动的主要影响因素说明√适用□不适用投资活动现金流入</w:t>
      </w:r>
      <w:proofErr w:type="gramStart"/>
      <w:r>
        <w:rPr>
          <w:lang w:eastAsia="zh-CN"/>
        </w:rPr>
        <w:t>本期较</w:t>
      </w:r>
      <w:proofErr w:type="gramEnd"/>
      <w:r>
        <w:rPr>
          <w:lang w:eastAsia="zh-CN"/>
        </w:rPr>
        <w:t>上期增加754.21%，主要为本期赎回银行理财产品收到的现金较上期增加。投资活动现金流出</w:t>
      </w:r>
      <w:proofErr w:type="gramStart"/>
      <w:r>
        <w:rPr>
          <w:lang w:eastAsia="zh-CN"/>
        </w:rPr>
        <w:t>本期较</w:t>
      </w:r>
      <w:proofErr w:type="gramEnd"/>
      <w:r>
        <w:rPr>
          <w:lang w:eastAsia="zh-CN"/>
        </w:rPr>
        <w:t>上期增加289.3%，主要为本期购入银行理财产品支出的现金较上期增加。筹资活动现金流出</w:t>
      </w:r>
      <w:proofErr w:type="gramStart"/>
      <w:r>
        <w:rPr>
          <w:lang w:eastAsia="zh-CN"/>
        </w:rPr>
        <w:t>本期较</w:t>
      </w:r>
      <w:proofErr w:type="gramEnd"/>
      <w:r>
        <w:rPr>
          <w:lang w:eastAsia="zh-CN"/>
        </w:rPr>
        <w:t>上期减少86.73%，主要为本期偿还债务所支付的现金较上期减少。报告期内公司经营活动产生的现金净流量与本年度净利润存在重大差异的原因说明□适用√不适用三、非主营业务分析√适用□不适用单位：元四、资产及负债状况1、资产构成重大变动情况单位：元2、以公允价值计量的资产和负债□适用√不适用3、截至报告期末的资产权利受限情况详见本报告第十一节七、76、所有权或使用权受到限制的资产。五、投资状况1、总体情况□适用√不适用2、报告期内获取的重大的股权投资情况□适用√不适用3、报告期内正在进行的重大的非股权投资情况□适用√不适用4、金融资产投资（1）证券投资情况□适用√不适用公司报告期不存在证券投资。（2）衍生</w:t>
      </w:r>
      <w:proofErr w:type="gramStart"/>
      <w:r>
        <w:rPr>
          <w:lang w:eastAsia="zh-CN"/>
        </w:rPr>
        <w:t>品投资</w:t>
      </w:r>
      <w:proofErr w:type="gramEnd"/>
      <w:r>
        <w:rPr>
          <w:lang w:eastAsia="zh-CN"/>
        </w:rPr>
        <w:t>情况□适用√不适用公司报告期不存在衍生品投资。5、募集资金使用情况√适用□不适用（1）募集资金总体使用情况√适用□不适用单位：万元（2）募集资金承诺项目情况□适用√不适用（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10%以上的参股公司情况单位：</w:t>
      </w:r>
      <w:proofErr w:type="gramStart"/>
      <w:r>
        <w:rPr>
          <w:lang w:eastAsia="zh-CN"/>
        </w:rPr>
        <w:t>元报告</w:t>
      </w:r>
      <w:proofErr w:type="gramEnd"/>
      <w:r>
        <w:rPr>
          <w:lang w:eastAsia="zh-CN"/>
        </w:rPr>
        <w:t>期内取得和处置子公司的情况□适用√不适用主要控股参股公司情况说明公司参股的辽宁</w:t>
      </w:r>
      <w:proofErr w:type="gramStart"/>
      <w:r>
        <w:rPr>
          <w:lang w:eastAsia="zh-CN"/>
        </w:rPr>
        <w:t>北方锦</w:t>
      </w:r>
      <w:proofErr w:type="gramEnd"/>
      <w:r>
        <w:rPr>
          <w:lang w:eastAsia="zh-CN"/>
        </w:rPr>
        <w:t>化聚氨酯有限公司报告期进入破产清算程序，已将该项长期股权投资核销。八、公司控制的结构化主体情况□适用√不适用九、公司未来发展的展望1、公司未来的发展机遇与挑战近年来，公司通过加大技改技</w:t>
      </w:r>
      <w:proofErr w:type="gramStart"/>
      <w:r>
        <w:rPr>
          <w:lang w:eastAsia="zh-CN"/>
        </w:rPr>
        <w:t>措</w:t>
      </w:r>
      <w:proofErr w:type="gramEnd"/>
      <w:r>
        <w:rPr>
          <w:lang w:eastAsia="zh-CN"/>
        </w:rPr>
        <w:t>投入，</w:t>
      </w:r>
      <w:r w:rsidRPr="00A84AC8">
        <w:rPr>
          <w:highlight w:val="red"/>
          <w:lang w:eastAsia="zh-CN"/>
        </w:rPr>
        <w:t>离子膜烧碱</w:t>
      </w:r>
      <w:r>
        <w:rPr>
          <w:lang w:eastAsia="zh-CN"/>
        </w:rPr>
        <w:t>等主要装置生产能力有所提高，定额消耗明显下降。</w:t>
      </w:r>
      <w:r w:rsidRPr="00A84AC8">
        <w:rPr>
          <w:highlight w:val="red"/>
          <w:lang w:eastAsia="zh-CN"/>
        </w:rPr>
        <w:t>离子膜法烧碱</w:t>
      </w:r>
      <w:r>
        <w:rPr>
          <w:lang w:eastAsia="zh-CN"/>
        </w:rPr>
        <w:t>生产工艺相比其它工艺路线更具节能优势，更符合国家节能要求。老企业的技术人才优势与民营企业先进的管理理念的有机结合，焕发了强大的生命力，公司在未来可以更好参与和适应激烈的市场竞争。2017年是公司实现未来</w:t>
      </w:r>
      <w:proofErr w:type="gramStart"/>
      <w:r>
        <w:rPr>
          <w:lang w:eastAsia="zh-CN"/>
        </w:rPr>
        <w:t>发展愿景的</w:t>
      </w:r>
      <w:proofErr w:type="gramEnd"/>
      <w:r>
        <w:rPr>
          <w:lang w:eastAsia="zh-CN"/>
        </w:rPr>
        <w:t>重要一年，公司要继续全面深化“三项”改革，巩固既有“大营销”改革成果，积极推进“大聚醚”产、销、</w:t>
      </w:r>
      <w:proofErr w:type="gramStart"/>
      <w:r>
        <w:rPr>
          <w:lang w:eastAsia="zh-CN"/>
        </w:rPr>
        <w:t>研</w:t>
      </w:r>
      <w:proofErr w:type="gramEnd"/>
      <w:r>
        <w:rPr>
          <w:lang w:eastAsia="zh-CN"/>
        </w:rPr>
        <w:t>一体化战略，推进公司管理上台阶；要锐意进取，抓住机遇，扎实工作，全力推进产品结构调整、提高经济运行质量；要全力推进企业全面创新，优化整合资源配置，提升核心竞争能力；全力落实未来发展项目规划与建设，实现企业做大做强，使方大化工走上可持续快速发展之路。2017年的工作目标是：（1）加强生产工艺控制。提高设备维护水平，确保主要生产装置再上历史新台阶，全年主要产品产量</w:t>
      </w:r>
      <w:r w:rsidRPr="00A84AC8">
        <w:rPr>
          <w:highlight w:val="red"/>
          <w:lang w:eastAsia="zh-CN"/>
        </w:rPr>
        <w:t>烧碱</w:t>
      </w:r>
      <w:r>
        <w:rPr>
          <w:lang w:eastAsia="zh-CN"/>
        </w:rPr>
        <w:t>计划完成43.3万吨/年、</w:t>
      </w:r>
      <w:r w:rsidRPr="00A84AC8">
        <w:rPr>
          <w:highlight w:val="red"/>
          <w:lang w:eastAsia="zh-CN"/>
        </w:rPr>
        <w:t>环氧丙烷</w:t>
      </w:r>
      <w:r>
        <w:rPr>
          <w:lang w:eastAsia="zh-CN"/>
        </w:rPr>
        <w:t>完成12.1万吨/年，</w:t>
      </w:r>
      <w:r w:rsidRPr="00A84AC8">
        <w:rPr>
          <w:highlight w:val="red"/>
          <w:lang w:eastAsia="zh-CN"/>
        </w:rPr>
        <w:t>聚醚</w:t>
      </w:r>
      <w:r>
        <w:rPr>
          <w:lang w:eastAsia="zh-CN"/>
        </w:rPr>
        <w:t>完成11.56万吨/年，其它产品生产装置力争满负荷运行。（2）继续强化落实“降本增效”工作，面对国家供给侧改革，去产能调整结构的局面，公司要练好内功，深挖潜力，增强全员成本意识，将成本控制指标落实到每个人，每个工艺控制点上，将日成本核算体系做实，及时展现和反馈问题，进而及时调整。（3）继续推行“大营销”经营模式，树立全员销售、主动出击的营销理念，强化质量意识提升企业信誉。（4）重点推进大</w:t>
      </w:r>
      <w:r w:rsidRPr="00A84AC8">
        <w:rPr>
          <w:highlight w:val="red"/>
          <w:lang w:eastAsia="zh-CN"/>
        </w:rPr>
        <w:t>聚醚</w:t>
      </w:r>
      <w:r>
        <w:rPr>
          <w:lang w:eastAsia="zh-CN"/>
        </w:rPr>
        <w:t>战略的实施与落地。加大研发力度，加快产品结构调整，自主研发与横向引进相结合，快速拿出拳头产品，以适</w:t>
      </w:r>
      <w:r>
        <w:rPr>
          <w:lang w:eastAsia="zh-CN"/>
        </w:rPr>
        <w:lastRenderedPageBreak/>
        <w:t>应市场竞争的需要。各个部门要树立大局意识和全局观念，围绕“大聚醚”战略分工负责，团结协作，提高效率，实现研发、生产和销售良性互动，相互促进，开创公司新局面。（5）加大安全监管工作力度，提升环保工作标准，积极树立“安全第一”，“环保达标”的工作意识。（6）大力推进企业改革。深化改革是2017年工作的主旋律。改革的重点是提高人力资源和设备资源的有效利用率。我们将着重从分配制度改革、人事制度改革和机构改革几方面有序推进改革工作。2、资金需求及使用计划（1）资金支出计划2017年资金投入的重点一是最大限度保证当前外部大环境下公司生产经营，特别是大宗原燃材料采购的资金需求；二是增加公司技术改造、落实项目建设以及研发方面资金投入。（2）融资计划公司将根据企业生产经营及项目发展的需求，制定合理的资金需求计划，选择最优融资组合，以最低的融资成本为公司持续发展筹措资金。2017年公司计划向银行等金融机构申请最高不超过5亿元的综合授信额度。3、对公司未来发展战略和经营目标的实现产生不利影响的风险因素及对策措施（1）外部经济环境风险及对策2017年化工行业市场环境竞争依然，面对于此，公司将积极应对，大力实施“大聚醚”战略，做好</w:t>
      </w:r>
      <w:r w:rsidRPr="00A84AC8">
        <w:rPr>
          <w:highlight w:val="red"/>
          <w:lang w:eastAsia="zh-CN"/>
        </w:rPr>
        <w:t>聚醚</w:t>
      </w:r>
      <w:r>
        <w:rPr>
          <w:lang w:eastAsia="zh-CN"/>
        </w:rPr>
        <w:t>的产、销、</w:t>
      </w:r>
      <w:proofErr w:type="gramStart"/>
      <w:r>
        <w:rPr>
          <w:lang w:eastAsia="zh-CN"/>
        </w:rPr>
        <w:t>研</w:t>
      </w:r>
      <w:proofErr w:type="gramEnd"/>
      <w:r>
        <w:rPr>
          <w:lang w:eastAsia="zh-CN"/>
        </w:rPr>
        <w:t>一体化协同推进工作，提升</w:t>
      </w:r>
      <w:r w:rsidRPr="00A84AC8">
        <w:rPr>
          <w:highlight w:val="red"/>
          <w:lang w:eastAsia="zh-CN"/>
        </w:rPr>
        <w:t>聚醚</w:t>
      </w:r>
      <w:r>
        <w:rPr>
          <w:lang w:eastAsia="zh-CN"/>
        </w:rPr>
        <w:t>产品的盈利能力；加大成本控制力度，加强工艺控制，力求节能降耗。稳定现有的市场份额，积极拓展市场空间，力求效益最佳。（2）原料来源风险及对策公司所需大宗原料如丙烯、原盐等均需对外采购，将给公司产品增加成本压力。为此，公司必须加快优化和完善原料采购渠道；尽可能解决原料路线问题，研发、试制可替代品，做到良性循环。（3）节能环保方面风险及应对根据国家节能和环保政策要求，所有高耗能行业势必受到严格限制，行业准入门槛提高。对此公司将继续加大资金和技术力量投入，发展新工艺新技术，发挥现有</w:t>
      </w:r>
      <w:r w:rsidRPr="00A84AC8">
        <w:rPr>
          <w:highlight w:val="red"/>
          <w:lang w:eastAsia="zh-CN"/>
        </w:rPr>
        <w:t>离子膜</w:t>
      </w:r>
      <w:r>
        <w:rPr>
          <w:lang w:eastAsia="zh-CN"/>
        </w:rPr>
        <w:t>法生产</w:t>
      </w:r>
      <w:r w:rsidRPr="00A84AC8">
        <w:rPr>
          <w:highlight w:val="red"/>
          <w:lang w:eastAsia="zh-CN"/>
        </w:rPr>
        <w:t>烧碱</w:t>
      </w:r>
      <w:r>
        <w:rPr>
          <w:lang w:eastAsia="zh-CN"/>
        </w:rPr>
        <w:t>的技术和能耗低的优势，实现节能与效益双赢。十、接待调研、沟通、采访等活动情况1、报告期内接待调研、沟通、采访等活动登记表□适用√不适用公司报告期内未发生接待调研、沟通、采访等活动。</w:t>
      </w:r>
    </w:p>
    <w:sectPr w:rsidR="007B56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67839652">
    <w:abstractNumId w:val="8"/>
  </w:num>
  <w:num w:numId="2" w16cid:durableId="420102706">
    <w:abstractNumId w:val="6"/>
  </w:num>
  <w:num w:numId="3" w16cid:durableId="1490487469">
    <w:abstractNumId w:val="5"/>
  </w:num>
  <w:num w:numId="4" w16cid:durableId="1855880687">
    <w:abstractNumId w:val="4"/>
  </w:num>
  <w:num w:numId="5" w16cid:durableId="90244993">
    <w:abstractNumId w:val="7"/>
  </w:num>
  <w:num w:numId="6" w16cid:durableId="271860975">
    <w:abstractNumId w:val="3"/>
  </w:num>
  <w:num w:numId="7" w16cid:durableId="1759398163">
    <w:abstractNumId w:val="2"/>
  </w:num>
  <w:num w:numId="8" w16cid:durableId="363602427">
    <w:abstractNumId w:val="1"/>
  </w:num>
  <w:num w:numId="9" w16cid:durableId="508100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5694"/>
    <w:rsid w:val="00A84AC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973CB8"/>
  <w14:defaultImageDpi w14:val="300"/>
  <w15:docId w15:val="{EFC8FBA6-0F69-4F3C-939D-A8855D18B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宋体" w:eastAsia="宋体" w:hAnsi="宋体"/>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Guo Bryce</cp:lastModifiedBy>
  <cp:revision>2</cp:revision>
  <dcterms:created xsi:type="dcterms:W3CDTF">2013-12-23T23:15:00Z</dcterms:created>
  <dcterms:modified xsi:type="dcterms:W3CDTF">2022-07-11T11:15:00Z</dcterms:modified>
  <cp:category/>
</cp:coreProperties>
</file>