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394E" w14:textId="77777777" w:rsidR="00D0220F" w:rsidRDefault="00000000">
      <w:pPr>
        <w:numPr>
          <w:ilvl w:val="0"/>
          <w:numId w:val="7"/>
        </w:numPr>
        <w:rPr>
          <w:lang w:eastAsia="zh-CN"/>
        </w:rPr>
      </w:pPr>
      <w:r>
        <w:rPr>
          <w:lang w:eastAsia="zh-CN"/>
        </w:rPr>
        <w:t>概述2017年是中国医药行业的政策大年，也是我国全面深化医药卫生体制改革进程中的关键阶段。公司正处于积极推动战略转型初期，公司以“走与国际接轨的仿制药产业化道路，稳健发展医疗健康事业”作为战略转型的基本方略，实施长期战略布局。2017年，公司推进营销网络的覆盖，营销渠道下沉，逐步实现代理</w:t>
      </w:r>
      <w:proofErr w:type="gramStart"/>
      <w:r>
        <w:rPr>
          <w:lang w:eastAsia="zh-CN"/>
        </w:rPr>
        <w:t>管控向自控</w:t>
      </w:r>
      <w:proofErr w:type="gramEnd"/>
      <w:r>
        <w:rPr>
          <w:lang w:eastAsia="zh-CN"/>
        </w:rPr>
        <w:t>渠道的转变，促进终端上量；同时加大对研发及医疗服务领域整体投入；加上公司债的发行以及国家招标降价等方面因素影响，致使公司销售费用、财务费用增加，公司营业收入略有下降，归属于上市公司股东的净利润有所减少。报告期内，公司共实现营业收入258,365.23万元，较上年同期下降了2.15%；实现营业利润25,810.58万元，较上年同期下降了41.43%；实现归属于上市公司股东的净利润16,208.56万元，较上年同期下降了52.33%；经营活动产生的现金流量净额为15,165.04万元，较上年同期增加了1,130.47%。每股收益0.1842元，每股净资产2.70元。报告期公司主要经营情况如下：1、积极推动战略转型，确保主力产品稳定态势，挖掘新兴产品的增长潜力（1）生产经营方面报告期内，生产体系根据市场需求完成生产任务，成立了生产力促进中心（绩效中心），促进提高产能利用率。项目上，景峰制药启动了</w:t>
      </w:r>
      <w:r>
        <w:rPr>
          <w:highlight w:val="red"/>
          <w:lang w:eastAsia="zh-CN"/>
        </w:rPr>
        <w:t>生物药</w:t>
      </w:r>
      <w:r>
        <w:rPr>
          <w:lang w:eastAsia="zh-CN"/>
        </w:rPr>
        <w:t>项目、</w:t>
      </w:r>
      <w:r>
        <w:rPr>
          <w:highlight w:val="red"/>
          <w:lang w:eastAsia="zh-CN"/>
        </w:rPr>
        <w:t>脂质体</w:t>
      </w:r>
      <w:r>
        <w:rPr>
          <w:lang w:eastAsia="zh-CN"/>
        </w:rPr>
        <w:t>项目、</w:t>
      </w:r>
      <w:r>
        <w:rPr>
          <w:highlight w:val="red"/>
          <w:lang w:eastAsia="zh-CN"/>
        </w:rPr>
        <w:t>研发中心</w:t>
      </w:r>
      <w:r>
        <w:rPr>
          <w:lang w:eastAsia="zh-CN"/>
        </w:rPr>
        <w:t>项目的设计与建设。其中</w:t>
      </w:r>
      <w:r>
        <w:rPr>
          <w:highlight w:val="red"/>
          <w:lang w:eastAsia="zh-CN"/>
        </w:rPr>
        <w:t>生物</w:t>
      </w:r>
      <w:proofErr w:type="gramStart"/>
      <w:r>
        <w:rPr>
          <w:highlight w:val="red"/>
          <w:lang w:eastAsia="zh-CN"/>
        </w:rPr>
        <w:t>药</w:t>
      </w:r>
      <w:r>
        <w:rPr>
          <w:lang w:eastAsia="zh-CN"/>
        </w:rPr>
        <w:t>项目</w:t>
      </w:r>
      <w:proofErr w:type="gramEnd"/>
      <w:r>
        <w:rPr>
          <w:lang w:eastAsia="zh-CN"/>
        </w:rPr>
        <w:t>方面，于2017年底启动了</w:t>
      </w:r>
      <w:r>
        <w:rPr>
          <w:highlight w:val="red"/>
          <w:lang w:eastAsia="zh-CN"/>
        </w:rPr>
        <w:t>生物原核原液车间</w:t>
      </w:r>
      <w:r>
        <w:rPr>
          <w:lang w:eastAsia="zh-CN"/>
        </w:rPr>
        <w:t>、</w:t>
      </w:r>
      <w:r>
        <w:rPr>
          <w:highlight w:val="red"/>
          <w:lang w:eastAsia="zh-CN"/>
        </w:rPr>
        <w:t>真核原液车间</w:t>
      </w:r>
      <w:r>
        <w:rPr>
          <w:lang w:eastAsia="zh-CN"/>
        </w:rPr>
        <w:t>及其</w:t>
      </w:r>
      <w:r>
        <w:rPr>
          <w:highlight w:val="red"/>
          <w:lang w:eastAsia="zh-CN"/>
        </w:rPr>
        <w:t>生物制剂生产车间</w:t>
      </w:r>
      <w:r>
        <w:rPr>
          <w:lang w:eastAsia="zh-CN"/>
        </w:rPr>
        <w:t>的设计与建设工作；</w:t>
      </w:r>
      <w:r>
        <w:rPr>
          <w:highlight w:val="red"/>
          <w:lang w:eastAsia="zh-CN"/>
        </w:rPr>
        <w:t>脂质体</w:t>
      </w:r>
      <w:r>
        <w:rPr>
          <w:lang w:eastAsia="zh-CN"/>
        </w:rPr>
        <w:t>项目方面，完成了</w:t>
      </w:r>
      <w:r>
        <w:rPr>
          <w:highlight w:val="red"/>
          <w:lang w:eastAsia="zh-CN"/>
        </w:rPr>
        <w:t>脂质体研究平台</w:t>
      </w:r>
      <w:r>
        <w:rPr>
          <w:lang w:eastAsia="zh-CN"/>
        </w:rPr>
        <w:t>的建设并已投入使用；研发中心建设方面，完成了</w:t>
      </w:r>
      <w:r w:rsidRPr="00BE0316">
        <w:rPr>
          <w:lang w:eastAsia="zh-CN"/>
        </w:rPr>
        <w:t>研发中心大楼的方案设计；其他生产项目进展，完成了项目能评并</w:t>
      </w:r>
      <w:proofErr w:type="gramStart"/>
      <w:r w:rsidRPr="00BE0316">
        <w:rPr>
          <w:lang w:eastAsia="zh-CN"/>
        </w:rPr>
        <w:t>在发改委</w:t>
      </w:r>
      <w:proofErr w:type="gramEnd"/>
      <w:r w:rsidRPr="00BE0316">
        <w:rPr>
          <w:lang w:eastAsia="zh-CN"/>
        </w:rPr>
        <w:t>进行立项备案，并将环</w:t>
      </w:r>
      <w:proofErr w:type="gramStart"/>
      <w:r w:rsidRPr="00BE0316">
        <w:rPr>
          <w:lang w:eastAsia="zh-CN"/>
        </w:rPr>
        <w:t>评报告</w:t>
      </w:r>
      <w:proofErr w:type="gramEnd"/>
      <w:r w:rsidRPr="00BE0316">
        <w:rPr>
          <w:lang w:eastAsia="zh-CN"/>
        </w:rPr>
        <w:t>提交环保局完成公示；完成了玻璃酸钠原料药发酵车间的GMP现场检查认证工作；完成了长效玻璃酸钠HA生产线技改工程；通过了新版ISO14001体系认证审核及安标体系复审，取得安全标准化（二级）证书。</w:t>
      </w:r>
      <w:r>
        <w:rPr>
          <w:highlight w:val="red"/>
          <w:lang w:eastAsia="zh-CN"/>
        </w:rPr>
        <w:t>景峰注射剂</w:t>
      </w:r>
      <w:r>
        <w:rPr>
          <w:lang w:eastAsia="zh-CN"/>
        </w:rPr>
        <w:t>完成</w:t>
      </w:r>
      <w:r>
        <w:rPr>
          <w:highlight w:val="red"/>
          <w:lang w:eastAsia="zh-CN"/>
        </w:rPr>
        <w:t>大容量注射剂</w:t>
      </w:r>
      <w:r>
        <w:rPr>
          <w:lang w:eastAsia="zh-CN"/>
        </w:rPr>
        <w:t>、</w:t>
      </w:r>
      <w:r>
        <w:rPr>
          <w:highlight w:val="red"/>
          <w:lang w:eastAsia="zh-CN"/>
        </w:rPr>
        <w:t>丸剂</w:t>
      </w:r>
      <w:r>
        <w:rPr>
          <w:lang w:eastAsia="zh-CN"/>
        </w:rPr>
        <w:t>、</w:t>
      </w:r>
      <w:r>
        <w:rPr>
          <w:highlight w:val="red"/>
          <w:lang w:eastAsia="zh-CN"/>
        </w:rPr>
        <w:t>冻干粉针剂</w:t>
      </w:r>
      <w:r>
        <w:rPr>
          <w:lang w:eastAsia="zh-CN"/>
        </w:rPr>
        <w:t>、</w:t>
      </w:r>
      <w:r>
        <w:rPr>
          <w:highlight w:val="red"/>
          <w:lang w:eastAsia="zh-CN"/>
        </w:rPr>
        <w:t>中药提取</w:t>
      </w:r>
      <w:r>
        <w:rPr>
          <w:lang w:eastAsia="zh-CN"/>
        </w:rPr>
        <w:t>四个生产线建设项目，并取得相应</w:t>
      </w:r>
      <w:r w:rsidRPr="00BE0316">
        <w:rPr>
          <w:lang w:eastAsia="zh-CN"/>
        </w:rPr>
        <w:t>的GMP认证证书</w:t>
      </w:r>
      <w:r>
        <w:rPr>
          <w:lang w:eastAsia="zh-CN"/>
        </w:rPr>
        <w:t>；</w:t>
      </w:r>
      <w:r>
        <w:rPr>
          <w:highlight w:val="red"/>
          <w:lang w:eastAsia="zh-CN"/>
        </w:rPr>
        <w:t>参</w:t>
      </w:r>
      <w:proofErr w:type="gramStart"/>
      <w:r>
        <w:rPr>
          <w:highlight w:val="red"/>
          <w:lang w:eastAsia="zh-CN"/>
        </w:rPr>
        <w:t>芎</w:t>
      </w:r>
      <w:proofErr w:type="gramEnd"/>
      <w:r>
        <w:rPr>
          <w:highlight w:val="red"/>
          <w:lang w:eastAsia="zh-CN"/>
        </w:rPr>
        <w:t>葡萄糖注射液</w:t>
      </w:r>
      <w:r>
        <w:rPr>
          <w:lang w:eastAsia="zh-CN"/>
        </w:rPr>
        <w:t>提升的质量标准</w:t>
      </w:r>
      <w:proofErr w:type="gramStart"/>
      <w:r>
        <w:rPr>
          <w:lang w:eastAsia="zh-CN"/>
        </w:rPr>
        <w:t>获批并启动</w:t>
      </w:r>
      <w:proofErr w:type="gramEnd"/>
      <w:r>
        <w:rPr>
          <w:lang w:eastAsia="zh-CN"/>
        </w:rPr>
        <w:t>其再评价项目；完成了</w:t>
      </w:r>
      <w:proofErr w:type="gramStart"/>
      <w:r>
        <w:rPr>
          <w:highlight w:val="red"/>
          <w:lang w:eastAsia="zh-CN"/>
        </w:rPr>
        <w:t>替罗非班</w:t>
      </w:r>
      <w:proofErr w:type="gramEnd"/>
      <w:r>
        <w:rPr>
          <w:highlight w:val="red"/>
          <w:lang w:eastAsia="zh-CN"/>
        </w:rPr>
        <w:t>注射液</w:t>
      </w:r>
      <w:r w:rsidRPr="00BE0316">
        <w:rPr>
          <w:lang w:eastAsia="zh-CN"/>
        </w:rPr>
        <w:t>50ml生</w:t>
      </w:r>
      <w:r>
        <w:rPr>
          <w:lang w:eastAsia="zh-CN"/>
        </w:rPr>
        <w:t>产现场核查。</w:t>
      </w:r>
      <w:proofErr w:type="gramStart"/>
      <w:r>
        <w:rPr>
          <w:lang w:eastAsia="zh-CN"/>
        </w:rPr>
        <w:t>景诚制药</w:t>
      </w:r>
      <w:proofErr w:type="gramEnd"/>
      <w:r>
        <w:rPr>
          <w:lang w:eastAsia="zh-CN"/>
        </w:rPr>
        <w:t>完成了</w:t>
      </w:r>
      <w:r>
        <w:rPr>
          <w:highlight w:val="red"/>
          <w:lang w:eastAsia="zh-CN"/>
        </w:rPr>
        <w:t>固体制剂</w:t>
      </w:r>
      <w:r>
        <w:rPr>
          <w:lang w:eastAsia="zh-CN"/>
        </w:rPr>
        <w:t>和</w:t>
      </w:r>
      <w:r>
        <w:rPr>
          <w:highlight w:val="red"/>
          <w:lang w:eastAsia="zh-CN"/>
        </w:rPr>
        <w:t>中药提取生产线</w:t>
      </w:r>
      <w:r>
        <w:rPr>
          <w:lang w:eastAsia="zh-CN"/>
        </w:rPr>
        <w:t>的建设及验收工作。慧聚药业完成</w:t>
      </w:r>
      <w:r>
        <w:rPr>
          <w:highlight w:val="red"/>
          <w:lang w:eastAsia="zh-CN"/>
        </w:rPr>
        <w:t>非无菌原料药兽药</w:t>
      </w:r>
      <w:r w:rsidRPr="00BE0316">
        <w:rPr>
          <w:lang w:eastAsia="zh-CN"/>
        </w:rPr>
        <w:t>GMP认证，通</w:t>
      </w:r>
      <w:r>
        <w:rPr>
          <w:lang w:eastAsia="zh-CN"/>
        </w:rPr>
        <w:t>过</w:t>
      </w:r>
      <w:r w:rsidRPr="00BE0316">
        <w:rPr>
          <w:lang w:eastAsia="zh-CN"/>
        </w:rPr>
        <w:t>了国家高新技术企业复审，通过安全及环保管理体系的国际ISO14001、OHSAS18001复审，并通过了危险化学品二级安全生产标准化验收。金沙医院在中国医院协会民营医院主办的“2017年全国民营医院发展年会”上被评为“全国诚信民营医院”，并取得了四川省爱婴医院、四川省职业健康检查定点医院两项新资质。（2）营销方面报告期内，公司对营销体系完成了初步的整合工作，开展了“正本清源”的重塑工程。由集团营销体系统一管理各业务条线，包</w:t>
      </w:r>
      <w:r>
        <w:rPr>
          <w:lang w:eastAsia="zh-CN"/>
        </w:rPr>
        <w:t>括：</w:t>
      </w:r>
      <w:r>
        <w:rPr>
          <w:highlight w:val="red"/>
          <w:lang w:eastAsia="zh-CN"/>
        </w:rPr>
        <w:t>生化</w:t>
      </w:r>
      <w:r>
        <w:rPr>
          <w:lang w:eastAsia="zh-CN"/>
        </w:rPr>
        <w:t>业务线、</w:t>
      </w:r>
      <w:r>
        <w:rPr>
          <w:highlight w:val="red"/>
          <w:lang w:eastAsia="zh-CN"/>
        </w:rPr>
        <w:t>慢病</w:t>
      </w:r>
      <w:r>
        <w:rPr>
          <w:lang w:eastAsia="zh-CN"/>
        </w:rPr>
        <w:t>业务线及运营商务部。公司以“聚焦客户、简化流程、活力创新、呈现价值”为导向，强化过程管理，建立</w:t>
      </w:r>
      <w:r w:rsidRPr="00BE0316">
        <w:rPr>
          <w:lang w:eastAsia="zh-CN"/>
        </w:rPr>
        <w:t>追踪反馈体系，特制定及调整了规范管理制度，加强集团“体系化”管理。公司通过建设高端专家网络平台、临床医师网络平台、终端学术推广网络平台、患者教育网络平台，</w:t>
      </w:r>
      <w:r>
        <w:rPr>
          <w:lang w:eastAsia="zh-CN"/>
        </w:rPr>
        <w:t>强化</w:t>
      </w:r>
      <w:r>
        <w:rPr>
          <w:highlight w:val="red"/>
          <w:lang w:eastAsia="zh-CN"/>
        </w:rPr>
        <w:t>生化</w:t>
      </w:r>
      <w:r>
        <w:rPr>
          <w:lang w:eastAsia="zh-CN"/>
        </w:rPr>
        <w:t>业务</w:t>
      </w:r>
      <w:proofErr w:type="gramStart"/>
      <w:r>
        <w:rPr>
          <w:lang w:eastAsia="zh-CN"/>
        </w:rPr>
        <w:t>线事业</w:t>
      </w:r>
      <w:proofErr w:type="gramEnd"/>
      <w:r>
        <w:rPr>
          <w:lang w:eastAsia="zh-CN"/>
        </w:rPr>
        <w:t>部的自营能力，</w:t>
      </w:r>
      <w:r>
        <w:rPr>
          <w:highlight w:val="red"/>
          <w:lang w:eastAsia="zh-CN"/>
        </w:rPr>
        <w:t>慢病</w:t>
      </w:r>
      <w:r>
        <w:rPr>
          <w:lang w:eastAsia="zh-CN"/>
        </w:rPr>
        <w:t>业务</w:t>
      </w:r>
      <w:proofErr w:type="gramStart"/>
      <w:r>
        <w:rPr>
          <w:lang w:eastAsia="zh-CN"/>
        </w:rPr>
        <w:t>线事业</w:t>
      </w:r>
      <w:proofErr w:type="gramEnd"/>
      <w:r>
        <w:rPr>
          <w:lang w:eastAsia="zh-CN"/>
        </w:rPr>
        <w:t>部的产品推广能力，拓宽终端市场渠道。报告期内，在国家招标政策调控下以及医院二次议价的影响下，公司主打产品面临着多个区域市场的价格下降。营销中</w:t>
      </w:r>
      <w:r w:rsidRPr="00BE0316">
        <w:rPr>
          <w:lang w:eastAsia="zh-CN"/>
        </w:rPr>
        <w:t>心调整营销策略予以应对，营销体系以此为转型机会，对此进行销售整合并进行模式转换，逐步将代理、外包的医院转化为自营模式，加强终端把控，以充分挖掘产品价值；</w:t>
      </w:r>
      <w:proofErr w:type="gramStart"/>
      <w:r w:rsidRPr="00BE0316">
        <w:rPr>
          <w:lang w:eastAsia="zh-CN"/>
        </w:rPr>
        <w:t>询证依据</w:t>
      </w:r>
      <w:proofErr w:type="gramEnd"/>
      <w:r w:rsidRPr="00BE0316">
        <w:rPr>
          <w:lang w:eastAsia="zh-CN"/>
        </w:rPr>
        <w:t>挖掘及临床价值管理等提升产</w:t>
      </w:r>
      <w:r>
        <w:rPr>
          <w:lang w:eastAsia="zh-CN"/>
        </w:rPr>
        <w:t>品销量来对</w:t>
      </w:r>
      <w:proofErr w:type="gramStart"/>
      <w:r>
        <w:rPr>
          <w:lang w:eastAsia="zh-CN"/>
        </w:rPr>
        <w:t>冲价格</w:t>
      </w:r>
      <w:proofErr w:type="gramEnd"/>
      <w:r>
        <w:rPr>
          <w:lang w:eastAsia="zh-CN"/>
        </w:rPr>
        <w:t>下降带来的不利影响。加大力度投入潜力产品的市场开发，同时加强多中心临床试验及临床研究，增加投入，强化产品推广，扩充降价幅度大的产品市场的自营队伍，</w:t>
      </w:r>
      <w:r>
        <w:rPr>
          <w:lang w:eastAsia="zh-CN"/>
        </w:rPr>
        <w:lastRenderedPageBreak/>
        <w:t>逐步走向高效的学术营销之路</w:t>
      </w:r>
      <w:r w:rsidRPr="00BE0316">
        <w:rPr>
          <w:lang w:eastAsia="zh-CN"/>
        </w:rPr>
        <w:t>。（3）人力行政管理与制度建设方面报告期内，公司围绕着年初确定的以组织建设为中心，以“体系建设、干部管理、人才发展、文化提升”为重点，以确保战略落地、推动业务发展、提升劳动生产率为根本目标的年度工作计划，主要完成以下几个方面的工作：建立起公司“协同办公、流程管控、知识分享”的信息化平台，进一步提升人力资源基础管理的信息化水平。完成集团薪酬激励制度的制定及具体实施方案的设计，并分步骤实施完毕。完成了各级</w:t>
      </w:r>
      <w:proofErr w:type="gramStart"/>
      <w:r w:rsidRPr="00BE0316">
        <w:rPr>
          <w:lang w:eastAsia="zh-CN"/>
        </w:rPr>
        <w:t>别干部</w:t>
      </w:r>
      <w:proofErr w:type="gramEnd"/>
      <w:r w:rsidRPr="00BE0316">
        <w:rPr>
          <w:lang w:eastAsia="zh-CN"/>
        </w:rPr>
        <w:t>的竞聘选拔，营造出通畅、公开、公平的内部人才选拔氛围，为吸引和保留人才创造条件。秉承“以人才为本”的理念，完成了“景英荟”人才发展项目II期的项目实</w:t>
      </w:r>
      <w:r>
        <w:rPr>
          <w:lang w:eastAsia="zh-CN"/>
        </w:rPr>
        <w:t>施。通过狠抓《员工行为规范》《奖惩制度》《合理化建议制度》《末位淘汰制度》四项制度在集团和各子公司的落实执行，加强企业文化建设。引导员工参与到企业文化的建设中，加强员工对公司文化的认同感，统一员工的思想和行为，提升劳动生产率。2、加码研发投入，聚焦研发管线，提升公司未来产品竞争力报告期内，公司继续加大研发投入，投入研发资金18,380.13万元，占营业收入的7.11%。公司通过搭建技术平台，确立了以仿制为先导、产品竞争力为核心，</w:t>
      </w:r>
      <w:proofErr w:type="gramStart"/>
      <w:r>
        <w:rPr>
          <w:lang w:eastAsia="zh-CN"/>
        </w:rPr>
        <w:t>仿创结合</w:t>
      </w:r>
      <w:proofErr w:type="gramEnd"/>
      <w:r>
        <w:rPr>
          <w:lang w:eastAsia="zh-CN"/>
        </w:rPr>
        <w:t>的产品研发方针，形成了多层次的、丰富的产品管线</w:t>
      </w:r>
      <w:r w:rsidRPr="00BE0316">
        <w:rPr>
          <w:lang w:eastAsia="zh-CN"/>
        </w:rPr>
        <w:t>。一致性评价及注射剂再评价项目：</w:t>
      </w:r>
      <w:proofErr w:type="gramStart"/>
      <w:r w:rsidRPr="00BE0316">
        <w:rPr>
          <w:lang w:eastAsia="zh-CN"/>
        </w:rPr>
        <w:t>锦瑞制药</w:t>
      </w:r>
      <w:proofErr w:type="gramEnd"/>
      <w:r w:rsidRPr="00BE0316">
        <w:rPr>
          <w:lang w:eastAsia="zh-CN"/>
        </w:rPr>
        <w:t>第一批启动了4个</w:t>
      </w:r>
      <w:r>
        <w:rPr>
          <w:highlight w:val="red"/>
          <w:lang w:eastAsia="zh-CN"/>
        </w:rPr>
        <w:t>注射剂</w:t>
      </w:r>
      <w:r>
        <w:rPr>
          <w:lang w:eastAsia="zh-CN"/>
        </w:rPr>
        <w:t>产品</w:t>
      </w:r>
      <w:r w:rsidRPr="00BE0316">
        <w:rPr>
          <w:lang w:eastAsia="zh-CN"/>
        </w:rPr>
        <w:t>的一致性评价工作，分</w:t>
      </w:r>
      <w:r>
        <w:rPr>
          <w:lang w:eastAsia="zh-CN"/>
        </w:rPr>
        <w:t>别为</w:t>
      </w:r>
      <w:r>
        <w:rPr>
          <w:highlight w:val="red"/>
          <w:lang w:eastAsia="zh-CN"/>
        </w:rPr>
        <w:t>注射用克林霉素磷酸酯</w:t>
      </w:r>
      <w:r>
        <w:rPr>
          <w:lang w:eastAsia="zh-CN"/>
        </w:rPr>
        <w:t>、</w:t>
      </w:r>
      <w:r>
        <w:rPr>
          <w:highlight w:val="red"/>
          <w:lang w:eastAsia="zh-CN"/>
        </w:rPr>
        <w:t>盐酸</w:t>
      </w:r>
      <w:proofErr w:type="gramStart"/>
      <w:r>
        <w:rPr>
          <w:highlight w:val="red"/>
          <w:lang w:eastAsia="zh-CN"/>
        </w:rPr>
        <w:t>伊立替康</w:t>
      </w:r>
      <w:proofErr w:type="gramEnd"/>
      <w:r>
        <w:rPr>
          <w:highlight w:val="red"/>
          <w:lang w:eastAsia="zh-CN"/>
        </w:rPr>
        <w:t>注射液</w:t>
      </w:r>
      <w:r>
        <w:rPr>
          <w:lang w:eastAsia="zh-CN"/>
        </w:rPr>
        <w:t>、</w:t>
      </w:r>
      <w:r>
        <w:rPr>
          <w:highlight w:val="red"/>
          <w:lang w:eastAsia="zh-CN"/>
        </w:rPr>
        <w:t>注射用培美</w:t>
      </w:r>
      <w:proofErr w:type="gramStart"/>
      <w:r>
        <w:rPr>
          <w:highlight w:val="red"/>
          <w:lang w:eastAsia="zh-CN"/>
        </w:rPr>
        <w:t>曲塞二</w:t>
      </w:r>
      <w:proofErr w:type="gramEnd"/>
      <w:r>
        <w:rPr>
          <w:highlight w:val="red"/>
          <w:lang w:eastAsia="zh-CN"/>
        </w:rPr>
        <w:t>钠</w:t>
      </w:r>
      <w:r>
        <w:rPr>
          <w:lang w:eastAsia="zh-CN"/>
        </w:rPr>
        <w:t>和</w:t>
      </w:r>
      <w:r>
        <w:rPr>
          <w:highlight w:val="red"/>
          <w:lang w:eastAsia="zh-CN"/>
        </w:rPr>
        <w:t>注射用盐酸</w:t>
      </w:r>
      <w:proofErr w:type="gramStart"/>
      <w:r>
        <w:rPr>
          <w:highlight w:val="red"/>
          <w:lang w:eastAsia="zh-CN"/>
        </w:rPr>
        <w:t>吉西他滨</w:t>
      </w:r>
      <w:proofErr w:type="gramEnd"/>
      <w:r>
        <w:rPr>
          <w:lang w:eastAsia="zh-CN"/>
        </w:rPr>
        <w:t>。其中3个为</w:t>
      </w:r>
      <w:r>
        <w:rPr>
          <w:highlight w:val="red"/>
          <w:lang w:eastAsia="zh-CN"/>
        </w:rPr>
        <w:t>抗肿瘤</w:t>
      </w:r>
      <w:r>
        <w:rPr>
          <w:lang w:eastAsia="zh-CN"/>
        </w:rPr>
        <w:t>领域权威指南推荐的临床一线治疗用药，治疗领域覆盖肺癌、乳腺癌、肠癌等，分别为我国恶性肿瘤发病率第一、二、五位的癌种，用药贯穿肺癌</w:t>
      </w:r>
      <w:r w:rsidRPr="00BE0316">
        <w:rPr>
          <w:lang w:eastAsia="zh-CN"/>
        </w:rPr>
        <w:t>化疗相关治疗方案的始终，一致性评价的通过有利于“原研替代”。公司加</w:t>
      </w:r>
      <w:r>
        <w:rPr>
          <w:lang w:eastAsia="zh-CN"/>
        </w:rPr>
        <w:t>大</w:t>
      </w:r>
      <w:r>
        <w:rPr>
          <w:highlight w:val="red"/>
          <w:lang w:eastAsia="zh-CN"/>
        </w:rPr>
        <w:t>注射剂</w:t>
      </w:r>
      <w:r w:rsidRPr="00BE0316">
        <w:rPr>
          <w:lang w:eastAsia="zh-CN"/>
        </w:rPr>
        <w:t>再评价工</w:t>
      </w:r>
      <w:r>
        <w:rPr>
          <w:lang w:eastAsia="zh-CN"/>
        </w:rPr>
        <w:t>作推进管理，按照《已上市化学仿制药（注射剂）一致性评价技术要求》（征求意见稿）、《药物注射剂研发技术指导意见》（征求意见稿）的要求，开展</w:t>
      </w:r>
      <w:r>
        <w:rPr>
          <w:highlight w:val="red"/>
          <w:lang w:eastAsia="zh-CN"/>
        </w:rPr>
        <w:t>参</w:t>
      </w:r>
      <w:proofErr w:type="gramStart"/>
      <w:r>
        <w:rPr>
          <w:highlight w:val="red"/>
          <w:lang w:eastAsia="zh-CN"/>
        </w:rPr>
        <w:t>芎</w:t>
      </w:r>
      <w:proofErr w:type="gramEnd"/>
      <w:r>
        <w:rPr>
          <w:highlight w:val="red"/>
          <w:lang w:eastAsia="zh-CN"/>
        </w:rPr>
        <w:t>葡萄糖注射液</w:t>
      </w:r>
      <w:r>
        <w:rPr>
          <w:lang w:eastAsia="zh-CN"/>
        </w:rPr>
        <w:t>、</w:t>
      </w:r>
      <w:proofErr w:type="gramStart"/>
      <w:r>
        <w:rPr>
          <w:highlight w:val="red"/>
          <w:lang w:eastAsia="zh-CN"/>
        </w:rPr>
        <w:t>榄</w:t>
      </w:r>
      <w:proofErr w:type="gramEnd"/>
      <w:r>
        <w:rPr>
          <w:highlight w:val="red"/>
          <w:lang w:eastAsia="zh-CN"/>
        </w:rPr>
        <w:t>香烯乳状注射液再评价</w:t>
      </w:r>
      <w:r>
        <w:rPr>
          <w:lang w:eastAsia="zh-CN"/>
        </w:rPr>
        <w:t>工作的整体规划和分项目进展有序管理，涵</w:t>
      </w:r>
      <w:r w:rsidRPr="00BE0316">
        <w:rPr>
          <w:lang w:eastAsia="zh-CN"/>
        </w:rPr>
        <w:t>盖生产工艺及变更研究、质量研究、非临床研究、临床试验研究等，积极推进并符合安全有效、质量稳定可控的再评价技术要求工</w:t>
      </w:r>
      <w:r>
        <w:rPr>
          <w:lang w:eastAsia="zh-CN"/>
        </w:rPr>
        <w:t>作。</w:t>
      </w:r>
      <w:r>
        <w:rPr>
          <w:highlight w:val="red"/>
          <w:lang w:eastAsia="zh-CN"/>
        </w:rPr>
        <w:t>制剂</w:t>
      </w:r>
      <w:r>
        <w:rPr>
          <w:lang w:eastAsia="zh-CN"/>
        </w:rPr>
        <w:t>研发项目进展情况：</w:t>
      </w:r>
      <w:r>
        <w:rPr>
          <w:highlight w:val="red"/>
          <w:lang w:eastAsia="zh-CN"/>
        </w:rPr>
        <w:t>高端注射剂</w:t>
      </w:r>
      <w:r>
        <w:rPr>
          <w:lang w:eastAsia="zh-CN"/>
        </w:rPr>
        <w:t>方面，2017年公司创建了</w:t>
      </w:r>
      <w:r>
        <w:rPr>
          <w:highlight w:val="red"/>
          <w:lang w:eastAsia="zh-CN"/>
        </w:rPr>
        <w:t>高端注射剂</w:t>
      </w:r>
      <w:r w:rsidRPr="00BE0316">
        <w:rPr>
          <w:lang w:eastAsia="zh-CN"/>
        </w:rPr>
        <w:t>研发实验室，</w:t>
      </w:r>
      <w:r>
        <w:rPr>
          <w:lang w:eastAsia="zh-CN"/>
        </w:rPr>
        <w:t>搭建了具有国际先进水平的</w:t>
      </w:r>
      <w:r>
        <w:rPr>
          <w:highlight w:val="red"/>
          <w:lang w:eastAsia="zh-CN"/>
        </w:rPr>
        <w:t>纳米</w:t>
      </w:r>
      <w:r w:rsidRPr="00BE0316">
        <w:rPr>
          <w:lang w:eastAsia="zh-CN"/>
        </w:rPr>
        <w:t>技术平台（</w:t>
      </w:r>
      <w:r>
        <w:rPr>
          <w:lang w:eastAsia="zh-CN"/>
        </w:rPr>
        <w:t>含</w:t>
      </w:r>
      <w:r>
        <w:rPr>
          <w:highlight w:val="red"/>
          <w:lang w:eastAsia="zh-CN"/>
        </w:rPr>
        <w:t>脂质体</w:t>
      </w:r>
      <w:r>
        <w:rPr>
          <w:lang w:eastAsia="zh-CN"/>
        </w:rPr>
        <w:t>、</w:t>
      </w:r>
      <w:r>
        <w:rPr>
          <w:highlight w:val="red"/>
          <w:lang w:eastAsia="zh-CN"/>
        </w:rPr>
        <w:t>乳剂</w:t>
      </w:r>
      <w:r w:rsidRPr="00BE0316">
        <w:rPr>
          <w:lang w:eastAsia="zh-CN"/>
        </w:rPr>
        <w:t>技术平台</w:t>
      </w:r>
      <w:r>
        <w:rPr>
          <w:lang w:eastAsia="zh-CN"/>
        </w:rPr>
        <w:t>），</w:t>
      </w:r>
      <w:r w:rsidRPr="00BE0316">
        <w:rPr>
          <w:lang w:eastAsia="zh-CN"/>
        </w:rPr>
        <w:t>开发高技术壁垒、高附加值的</w:t>
      </w:r>
      <w:r>
        <w:rPr>
          <w:highlight w:val="red"/>
          <w:lang w:eastAsia="zh-CN"/>
        </w:rPr>
        <w:t>纳米靶向制剂</w:t>
      </w:r>
      <w:r>
        <w:rPr>
          <w:lang w:eastAsia="zh-CN"/>
        </w:rPr>
        <w:t>产品。现有产品管线中主要产品研发状态如下：</w:t>
      </w:r>
      <w:r>
        <w:rPr>
          <w:highlight w:val="red"/>
          <w:lang w:eastAsia="zh-CN"/>
        </w:rPr>
        <w:t>JS01抗肿瘤脂质体</w:t>
      </w:r>
      <w:r>
        <w:rPr>
          <w:lang w:eastAsia="zh-CN"/>
        </w:rPr>
        <w:t>项目已完</w:t>
      </w:r>
      <w:r w:rsidRPr="00BE0316">
        <w:rPr>
          <w:lang w:eastAsia="zh-CN"/>
        </w:rPr>
        <w:t>成小试研究及中试放大，产品质量达到预期水准，预计2018年进行注册批的生产</w:t>
      </w:r>
      <w:r>
        <w:rPr>
          <w:lang w:eastAsia="zh-CN"/>
        </w:rPr>
        <w:t>；</w:t>
      </w:r>
      <w:r>
        <w:rPr>
          <w:highlight w:val="red"/>
          <w:lang w:eastAsia="zh-CN"/>
        </w:rPr>
        <w:t>JS02抗肿瘤脂质体</w:t>
      </w:r>
      <w:r>
        <w:rPr>
          <w:lang w:eastAsia="zh-CN"/>
        </w:rPr>
        <w:t>项目</w:t>
      </w:r>
      <w:r w:rsidRPr="00BE0316">
        <w:rPr>
          <w:lang w:eastAsia="zh-CN"/>
        </w:rPr>
        <w:t>处于小试研究阶段</w:t>
      </w:r>
      <w:r>
        <w:rPr>
          <w:lang w:eastAsia="zh-CN"/>
        </w:rPr>
        <w:t>；</w:t>
      </w:r>
      <w:r>
        <w:rPr>
          <w:highlight w:val="red"/>
          <w:lang w:eastAsia="zh-CN"/>
        </w:rPr>
        <w:t>JZC23抗肿瘤脂质体</w:t>
      </w:r>
      <w:r>
        <w:rPr>
          <w:lang w:eastAsia="zh-CN"/>
        </w:rPr>
        <w:t>获得了1.6类及5类2个</w:t>
      </w:r>
      <w:r w:rsidRPr="00BE0316">
        <w:rPr>
          <w:lang w:eastAsia="zh-CN"/>
        </w:rPr>
        <w:t>临床批件</w:t>
      </w:r>
      <w:r>
        <w:rPr>
          <w:lang w:eastAsia="zh-CN"/>
        </w:rPr>
        <w:t>；</w:t>
      </w:r>
      <w:r>
        <w:rPr>
          <w:highlight w:val="red"/>
          <w:lang w:eastAsia="zh-CN"/>
        </w:rPr>
        <w:t>JZC11</w:t>
      </w:r>
      <w:r>
        <w:rPr>
          <w:lang w:eastAsia="zh-CN"/>
        </w:rPr>
        <w:t>项目已完成</w:t>
      </w:r>
      <w:r w:rsidRPr="00BE0316">
        <w:rPr>
          <w:lang w:eastAsia="zh-CN"/>
        </w:rPr>
        <w:t>了1类化学药品原料及制剂的申</w:t>
      </w:r>
      <w:r>
        <w:rPr>
          <w:lang w:eastAsia="zh-CN"/>
        </w:rPr>
        <w:t>报工作，现正处于国家局审</w:t>
      </w:r>
      <w:r w:rsidRPr="00BE0316">
        <w:rPr>
          <w:lang w:eastAsia="zh-CN"/>
        </w:rPr>
        <w:t>评的制证阶段</w:t>
      </w:r>
      <w:r>
        <w:rPr>
          <w:lang w:eastAsia="zh-CN"/>
        </w:rPr>
        <w:t>；</w:t>
      </w:r>
      <w:r>
        <w:rPr>
          <w:highlight w:val="red"/>
          <w:lang w:eastAsia="zh-CN"/>
        </w:rPr>
        <w:t>JZC13乳剂</w:t>
      </w:r>
      <w:r>
        <w:rPr>
          <w:lang w:eastAsia="zh-CN"/>
        </w:rPr>
        <w:t>项目已完成注册申报和现场核查。</w:t>
      </w:r>
      <w:r>
        <w:rPr>
          <w:highlight w:val="red"/>
          <w:lang w:eastAsia="zh-CN"/>
        </w:rPr>
        <w:t>固体制剂</w:t>
      </w:r>
      <w:r>
        <w:rPr>
          <w:lang w:eastAsia="zh-CN"/>
        </w:rPr>
        <w:t>方面，报告期内</w:t>
      </w:r>
      <w:r>
        <w:rPr>
          <w:highlight w:val="red"/>
          <w:lang w:eastAsia="zh-CN"/>
        </w:rPr>
        <w:t>固体制剂</w:t>
      </w:r>
      <w:r>
        <w:rPr>
          <w:lang w:eastAsia="zh-CN"/>
        </w:rPr>
        <w:t>板块完</w:t>
      </w:r>
      <w:r w:rsidRPr="00BE0316">
        <w:rPr>
          <w:lang w:eastAsia="zh-CN"/>
        </w:rPr>
        <w:t>成</w:t>
      </w:r>
      <w:proofErr w:type="gramStart"/>
      <w:r w:rsidRPr="00BE0316">
        <w:rPr>
          <w:lang w:eastAsia="zh-CN"/>
        </w:rPr>
        <w:t>理化室</w:t>
      </w:r>
      <w:proofErr w:type="gramEnd"/>
      <w:r w:rsidRPr="00BE0316">
        <w:rPr>
          <w:lang w:eastAsia="zh-CN"/>
        </w:rPr>
        <w:t>增建、小</w:t>
      </w:r>
      <w:proofErr w:type="gramStart"/>
      <w:r w:rsidRPr="00BE0316">
        <w:rPr>
          <w:lang w:eastAsia="zh-CN"/>
        </w:rPr>
        <w:t>试制剂室扩建</w:t>
      </w:r>
      <w:proofErr w:type="gramEnd"/>
      <w:r w:rsidRPr="00BE0316">
        <w:rPr>
          <w:lang w:eastAsia="zh-CN"/>
        </w:rPr>
        <w:t>、团队扩增和加强研发质量体系管理。报告期内，2个品种完成生物等效性预试验，分别处于申报批生产和中试生产阶段；1个品种完成中试放大生产，处于工艺挑战批生产阶段；2个品种处于处方工艺研究阶段，准备开展生物等效性预试验</w:t>
      </w:r>
      <w:r>
        <w:rPr>
          <w:lang w:eastAsia="zh-CN"/>
        </w:rPr>
        <w:t>。</w:t>
      </w:r>
      <w:r>
        <w:rPr>
          <w:highlight w:val="red"/>
          <w:lang w:eastAsia="zh-CN"/>
        </w:rPr>
        <w:t>生物制剂</w:t>
      </w:r>
      <w:r>
        <w:rPr>
          <w:lang w:eastAsia="zh-CN"/>
        </w:rPr>
        <w:t>方面，公司于年内启动了</w:t>
      </w:r>
      <w:r>
        <w:rPr>
          <w:highlight w:val="red"/>
          <w:lang w:eastAsia="zh-CN"/>
        </w:rPr>
        <w:t>生物药中试放大车间</w:t>
      </w:r>
      <w:r>
        <w:rPr>
          <w:lang w:eastAsia="zh-CN"/>
        </w:rPr>
        <w:t>的设计与建设工作。</w:t>
      </w:r>
      <w:r>
        <w:rPr>
          <w:highlight w:val="red"/>
          <w:lang w:eastAsia="zh-CN"/>
        </w:rPr>
        <w:t>JZB34</w:t>
      </w:r>
      <w:r>
        <w:rPr>
          <w:lang w:eastAsia="zh-CN"/>
        </w:rPr>
        <w:t>项目已启动</w:t>
      </w:r>
      <w:r>
        <w:rPr>
          <w:highlight w:val="red"/>
          <w:lang w:eastAsia="zh-CN"/>
        </w:rPr>
        <w:t>临床研究</w:t>
      </w:r>
      <w:r>
        <w:rPr>
          <w:lang w:eastAsia="zh-CN"/>
        </w:rPr>
        <w:t>，确定了医院的主要研究者，临床方案在论证中；</w:t>
      </w:r>
      <w:r>
        <w:rPr>
          <w:highlight w:val="red"/>
          <w:lang w:eastAsia="zh-CN"/>
        </w:rPr>
        <w:t>JZB01</w:t>
      </w:r>
      <w:r>
        <w:rPr>
          <w:lang w:eastAsia="zh-CN"/>
        </w:rPr>
        <w:t>项目已通过</w:t>
      </w:r>
      <w:r w:rsidRPr="00BE0316">
        <w:rPr>
          <w:lang w:eastAsia="zh-CN"/>
        </w:rPr>
        <w:t>了CDE的技术</w:t>
      </w:r>
      <w:r>
        <w:rPr>
          <w:lang w:eastAsia="zh-CN"/>
        </w:rPr>
        <w:t>审评；</w:t>
      </w:r>
      <w:r>
        <w:rPr>
          <w:highlight w:val="red"/>
          <w:lang w:eastAsia="zh-CN"/>
        </w:rPr>
        <w:t>JZB28</w:t>
      </w:r>
      <w:r>
        <w:rPr>
          <w:lang w:eastAsia="zh-CN"/>
        </w:rPr>
        <w:t>项目一期临床研究完成50%受试者入组；</w:t>
      </w:r>
      <w:r>
        <w:rPr>
          <w:highlight w:val="red"/>
          <w:lang w:eastAsia="zh-CN"/>
        </w:rPr>
        <w:t>发酵法生产玻璃酸钠</w:t>
      </w:r>
      <w:r w:rsidRPr="00BE0316">
        <w:rPr>
          <w:lang w:eastAsia="zh-CN"/>
        </w:rPr>
        <w:t>原料技</w:t>
      </w:r>
      <w:r>
        <w:rPr>
          <w:lang w:eastAsia="zh-CN"/>
        </w:rPr>
        <w:t>术根据国家政策变</w:t>
      </w:r>
      <w:r w:rsidRPr="00BE0316">
        <w:rPr>
          <w:lang w:eastAsia="zh-CN"/>
        </w:rPr>
        <w:t>化，原料药</w:t>
      </w:r>
      <w:r>
        <w:rPr>
          <w:lang w:eastAsia="zh-CN"/>
        </w:rPr>
        <w:t>按照</w:t>
      </w:r>
      <w:r>
        <w:rPr>
          <w:highlight w:val="red"/>
          <w:lang w:eastAsia="zh-CN"/>
        </w:rPr>
        <w:t>CFDA原辅料</w:t>
      </w:r>
      <w:r>
        <w:rPr>
          <w:lang w:eastAsia="zh-CN"/>
        </w:rPr>
        <w:t>登记备案管理相关制度获得备案号：Y20170001921，已有相关制剂产品联合申报，也可随时接受其它制剂产品联合申报。公司控股子公司</w:t>
      </w:r>
      <w:proofErr w:type="spellStart"/>
      <w:r>
        <w:rPr>
          <w:lang w:eastAsia="zh-CN"/>
        </w:rPr>
        <w:t>SungenPharma,LLC</w:t>
      </w:r>
      <w:proofErr w:type="spellEnd"/>
      <w:r>
        <w:rPr>
          <w:lang w:eastAsia="zh-CN"/>
        </w:rPr>
        <w:t>完成了</w:t>
      </w:r>
      <w:r>
        <w:rPr>
          <w:highlight w:val="red"/>
          <w:lang w:eastAsia="zh-CN"/>
        </w:rPr>
        <w:t>速溶口服固体制剂</w:t>
      </w:r>
      <w:r>
        <w:rPr>
          <w:lang w:eastAsia="zh-CN"/>
        </w:rPr>
        <w:t>的仿制</w:t>
      </w:r>
      <w:r w:rsidRPr="00BE0316">
        <w:rPr>
          <w:lang w:eastAsia="zh-CN"/>
        </w:rPr>
        <w:t>药SG100</w:t>
      </w:r>
      <w:r>
        <w:rPr>
          <w:lang w:eastAsia="zh-CN"/>
        </w:rPr>
        <w:lastRenderedPageBreak/>
        <w:t>【项目代码（以下同）】的</w:t>
      </w:r>
      <w:r w:rsidRPr="00BE0316">
        <w:rPr>
          <w:lang w:eastAsia="zh-CN"/>
        </w:rPr>
        <w:t>ANDA申报，该</w:t>
      </w:r>
      <w:r>
        <w:rPr>
          <w:lang w:eastAsia="zh-CN"/>
        </w:rPr>
        <w:t>产品用于抑制</w:t>
      </w:r>
      <w:r>
        <w:rPr>
          <w:highlight w:val="red"/>
          <w:lang w:eastAsia="zh-CN"/>
        </w:rPr>
        <w:t>中枢神经系统</w:t>
      </w:r>
      <w:r>
        <w:rPr>
          <w:lang w:eastAsia="zh-CN"/>
        </w:rPr>
        <w:t>兴奋；完成</w:t>
      </w:r>
      <w:r w:rsidRPr="00BE0316">
        <w:rPr>
          <w:lang w:eastAsia="zh-CN"/>
        </w:rPr>
        <w:t>了SG100及SG101</w:t>
      </w:r>
      <w:proofErr w:type="gramStart"/>
      <w:r w:rsidRPr="00BE0316">
        <w:rPr>
          <w:lang w:eastAsia="zh-CN"/>
        </w:rPr>
        <w:t>两个</w:t>
      </w:r>
      <w:proofErr w:type="gramEnd"/>
      <w:r w:rsidRPr="00BE0316">
        <w:rPr>
          <w:lang w:eastAsia="zh-CN"/>
        </w:rPr>
        <w:t>产品的生物等效性实验与稳定性研究；并完成了14个产品的工艺及配方研究，其中包含与</w:t>
      </w:r>
      <w:proofErr w:type="spellStart"/>
      <w:r w:rsidRPr="00BE0316">
        <w:rPr>
          <w:lang w:eastAsia="zh-CN"/>
        </w:rPr>
        <w:t>ElitePharmaceutic</w:t>
      </w:r>
      <w:r>
        <w:rPr>
          <w:lang w:eastAsia="zh-CN"/>
        </w:rPr>
        <w:t>als,Inc</w:t>
      </w:r>
      <w:proofErr w:type="spellEnd"/>
      <w:r>
        <w:rPr>
          <w:lang w:eastAsia="zh-CN"/>
        </w:rPr>
        <w:t>.达成战略合作</w:t>
      </w:r>
      <w:r w:rsidRPr="00BE0316">
        <w:rPr>
          <w:lang w:eastAsia="zh-CN"/>
        </w:rPr>
        <w:t>的SG101等</w:t>
      </w:r>
      <w:proofErr w:type="gramStart"/>
      <w:r>
        <w:rPr>
          <w:lang w:eastAsia="zh-CN"/>
        </w:rPr>
        <w:t>4个</w:t>
      </w:r>
      <w:r>
        <w:rPr>
          <w:highlight w:val="red"/>
          <w:lang w:eastAsia="zh-CN"/>
        </w:rPr>
        <w:t>缓控释</w:t>
      </w:r>
      <w:proofErr w:type="gramEnd"/>
      <w:r>
        <w:rPr>
          <w:highlight w:val="red"/>
          <w:lang w:eastAsia="zh-CN"/>
        </w:rPr>
        <w:t>口服固体制剂</w:t>
      </w:r>
      <w:r>
        <w:rPr>
          <w:lang w:eastAsia="zh-CN"/>
        </w:rPr>
        <w:t>产品。经</w:t>
      </w:r>
      <w:proofErr w:type="spellStart"/>
      <w:r>
        <w:rPr>
          <w:lang w:eastAsia="zh-CN"/>
        </w:rPr>
        <w:t>SungenPharma,LLC</w:t>
      </w:r>
      <w:proofErr w:type="spellEnd"/>
      <w:r>
        <w:rPr>
          <w:lang w:eastAsia="zh-CN"/>
        </w:rPr>
        <w:t>董事会研究决定：其设立的控股子公司</w:t>
      </w:r>
      <w:proofErr w:type="spellStart"/>
      <w:r>
        <w:rPr>
          <w:lang w:eastAsia="zh-CN"/>
        </w:rPr>
        <w:t>PetersonAthenex</w:t>
      </w:r>
      <w:proofErr w:type="spellEnd"/>
      <w:r>
        <w:rPr>
          <w:lang w:eastAsia="zh-CN"/>
        </w:rPr>
        <w:t>将待多个药品ANDA申报完成后再适时启动营销公司架构的建立。中成药方面，</w:t>
      </w:r>
      <w:proofErr w:type="gramStart"/>
      <w:r>
        <w:rPr>
          <w:lang w:eastAsia="zh-CN"/>
        </w:rPr>
        <w:t>景诚制药</w:t>
      </w:r>
      <w:proofErr w:type="gramEnd"/>
      <w:r>
        <w:rPr>
          <w:lang w:eastAsia="zh-CN"/>
        </w:rPr>
        <w:t>共获得4个</w:t>
      </w:r>
      <w:r>
        <w:rPr>
          <w:highlight w:val="red"/>
          <w:lang w:eastAsia="zh-CN"/>
        </w:rPr>
        <w:t>破壁饮片</w:t>
      </w:r>
      <w:r w:rsidRPr="00BE0316">
        <w:rPr>
          <w:lang w:eastAsia="zh-CN"/>
        </w:rPr>
        <w:t>品种质量</w:t>
      </w:r>
      <w:r>
        <w:rPr>
          <w:lang w:eastAsia="zh-CN"/>
        </w:rPr>
        <w:t>标准批复；完成12个</w:t>
      </w:r>
      <w:r>
        <w:rPr>
          <w:highlight w:val="red"/>
          <w:lang w:eastAsia="zh-CN"/>
        </w:rPr>
        <w:t>配方颗粒</w:t>
      </w:r>
      <w:r w:rsidRPr="00BE0316">
        <w:rPr>
          <w:lang w:eastAsia="zh-CN"/>
        </w:rPr>
        <w:t>品种的研究</w:t>
      </w:r>
      <w:r>
        <w:rPr>
          <w:lang w:eastAsia="zh-CN"/>
        </w:rPr>
        <w:t>及资料汇编；完成</w:t>
      </w:r>
      <w:r>
        <w:rPr>
          <w:highlight w:val="red"/>
          <w:lang w:eastAsia="zh-CN"/>
        </w:rPr>
        <w:t>酊剂GMP</w:t>
      </w:r>
      <w:r>
        <w:rPr>
          <w:lang w:eastAsia="zh-CN"/>
        </w:rPr>
        <w:t>模拟认证并完成四个品种的相关研究、资料编写、申报及现场核查工作；完成余庆357亩</w:t>
      </w:r>
      <w:r>
        <w:rPr>
          <w:highlight w:val="red"/>
          <w:lang w:eastAsia="zh-CN"/>
        </w:rPr>
        <w:t>丹参</w:t>
      </w:r>
      <w:r>
        <w:rPr>
          <w:lang w:eastAsia="zh-CN"/>
        </w:rPr>
        <w:t>的推广种植及加工的技术指导，</w:t>
      </w:r>
      <w:r w:rsidRPr="00BE0316">
        <w:rPr>
          <w:lang w:eastAsia="zh-CN"/>
        </w:rPr>
        <w:t>并按丹参GAP实施方案，完成年度相关田间种植试验、质量研究及资料汇编工作；完成了关岭12亩相关田间种植研究试验及18亩推广</w:t>
      </w:r>
      <w:r>
        <w:rPr>
          <w:lang w:eastAsia="zh-CN"/>
        </w:rPr>
        <w:t>种植技术指导工作。配合完成贵州省药监局对</w:t>
      </w:r>
      <w:r>
        <w:rPr>
          <w:highlight w:val="red"/>
          <w:lang w:eastAsia="zh-CN"/>
        </w:rPr>
        <w:t>冰</w:t>
      </w:r>
      <w:proofErr w:type="gramStart"/>
      <w:r>
        <w:rPr>
          <w:highlight w:val="red"/>
          <w:lang w:eastAsia="zh-CN"/>
        </w:rPr>
        <w:t>栀</w:t>
      </w:r>
      <w:proofErr w:type="gramEnd"/>
      <w:r>
        <w:rPr>
          <w:highlight w:val="red"/>
          <w:lang w:eastAsia="zh-CN"/>
        </w:rPr>
        <w:t>伤痛气雾剂</w:t>
      </w:r>
      <w:r w:rsidRPr="00BE0316">
        <w:rPr>
          <w:lang w:eastAsia="zh-CN"/>
        </w:rPr>
        <w:t>II期</w:t>
      </w:r>
      <w:r>
        <w:rPr>
          <w:lang w:eastAsia="zh-CN"/>
        </w:rPr>
        <w:t>3家临床机构的现场临床核查。原料药研发项目进展情况：慧</w:t>
      </w:r>
      <w:r w:rsidRPr="00BE0316">
        <w:rPr>
          <w:lang w:eastAsia="zh-CN"/>
        </w:rPr>
        <w:t>聚药业积极推进了20个左右特色仿制药的研发和在中国及欧美日的注册申报工作，成功通过了BPL项目的中国GMP再认证，获得了TRFB项目的药品批准文号、AGLT项目和FPTM的临床批件，完成了FSDHC项目和ETCV项目的注册批文申请的补正工作并获得备案号。报告期内，慧聚药业提交了2ELTN等多个项目的DMF注册申报，获得了BPL项目的欧盟CEP证书，并且通过了欧盟QPGMP认证以及TEVA等多家国际知名企业的GMP审计。</w:t>
      </w:r>
      <w:r>
        <w:rPr>
          <w:highlight w:val="red"/>
          <w:lang w:eastAsia="zh-CN"/>
        </w:rPr>
        <w:t>原料创</w:t>
      </w:r>
      <w:r w:rsidRPr="00BE0316">
        <w:rPr>
          <w:lang w:eastAsia="zh-CN"/>
        </w:rPr>
        <w:t>新药</w:t>
      </w:r>
      <w:r>
        <w:rPr>
          <w:lang w:eastAsia="zh-CN"/>
        </w:rPr>
        <w:t>方面，慧聚药业与国内国际十余家创新药公司合作研发及生产的</w:t>
      </w:r>
      <w:r>
        <w:rPr>
          <w:highlight w:val="red"/>
          <w:lang w:eastAsia="zh-CN"/>
        </w:rPr>
        <w:t>CHD</w:t>
      </w:r>
      <w:r>
        <w:rPr>
          <w:lang w:eastAsia="zh-CN"/>
        </w:rPr>
        <w:t>（</w:t>
      </w:r>
      <w:r>
        <w:rPr>
          <w:highlight w:val="red"/>
          <w:lang w:eastAsia="zh-CN"/>
        </w:rPr>
        <w:t>胃药</w:t>
      </w:r>
      <w:r>
        <w:rPr>
          <w:lang w:eastAsia="zh-CN"/>
        </w:rPr>
        <w:t>）、</w:t>
      </w:r>
      <w:r>
        <w:rPr>
          <w:highlight w:val="red"/>
          <w:lang w:eastAsia="zh-CN"/>
        </w:rPr>
        <w:t>ATI</w:t>
      </w:r>
      <w:r>
        <w:rPr>
          <w:lang w:eastAsia="zh-CN"/>
        </w:rPr>
        <w:t>（</w:t>
      </w:r>
      <w:r>
        <w:rPr>
          <w:highlight w:val="red"/>
          <w:lang w:eastAsia="zh-CN"/>
        </w:rPr>
        <w:t>抗凝药</w:t>
      </w:r>
      <w:r>
        <w:rPr>
          <w:lang w:eastAsia="zh-CN"/>
        </w:rPr>
        <w:t>）、</w:t>
      </w:r>
      <w:r>
        <w:rPr>
          <w:highlight w:val="red"/>
          <w:lang w:eastAsia="zh-CN"/>
        </w:rPr>
        <w:t>APLS</w:t>
      </w:r>
      <w:r>
        <w:rPr>
          <w:lang w:eastAsia="zh-CN"/>
        </w:rPr>
        <w:t>（</w:t>
      </w:r>
      <w:r>
        <w:rPr>
          <w:highlight w:val="red"/>
          <w:lang w:eastAsia="zh-CN"/>
        </w:rPr>
        <w:t>抗癌药</w:t>
      </w:r>
      <w:r>
        <w:rPr>
          <w:lang w:eastAsia="zh-CN"/>
        </w:rPr>
        <w:t>）、</w:t>
      </w:r>
      <w:r>
        <w:rPr>
          <w:highlight w:val="red"/>
          <w:lang w:eastAsia="zh-CN"/>
        </w:rPr>
        <w:t>GKA</w:t>
      </w:r>
      <w:r>
        <w:rPr>
          <w:lang w:eastAsia="zh-CN"/>
        </w:rPr>
        <w:t>（</w:t>
      </w:r>
      <w:r>
        <w:rPr>
          <w:highlight w:val="red"/>
          <w:lang w:eastAsia="zh-CN"/>
        </w:rPr>
        <w:t>抗癌药</w:t>
      </w:r>
      <w:r>
        <w:rPr>
          <w:lang w:eastAsia="zh-CN"/>
        </w:rPr>
        <w:t>）、</w:t>
      </w:r>
      <w:r>
        <w:rPr>
          <w:highlight w:val="red"/>
          <w:lang w:eastAsia="zh-CN"/>
        </w:rPr>
        <w:t>PKLA</w:t>
      </w:r>
      <w:r>
        <w:rPr>
          <w:lang w:eastAsia="zh-CN"/>
        </w:rPr>
        <w:t>（</w:t>
      </w:r>
      <w:r>
        <w:rPr>
          <w:highlight w:val="red"/>
          <w:lang w:eastAsia="zh-CN"/>
        </w:rPr>
        <w:t>抗癌药</w:t>
      </w:r>
      <w:r>
        <w:rPr>
          <w:lang w:eastAsia="zh-CN"/>
        </w:rPr>
        <w:t>）、</w:t>
      </w:r>
      <w:r>
        <w:rPr>
          <w:highlight w:val="red"/>
          <w:lang w:eastAsia="zh-CN"/>
        </w:rPr>
        <w:t>GP</w:t>
      </w:r>
      <w:r>
        <w:rPr>
          <w:lang w:eastAsia="zh-CN"/>
        </w:rPr>
        <w:t>（</w:t>
      </w:r>
      <w:r>
        <w:rPr>
          <w:highlight w:val="red"/>
          <w:lang w:eastAsia="zh-CN"/>
        </w:rPr>
        <w:t>抗癌药</w:t>
      </w:r>
      <w:r>
        <w:rPr>
          <w:lang w:eastAsia="zh-CN"/>
        </w:rPr>
        <w:t>）等多个进入临床阶段的创新药</w:t>
      </w:r>
      <w:r>
        <w:rPr>
          <w:highlight w:val="red"/>
          <w:lang w:eastAsia="zh-CN"/>
        </w:rPr>
        <w:t>CDMO</w:t>
      </w:r>
      <w:r>
        <w:rPr>
          <w:lang w:eastAsia="zh-CN"/>
        </w:rPr>
        <w:t>。</w:t>
      </w:r>
      <w:r>
        <w:rPr>
          <w:highlight w:val="red"/>
          <w:lang w:eastAsia="zh-CN"/>
        </w:rPr>
        <w:t>动物药</w:t>
      </w:r>
      <w:r>
        <w:rPr>
          <w:lang w:eastAsia="zh-CN"/>
        </w:rPr>
        <w:t>方面，慧聚药业开展了</w:t>
      </w:r>
      <w:r>
        <w:rPr>
          <w:highlight w:val="red"/>
          <w:lang w:eastAsia="zh-CN"/>
        </w:rPr>
        <w:t>PMBD</w:t>
      </w:r>
      <w:r>
        <w:rPr>
          <w:lang w:eastAsia="zh-CN"/>
        </w:rPr>
        <w:t>、</w:t>
      </w:r>
      <w:r>
        <w:rPr>
          <w:highlight w:val="red"/>
          <w:lang w:eastAsia="zh-CN"/>
        </w:rPr>
        <w:t>MAB</w:t>
      </w:r>
      <w:r>
        <w:rPr>
          <w:lang w:eastAsia="zh-CN"/>
        </w:rPr>
        <w:t>、</w:t>
      </w:r>
      <w:r>
        <w:rPr>
          <w:highlight w:val="red"/>
          <w:lang w:eastAsia="zh-CN"/>
        </w:rPr>
        <w:t>TLMC</w:t>
      </w:r>
      <w:r>
        <w:rPr>
          <w:lang w:eastAsia="zh-CN"/>
        </w:rPr>
        <w:t>、</w:t>
      </w:r>
      <w:r>
        <w:rPr>
          <w:highlight w:val="red"/>
          <w:lang w:eastAsia="zh-CN"/>
        </w:rPr>
        <w:t>FRCX</w:t>
      </w:r>
      <w:r>
        <w:rPr>
          <w:lang w:eastAsia="zh-CN"/>
        </w:rPr>
        <w:t>、</w:t>
      </w:r>
      <w:r>
        <w:rPr>
          <w:highlight w:val="red"/>
          <w:lang w:eastAsia="zh-CN"/>
        </w:rPr>
        <w:t>WTXB</w:t>
      </w:r>
      <w:r>
        <w:rPr>
          <w:lang w:eastAsia="zh-CN"/>
        </w:rPr>
        <w:t>、</w:t>
      </w:r>
      <w:r>
        <w:rPr>
          <w:highlight w:val="red"/>
          <w:lang w:eastAsia="zh-CN"/>
        </w:rPr>
        <w:t>MRPT</w:t>
      </w:r>
      <w:r>
        <w:rPr>
          <w:lang w:eastAsia="zh-CN"/>
        </w:rPr>
        <w:t>的国内国外动物用药的</w:t>
      </w:r>
      <w:r w:rsidRPr="00BE0316">
        <w:rPr>
          <w:lang w:eastAsia="zh-CN"/>
        </w:rPr>
        <w:t>新药申报、注册及GMP认证工作；获得</w:t>
      </w:r>
      <w:r>
        <w:rPr>
          <w:lang w:eastAsia="zh-CN"/>
        </w:rPr>
        <w:t>了</w:t>
      </w:r>
      <w:r>
        <w:rPr>
          <w:highlight w:val="red"/>
          <w:lang w:eastAsia="zh-CN"/>
        </w:rPr>
        <w:t>MAB</w:t>
      </w:r>
      <w:r>
        <w:rPr>
          <w:lang w:eastAsia="zh-CN"/>
        </w:rPr>
        <w:t>项目的</w:t>
      </w:r>
      <w:r>
        <w:rPr>
          <w:highlight w:val="red"/>
          <w:lang w:eastAsia="zh-CN"/>
        </w:rPr>
        <w:t>动物用药</w:t>
      </w:r>
      <w:r w:rsidRPr="00BE0316">
        <w:rPr>
          <w:lang w:eastAsia="zh-CN"/>
        </w:rPr>
        <w:t>新药证书</w:t>
      </w:r>
      <w:r>
        <w:rPr>
          <w:lang w:eastAsia="zh-CN"/>
        </w:rPr>
        <w:t>，</w:t>
      </w:r>
      <w:r>
        <w:rPr>
          <w:highlight w:val="red"/>
          <w:lang w:eastAsia="zh-CN"/>
        </w:rPr>
        <w:t>兽药</w:t>
      </w:r>
      <w:r w:rsidRPr="00BE0316">
        <w:rPr>
          <w:lang w:eastAsia="zh-CN"/>
        </w:rPr>
        <w:t>生产批文和兽药GMP证书；获得了1类新兽药</w:t>
      </w:r>
      <w:r>
        <w:rPr>
          <w:highlight w:val="red"/>
          <w:lang w:eastAsia="zh-CN"/>
        </w:rPr>
        <w:t>WTXB</w:t>
      </w:r>
      <w:r>
        <w:rPr>
          <w:lang w:eastAsia="zh-CN"/>
        </w:rPr>
        <w:t>的批准文</w:t>
      </w:r>
      <w:r w:rsidRPr="00BE0316">
        <w:rPr>
          <w:lang w:eastAsia="zh-CN"/>
        </w:rPr>
        <w:t>号和兽药GMP证书；完成</w:t>
      </w:r>
      <w:r>
        <w:rPr>
          <w:lang w:eastAsia="zh-CN"/>
        </w:rPr>
        <w:t>了</w:t>
      </w:r>
      <w:r>
        <w:rPr>
          <w:highlight w:val="red"/>
          <w:lang w:eastAsia="zh-CN"/>
        </w:rPr>
        <w:t>PMBD</w:t>
      </w:r>
      <w:r>
        <w:rPr>
          <w:lang w:eastAsia="zh-CN"/>
        </w:rPr>
        <w:t>项目的</w:t>
      </w:r>
      <w:r>
        <w:rPr>
          <w:highlight w:val="red"/>
          <w:lang w:eastAsia="zh-CN"/>
        </w:rPr>
        <w:t>动物用药</w:t>
      </w:r>
      <w:r>
        <w:rPr>
          <w:lang w:eastAsia="zh-CN"/>
        </w:rPr>
        <w:t>的</w:t>
      </w:r>
      <w:r w:rsidRPr="00BE0316">
        <w:rPr>
          <w:lang w:eastAsia="zh-CN"/>
        </w:rPr>
        <w:t>新药注册申报；完</w:t>
      </w:r>
      <w:r>
        <w:rPr>
          <w:lang w:eastAsia="zh-CN"/>
        </w:rPr>
        <w:t>成了</w:t>
      </w:r>
      <w:proofErr w:type="gramStart"/>
      <w:r w:rsidRPr="00BE0316">
        <w:rPr>
          <w:lang w:eastAsia="zh-CN"/>
        </w:rPr>
        <w:t>首仿动物</w:t>
      </w:r>
      <w:proofErr w:type="gramEnd"/>
      <w:r w:rsidRPr="00BE0316">
        <w:rPr>
          <w:lang w:eastAsia="zh-CN"/>
        </w:rPr>
        <w:t>药</w:t>
      </w:r>
      <w:r>
        <w:rPr>
          <w:highlight w:val="red"/>
          <w:lang w:eastAsia="zh-CN"/>
        </w:rPr>
        <w:t>TLMC</w:t>
      </w:r>
      <w:r>
        <w:rPr>
          <w:lang w:eastAsia="zh-CN"/>
        </w:rPr>
        <w:t>、</w:t>
      </w:r>
      <w:r w:rsidRPr="00BE0316">
        <w:rPr>
          <w:highlight w:val="red"/>
          <w:lang w:eastAsia="zh-CN"/>
        </w:rPr>
        <w:t>FRCX</w:t>
      </w:r>
      <w:r>
        <w:rPr>
          <w:lang w:eastAsia="zh-CN"/>
        </w:rPr>
        <w:t>项目的工艺验证生产；完成了</w:t>
      </w:r>
      <w:proofErr w:type="gramStart"/>
      <w:r w:rsidRPr="00BE0316">
        <w:rPr>
          <w:lang w:eastAsia="zh-CN"/>
        </w:rPr>
        <w:t>首仿动物</w:t>
      </w:r>
      <w:proofErr w:type="gramEnd"/>
      <w:r w:rsidRPr="00BE0316">
        <w:rPr>
          <w:lang w:eastAsia="zh-CN"/>
        </w:rPr>
        <w:t>药</w:t>
      </w:r>
      <w:r>
        <w:rPr>
          <w:highlight w:val="red"/>
          <w:lang w:eastAsia="zh-CN"/>
        </w:rPr>
        <w:t>MRPT</w:t>
      </w:r>
      <w:r>
        <w:rPr>
          <w:lang w:eastAsia="zh-CN"/>
        </w:rPr>
        <w:t>项目的</w:t>
      </w:r>
      <w:proofErr w:type="gramStart"/>
      <w:r w:rsidRPr="00BE0316">
        <w:rPr>
          <w:lang w:eastAsia="zh-CN"/>
        </w:rPr>
        <w:t>中试批试生产</w:t>
      </w:r>
      <w:proofErr w:type="gramEnd"/>
      <w:r>
        <w:rPr>
          <w:lang w:eastAsia="zh-CN"/>
        </w:rPr>
        <w:t>。报告期内，项目注册申报有序推进，公司共取得国家食品药品监督管理局颁发的4个</w:t>
      </w:r>
      <w:r>
        <w:rPr>
          <w:highlight w:val="red"/>
          <w:lang w:eastAsia="zh-CN"/>
        </w:rPr>
        <w:t>制剂</w:t>
      </w:r>
      <w:r>
        <w:rPr>
          <w:lang w:eastAsia="zh-CN"/>
        </w:rPr>
        <w:t>5个</w:t>
      </w:r>
      <w:r w:rsidRPr="00BE0316">
        <w:rPr>
          <w:lang w:eastAsia="zh-CN"/>
        </w:rPr>
        <w:t>品</w:t>
      </w:r>
      <w:proofErr w:type="gramStart"/>
      <w:r w:rsidRPr="00BE0316">
        <w:rPr>
          <w:lang w:eastAsia="zh-CN"/>
        </w:rPr>
        <w:t>规</w:t>
      </w:r>
      <w:proofErr w:type="gramEnd"/>
      <w:r>
        <w:rPr>
          <w:lang w:eastAsia="zh-CN"/>
        </w:rPr>
        <w:t>的</w:t>
      </w:r>
      <w:r w:rsidRPr="00BE0316">
        <w:rPr>
          <w:lang w:eastAsia="zh-CN"/>
        </w:rPr>
        <w:t>5个临床批件</w:t>
      </w:r>
      <w:r>
        <w:rPr>
          <w:lang w:eastAsia="zh-CN"/>
        </w:rPr>
        <w:t>，2个</w:t>
      </w:r>
      <w:r>
        <w:rPr>
          <w:highlight w:val="red"/>
          <w:lang w:eastAsia="zh-CN"/>
        </w:rPr>
        <w:t>原料药</w:t>
      </w:r>
      <w:r>
        <w:rPr>
          <w:lang w:eastAsia="zh-CN"/>
        </w:rPr>
        <w:t>取得</w:t>
      </w:r>
      <w:r w:rsidRPr="00BE0316">
        <w:rPr>
          <w:lang w:eastAsia="zh-CN"/>
        </w:rPr>
        <w:t>临床批件</w:t>
      </w:r>
      <w:r>
        <w:rPr>
          <w:lang w:eastAsia="zh-CN"/>
        </w:rPr>
        <w:t>，4个</w:t>
      </w:r>
      <w:r>
        <w:rPr>
          <w:highlight w:val="red"/>
          <w:lang w:eastAsia="zh-CN"/>
        </w:rPr>
        <w:t>原料药</w:t>
      </w:r>
      <w:r>
        <w:rPr>
          <w:lang w:eastAsia="zh-CN"/>
        </w:rPr>
        <w:t>取</w:t>
      </w:r>
      <w:r w:rsidRPr="00BE0316">
        <w:rPr>
          <w:lang w:eastAsia="zh-CN"/>
        </w:rPr>
        <w:t>得生产批件</w:t>
      </w:r>
      <w:r>
        <w:rPr>
          <w:lang w:eastAsia="zh-CN"/>
        </w:rPr>
        <w:t>，4个</w:t>
      </w:r>
      <w:r>
        <w:rPr>
          <w:highlight w:val="red"/>
          <w:lang w:eastAsia="zh-CN"/>
        </w:rPr>
        <w:t>破壁饮片</w:t>
      </w:r>
      <w:r>
        <w:rPr>
          <w:lang w:eastAsia="zh-CN"/>
        </w:rPr>
        <w:t>获</w:t>
      </w:r>
      <w:r w:rsidRPr="00BE0316">
        <w:rPr>
          <w:lang w:eastAsia="zh-CN"/>
        </w:rPr>
        <w:t>得备案标准号。3、稳步开展对外投资工作（1）报告期内，公司增加对云南医疗板</w:t>
      </w:r>
      <w:r>
        <w:rPr>
          <w:lang w:eastAsia="zh-CN"/>
        </w:rPr>
        <w:t>块的投入，与合作方安泉先生商定，根据云南联顿医药有限公司的企业估值1.5421亿元共同协商确定，公司</w:t>
      </w:r>
      <w:proofErr w:type="gramStart"/>
      <w:r>
        <w:rPr>
          <w:lang w:eastAsia="zh-CN"/>
        </w:rPr>
        <w:t>向联顿医药</w:t>
      </w:r>
      <w:proofErr w:type="gramEnd"/>
      <w:r>
        <w:rPr>
          <w:lang w:eastAsia="zh-CN"/>
        </w:rPr>
        <w:t>增资人民币2.61亿元，增资后公司</w:t>
      </w:r>
      <w:proofErr w:type="gramStart"/>
      <w:r>
        <w:rPr>
          <w:lang w:eastAsia="zh-CN"/>
        </w:rPr>
        <w:t>占联顿</w:t>
      </w:r>
      <w:proofErr w:type="gramEnd"/>
      <w:r>
        <w:rPr>
          <w:lang w:eastAsia="zh-CN"/>
        </w:rPr>
        <w:t>医药60%股权。本次公司投资资金定向用于收购云南联顿骨科医院有限公司及</w:t>
      </w:r>
      <w:proofErr w:type="gramStart"/>
      <w:r>
        <w:rPr>
          <w:lang w:eastAsia="zh-CN"/>
        </w:rPr>
        <w:t>云南联顿妇产医院</w:t>
      </w:r>
      <w:proofErr w:type="gramEnd"/>
      <w:r>
        <w:rPr>
          <w:lang w:eastAsia="zh-CN"/>
        </w:rPr>
        <w:t>有限公司100%股权以及两家医院的装修建设和日常运营。截止本报告披露日，公司已完成投资2.31亿元。（2）报告期内，公司完成</w:t>
      </w:r>
      <w:proofErr w:type="gramStart"/>
      <w:r>
        <w:rPr>
          <w:lang w:eastAsia="zh-CN"/>
        </w:rPr>
        <w:t>了景诚制药</w:t>
      </w:r>
      <w:proofErr w:type="gramEnd"/>
      <w:r>
        <w:rPr>
          <w:lang w:eastAsia="zh-CN"/>
        </w:rPr>
        <w:t>30%少数股权的收购，交易对价1.8亿人民币。截止报告期末合计</w:t>
      </w:r>
      <w:proofErr w:type="gramStart"/>
      <w:r>
        <w:rPr>
          <w:lang w:eastAsia="zh-CN"/>
        </w:rPr>
        <w:t>持有景诚制药</w:t>
      </w:r>
      <w:proofErr w:type="gramEnd"/>
      <w:r>
        <w:rPr>
          <w:lang w:eastAsia="zh-CN"/>
        </w:rPr>
        <w:t>100%股权。（3）报告期内，公司全资子公司景峰制药与深圳同创伟业资产管理股份有限公司、深圳市同创伟业创业投资有限公司签署了关于控股子公司德泽药业7%股权的股权转让协议，作价8,750万元，公司已支付相关股权转让款，本次股权转让后，景峰制药持有德泽药业60%的股权，工商变更事宜尚在办理中。（4）报告期内，依据此前双方签署的《合资经营合同》，公司通过控股子公司盛景</w:t>
      </w:r>
      <w:proofErr w:type="gramStart"/>
      <w:r>
        <w:rPr>
          <w:lang w:eastAsia="zh-CN"/>
        </w:rPr>
        <w:t>美亚向</w:t>
      </w:r>
      <w:proofErr w:type="spellStart"/>
      <w:proofErr w:type="gramEnd"/>
      <w:r>
        <w:rPr>
          <w:lang w:eastAsia="zh-CN"/>
        </w:rPr>
        <w:t>SungenPharma,LLC</w:t>
      </w:r>
      <w:proofErr w:type="spellEnd"/>
      <w:r>
        <w:rPr>
          <w:lang w:eastAsia="zh-CN"/>
        </w:rPr>
        <w:t>增资800万美元用于美国实验室的项目研发。截止报告期末公司合计持有盛景美亚50.69%的股权。（5）报告期内，公司拟出资6,000万元人民币参与</w:t>
      </w:r>
      <w:proofErr w:type="gramStart"/>
      <w:r>
        <w:rPr>
          <w:lang w:eastAsia="zh-CN"/>
        </w:rPr>
        <w:t>投资锦语投资</w:t>
      </w:r>
      <w:proofErr w:type="gramEnd"/>
      <w:r>
        <w:rPr>
          <w:lang w:eastAsia="zh-CN"/>
        </w:rPr>
        <w:t>（康景二期），借助合伙人的资金实力和管理团队的投资管理能力，积极寻求投资大健康及医疗医药领域的优质资产。截止本报告</w:t>
      </w:r>
      <w:r>
        <w:rPr>
          <w:lang w:eastAsia="zh-CN"/>
        </w:rPr>
        <w:lastRenderedPageBreak/>
        <w:t>披露日，公司实际投资金额3,000万元，锦语</w:t>
      </w:r>
      <w:proofErr w:type="gramStart"/>
      <w:r>
        <w:rPr>
          <w:lang w:eastAsia="zh-CN"/>
        </w:rPr>
        <w:t>投资投资</w:t>
      </w:r>
      <w:proofErr w:type="gramEnd"/>
      <w:r>
        <w:rPr>
          <w:lang w:eastAsia="zh-CN"/>
        </w:rPr>
        <w:t>了</w:t>
      </w:r>
      <w:r w:rsidRPr="00BE0316">
        <w:rPr>
          <w:lang w:eastAsia="zh-CN"/>
        </w:rPr>
        <w:t>营养治疗</w:t>
      </w:r>
      <w:r>
        <w:rPr>
          <w:lang w:eastAsia="zh-CN"/>
        </w:rPr>
        <w:t>项目、</w:t>
      </w:r>
      <w:r>
        <w:rPr>
          <w:highlight w:val="red"/>
          <w:lang w:eastAsia="zh-CN"/>
        </w:rPr>
        <w:t>抗肿瘤创新</w:t>
      </w:r>
      <w:proofErr w:type="gramStart"/>
      <w:r>
        <w:rPr>
          <w:highlight w:val="red"/>
          <w:lang w:eastAsia="zh-CN"/>
        </w:rPr>
        <w:t>药</w:t>
      </w:r>
      <w:r>
        <w:rPr>
          <w:lang w:eastAsia="zh-CN"/>
        </w:rPr>
        <w:t>项目</w:t>
      </w:r>
      <w:proofErr w:type="gramEnd"/>
      <w:r>
        <w:rPr>
          <w:lang w:eastAsia="zh-CN"/>
        </w:rPr>
        <w:t>及</w:t>
      </w:r>
      <w:r w:rsidRPr="00BE0316">
        <w:rPr>
          <w:lang w:eastAsia="zh-CN"/>
        </w:rPr>
        <w:t>生物外科学研发</w:t>
      </w:r>
      <w:r>
        <w:rPr>
          <w:lang w:eastAsia="zh-CN"/>
        </w:rPr>
        <w:t>项目，投资额为7,350万元人民币。（6）报告期内，景峰医药、刘华先生与深圳市华康全景信息技术有限公司、</w:t>
      </w:r>
      <w:proofErr w:type="gramStart"/>
      <w:r>
        <w:rPr>
          <w:lang w:eastAsia="zh-CN"/>
        </w:rPr>
        <w:t>医易康云签订</w:t>
      </w:r>
      <w:proofErr w:type="gramEnd"/>
      <w:r>
        <w:rPr>
          <w:lang w:eastAsia="zh-CN"/>
        </w:rPr>
        <w:t>《股权转让及增资协议》。通过本次股权转让及增资，景峰医药出资2,700万元人民币获得</w:t>
      </w:r>
      <w:proofErr w:type="gramStart"/>
      <w:r>
        <w:rPr>
          <w:lang w:eastAsia="zh-CN"/>
        </w:rPr>
        <w:t>医易康</w:t>
      </w:r>
      <w:proofErr w:type="gramEnd"/>
      <w:r>
        <w:rPr>
          <w:lang w:eastAsia="zh-CN"/>
        </w:rPr>
        <w:t>云20%的股权。公司拟通过该合作搭建在线医疗协同云平台和在线临床教育平台，打造不同层级之间医生的远程医疗协作体系及在线教育体系，探索新的药品销售推广方式。4、医疗服务业务板块初见雏形，结合优势资源探索区域化的医院运营模式报告期内，</w:t>
      </w:r>
      <w:proofErr w:type="gramStart"/>
      <w:r>
        <w:rPr>
          <w:lang w:eastAsia="zh-CN"/>
        </w:rPr>
        <w:t>联顿骨科</w:t>
      </w:r>
      <w:proofErr w:type="gramEnd"/>
      <w:r>
        <w:rPr>
          <w:lang w:eastAsia="zh-CN"/>
        </w:rPr>
        <w:t>装修竣工，并取得经营的相关资质，于2017年4月投入试营业。该医院在本年取得了云南省及昆明市</w:t>
      </w:r>
      <w:proofErr w:type="gramStart"/>
      <w:r>
        <w:rPr>
          <w:lang w:eastAsia="zh-CN"/>
        </w:rPr>
        <w:t>医</w:t>
      </w:r>
      <w:proofErr w:type="gramEnd"/>
      <w:r>
        <w:rPr>
          <w:lang w:eastAsia="zh-CN"/>
        </w:rPr>
        <w:t>保门诊资质。组建了省内外和军内知名的骨科专家，做医院的科室负责人，完成了医技工作团队的搭建，设立了</w:t>
      </w:r>
      <w:r>
        <w:rPr>
          <w:highlight w:val="red"/>
          <w:lang w:eastAsia="zh-CN"/>
        </w:rPr>
        <w:t>矫形科</w:t>
      </w:r>
      <w:r>
        <w:rPr>
          <w:lang w:eastAsia="zh-CN"/>
        </w:rPr>
        <w:t>、</w:t>
      </w:r>
      <w:r>
        <w:rPr>
          <w:highlight w:val="red"/>
          <w:lang w:eastAsia="zh-CN"/>
        </w:rPr>
        <w:t>创伤科</w:t>
      </w:r>
      <w:r>
        <w:rPr>
          <w:lang w:eastAsia="zh-CN"/>
        </w:rPr>
        <w:t>、</w:t>
      </w:r>
      <w:r>
        <w:rPr>
          <w:highlight w:val="red"/>
          <w:lang w:eastAsia="zh-CN"/>
        </w:rPr>
        <w:t>脊柱科</w:t>
      </w:r>
      <w:r>
        <w:rPr>
          <w:lang w:eastAsia="zh-CN"/>
        </w:rPr>
        <w:t>、</w:t>
      </w:r>
      <w:r>
        <w:rPr>
          <w:highlight w:val="red"/>
          <w:lang w:eastAsia="zh-CN"/>
        </w:rPr>
        <w:t>关节科</w:t>
      </w:r>
      <w:r>
        <w:rPr>
          <w:lang w:eastAsia="zh-CN"/>
        </w:rPr>
        <w:t>、</w:t>
      </w:r>
      <w:r>
        <w:rPr>
          <w:highlight w:val="red"/>
          <w:lang w:eastAsia="zh-CN"/>
        </w:rPr>
        <w:t>骨科肿瘤</w:t>
      </w:r>
      <w:r>
        <w:rPr>
          <w:lang w:eastAsia="zh-CN"/>
        </w:rPr>
        <w:t>及</w:t>
      </w:r>
      <w:r>
        <w:rPr>
          <w:highlight w:val="red"/>
          <w:lang w:eastAsia="zh-CN"/>
        </w:rPr>
        <w:t>小儿骨科</w:t>
      </w:r>
      <w:r>
        <w:rPr>
          <w:lang w:eastAsia="zh-CN"/>
        </w:rPr>
        <w:t>等特色专科科室。在医院所在辖区内开展了多</w:t>
      </w:r>
      <w:r w:rsidRPr="00BE0316">
        <w:rPr>
          <w:lang w:eastAsia="zh-CN"/>
        </w:rPr>
        <w:t>次义诊活动，扩大医</w:t>
      </w:r>
      <w:r>
        <w:rPr>
          <w:lang w:eastAsia="zh-CN"/>
        </w:rPr>
        <w:t>院的知名度和品牌；与多家机构建立意向合作伙伴关系。与原成都军区43医院签署了精准扶贫助残及专家点对点的会诊协议；与省内多家三甲</w:t>
      </w:r>
      <w:r w:rsidRPr="00BE0316">
        <w:rPr>
          <w:lang w:eastAsia="zh-CN"/>
        </w:rPr>
        <w:t>医院已达成了意向的</w:t>
      </w:r>
      <w:proofErr w:type="gramStart"/>
      <w:r w:rsidRPr="00BE0316">
        <w:rPr>
          <w:lang w:eastAsia="zh-CN"/>
        </w:rPr>
        <w:t>医</w:t>
      </w:r>
      <w:proofErr w:type="gramEnd"/>
      <w:r w:rsidRPr="00BE0316">
        <w:rPr>
          <w:lang w:eastAsia="zh-CN"/>
        </w:rPr>
        <w:t>联体或联盟医院。另外还与泰国、台湾等多家医疗机构探讨合作项目，计划引进了国际最新的服务理念，于2018年在院内推广运用。2018年</w:t>
      </w:r>
      <w:proofErr w:type="gramStart"/>
      <w:r w:rsidRPr="00BE0316">
        <w:rPr>
          <w:lang w:eastAsia="zh-CN"/>
        </w:rPr>
        <w:t>上半年联顿骨科</w:t>
      </w:r>
      <w:proofErr w:type="gramEnd"/>
      <w:r w:rsidRPr="00BE0316">
        <w:rPr>
          <w:lang w:eastAsia="zh-CN"/>
        </w:rPr>
        <w:t>将取得住院部</w:t>
      </w:r>
      <w:proofErr w:type="gramStart"/>
      <w:r w:rsidRPr="00BE0316">
        <w:rPr>
          <w:lang w:eastAsia="zh-CN"/>
        </w:rPr>
        <w:t>医</w:t>
      </w:r>
      <w:proofErr w:type="gramEnd"/>
      <w:r w:rsidRPr="00BE0316">
        <w:rPr>
          <w:lang w:eastAsia="zh-CN"/>
        </w:rPr>
        <w:t>保资质，届时，将全面启动诊疗活动。同时，从云南省妇产医疗资源分布上、国家“二孩政策”放开上及资源协同上布局，设立了</w:t>
      </w:r>
      <w:proofErr w:type="gramStart"/>
      <w:r w:rsidRPr="00BE0316">
        <w:rPr>
          <w:lang w:eastAsia="zh-CN"/>
        </w:rPr>
        <w:t>云南联顿妇产医院</w:t>
      </w:r>
      <w:proofErr w:type="gramEnd"/>
      <w:r w:rsidRPr="00BE0316">
        <w:rPr>
          <w:lang w:eastAsia="zh-CN"/>
        </w:rPr>
        <w:t>，该医院</w:t>
      </w:r>
      <w:proofErr w:type="gramStart"/>
      <w:r w:rsidRPr="00BE0316">
        <w:rPr>
          <w:lang w:eastAsia="zh-CN"/>
        </w:rPr>
        <w:t>与联顿骨科</w:t>
      </w:r>
      <w:proofErr w:type="gramEnd"/>
      <w:r w:rsidRPr="00BE0316">
        <w:rPr>
          <w:lang w:eastAsia="zh-CN"/>
        </w:rPr>
        <w:t>毗邻，以形成骨科、妇产科专科</w:t>
      </w:r>
      <w:proofErr w:type="gramStart"/>
      <w:r w:rsidRPr="00BE0316">
        <w:rPr>
          <w:lang w:eastAsia="zh-CN"/>
        </w:rPr>
        <w:t>医</w:t>
      </w:r>
      <w:proofErr w:type="gramEnd"/>
      <w:r w:rsidRPr="00BE0316">
        <w:rPr>
          <w:lang w:eastAsia="zh-CN"/>
        </w:rPr>
        <w:t>连体，全年处于设计装修阶段，预计2018年投入试运营。此类型医疗机构项目的投入期相对较长，专家资源等人力成本高，品牌推广及患者教育都需要一定时间，同时受住院</w:t>
      </w:r>
      <w:proofErr w:type="gramStart"/>
      <w:r w:rsidRPr="00BE0316">
        <w:rPr>
          <w:lang w:eastAsia="zh-CN"/>
        </w:rPr>
        <w:t>医</w:t>
      </w:r>
      <w:proofErr w:type="gramEnd"/>
      <w:r w:rsidRPr="00BE0316">
        <w:rPr>
          <w:lang w:eastAsia="zh-CN"/>
        </w:rPr>
        <w:t>保资质的限制，因此该项目短期内未能盈利。2017年成都金沙医院引进6S管理，强化内部管理及优质服务，提升员工素质，实现业绩稳定增长；引进中高级技术人才，</w:t>
      </w:r>
      <w:r>
        <w:rPr>
          <w:lang w:eastAsia="zh-CN"/>
        </w:rPr>
        <w:t>完成</w:t>
      </w:r>
      <w:r>
        <w:rPr>
          <w:highlight w:val="red"/>
          <w:lang w:eastAsia="zh-CN"/>
        </w:rPr>
        <w:t>体检中心</w:t>
      </w:r>
      <w:r>
        <w:rPr>
          <w:lang w:eastAsia="zh-CN"/>
        </w:rPr>
        <w:t>、</w:t>
      </w:r>
      <w:r>
        <w:rPr>
          <w:highlight w:val="red"/>
          <w:lang w:eastAsia="zh-CN"/>
        </w:rPr>
        <w:t>肛肠科</w:t>
      </w:r>
      <w:r>
        <w:rPr>
          <w:lang w:eastAsia="zh-CN"/>
        </w:rPr>
        <w:t>、</w:t>
      </w:r>
      <w:r>
        <w:rPr>
          <w:highlight w:val="red"/>
          <w:lang w:eastAsia="zh-CN"/>
        </w:rPr>
        <w:t>泌尿科</w:t>
      </w:r>
      <w:r>
        <w:rPr>
          <w:lang w:eastAsia="zh-CN"/>
        </w:rPr>
        <w:t>的</w:t>
      </w:r>
      <w:r w:rsidRPr="00BE0316">
        <w:rPr>
          <w:lang w:eastAsia="zh-CN"/>
        </w:rPr>
        <w:t>设立，申</w:t>
      </w:r>
      <w:r>
        <w:rPr>
          <w:lang w:eastAsia="zh-CN"/>
        </w:rPr>
        <w:t>请</w:t>
      </w:r>
      <w:r>
        <w:rPr>
          <w:highlight w:val="red"/>
          <w:lang w:eastAsia="zh-CN"/>
        </w:rPr>
        <w:t>职业体检</w:t>
      </w:r>
      <w:r>
        <w:rPr>
          <w:lang w:eastAsia="zh-CN"/>
        </w:rPr>
        <w:t>及</w:t>
      </w:r>
      <w:r>
        <w:rPr>
          <w:highlight w:val="red"/>
          <w:lang w:eastAsia="zh-CN"/>
        </w:rPr>
        <w:t>疼痛</w:t>
      </w:r>
      <w:r w:rsidRPr="00BE0316">
        <w:rPr>
          <w:lang w:eastAsia="zh-CN"/>
        </w:rPr>
        <w:t>科资质</w:t>
      </w:r>
      <w:r>
        <w:rPr>
          <w:lang w:eastAsia="zh-CN"/>
        </w:rPr>
        <w:t>，就</w:t>
      </w:r>
      <w:r w:rsidRPr="00BE0316">
        <w:rPr>
          <w:lang w:eastAsia="zh-CN"/>
        </w:rPr>
        <w:t>内、外、</w:t>
      </w:r>
      <w:r>
        <w:rPr>
          <w:highlight w:val="red"/>
          <w:lang w:eastAsia="zh-CN"/>
        </w:rPr>
        <w:t>妇产</w:t>
      </w:r>
      <w:r>
        <w:rPr>
          <w:lang w:eastAsia="zh-CN"/>
        </w:rPr>
        <w:t>、</w:t>
      </w:r>
      <w:r>
        <w:rPr>
          <w:highlight w:val="red"/>
          <w:lang w:eastAsia="zh-CN"/>
        </w:rPr>
        <w:t>检验</w:t>
      </w:r>
      <w:r>
        <w:rPr>
          <w:lang w:eastAsia="zh-CN"/>
        </w:rPr>
        <w:t>等专业与上级医疗机构开展多元化合作，保障医院医疗质量安全，切实为患者提供优质诊疗服务。医院口碑呈良性发展，获得2017年度全年诚信民营医院荣誉，并入围全国百姓放心医院。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w:t>
      </w:r>
      <w:proofErr w:type="gramStart"/>
      <w:r>
        <w:rPr>
          <w:lang w:eastAsia="zh-CN"/>
        </w:rPr>
        <w:t>收入因</w:t>
      </w:r>
      <w:proofErr w:type="gramEnd"/>
      <w:r>
        <w:rPr>
          <w:lang w:eastAsia="zh-CN"/>
        </w:rPr>
        <w:t>公司产品结构复杂，各产品计量单位不同，无法将其</w:t>
      </w:r>
      <w:proofErr w:type="gramStart"/>
      <w:r>
        <w:rPr>
          <w:lang w:eastAsia="zh-CN"/>
        </w:rPr>
        <w:t>产销量折成</w:t>
      </w:r>
      <w:proofErr w:type="gramEnd"/>
      <w:r>
        <w:rPr>
          <w:lang w:eastAsia="zh-CN"/>
        </w:rPr>
        <w:t>统一数量进行比较。（4）公司已签订的重大销售合同截至本报告期的履行情况□适用√不适用（5）营业成本构成行业和产品分类单位：元单位：</w:t>
      </w:r>
      <w:proofErr w:type="gramStart"/>
      <w:r>
        <w:rPr>
          <w:lang w:eastAsia="zh-CN"/>
        </w:rPr>
        <w:t>元说明</w:t>
      </w:r>
      <w:proofErr w:type="gramEnd"/>
      <w:r>
        <w:rPr>
          <w:lang w:eastAsia="zh-CN"/>
        </w:rPr>
        <w:t>其他增加主要原因系本期医疗服务成本增加所致。（6）报告期内合并范围是否发生变动√是□否2017年3月公司子公司云南叶安设立全资子公司</w:t>
      </w:r>
      <w:proofErr w:type="gramStart"/>
      <w:r>
        <w:rPr>
          <w:lang w:eastAsia="zh-CN"/>
        </w:rPr>
        <w:t>云南联顿妇产医院</w:t>
      </w:r>
      <w:proofErr w:type="gramEnd"/>
      <w:r>
        <w:rPr>
          <w:lang w:eastAsia="zh-CN"/>
        </w:rPr>
        <w:t>有限公司，本期纳入合并报表范围。（7）公司报告期内业务、产品或服务发生重大变化或调整有关情况□适用√不适用（8）主要销售客户和主要供应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2017年，公司秉承“夯实基础、技术创新、持续发展”的理念，在产品结构的设计上逐步转型，在加大研发投入的同时，更注重研发团队综合能力的提升，研发团</w:t>
      </w:r>
      <w:r>
        <w:rPr>
          <w:lang w:eastAsia="zh-CN"/>
        </w:rPr>
        <w:lastRenderedPageBreak/>
        <w:t>队的规模达到490人，包含形成了集</w:t>
      </w:r>
      <w:r>
        <w:rPr>
          <w:highlight w:val="red"/>
          <w:lang w:eastAsia="zh-CN"/>
        </w:rPr>
        <w:t>药学</w:t>
      </w:r>
      <w:r w:rsidRPr="00BE0316">
        <w:rPr>
          <w:lang w:eastAsia="zh-CN"/>
        </w:rPr>
        <w:t>、临床前、临床为一体</w:t>
      </w:r>
      <w:r>
        <w:rPr>
          <w:lang w:eastAsia="zh-CN"/>
        </w:rPr>
        <w:t>的完整研发平台。截至本报告期末，已有4个品种（</w:t>
      </w:r>
      <w:r w:rsidRPr="00BE0316">
        <w:rPr>
          <w:lang w:eastAsia="zh-CN"/>
        </w:rPr>
        <w:t>含原料药），5个规</w:t>
      </w:r>
      <w:r>
        <w:rPr>
          <w:lang w:eastAsia="zh-CN"/>
        </w:rPr>
        <w:t>格</w:t>
      </w:r>
      <w:r w:rsidRPr="00BE0316">
        <w:rPr>
          <w:lang w:eastAsia="zh-CN"/>
        </w:rPr>
        <w:t>的在</w:t>
      </w:r>
      <w:proofErr w:type="gramStart"/>
      <w:r w:rsidRPr="00BE0316">
        <w:rPr>
          <w:lang w:eastAsia="zh-CN"/>
        </w:rPr>
        <w:t>研</w:t>
      </w:r>
      <w:proofErr w:type="gramEnd"/>
      <w:r w:rsidRPr="00BE0316">
        <w:rPr>
          <w:lang w:eastAsia="zh-CN"/>
        </w:rPr>
        <w:t>项目取得了临床批件</w:t>
      </w:r>
      <w:r>
        <w:rPr>
          <w:lang w:eastAsia="zh-CN"/>
        </w:rPr>
        <w:t>，4个</w:t>
      </w:r>
      <w:r>
        <w:rPr>
          <w:highlight w:val="red"/>
          <w:lang w:eastAsia="zh-CN"/>
        </w:rPr>
        <w:t>原料药</w:t>
      </w:r>
      <w:r>
        <w:rPr>
          <w:lang w:eastAsia="zh-CN"/>
        </w:rPr>
        <w:t>取</w:t>
      </w:r>
      <w:r w:rsidRPr="00BE0316">
        <w:rPr>
          <w:lang w:eastAsia="zh-CN"/>
        </w:rPr>
        <w:t>得生产批件，4</w:t>
      </w:r>
      <w:r>
        <w:rPr>
          <w:lang w:eastAsia="zh-CN"/>
        </w:rPr>
        <w:t>个</w:t>
      </w:r>
      <w:r>
        <w:rPr>
          <w:highlight w:val="red"/>
          <w:lang w:eastAsia="zh-CN"/>
        </w:rPr>
        <w:t>破壁饮片</w:t>
      </w:r>
      <w:r>
        <w:rPr>
          <w:lang w:eastAsia="zh-CN"/>
        </w:rPr>
        <w:t>品种取</w:t>
      </w:r>
      <w:r w:rsidRPr="00BE0316">
        <w:rPr>
          <w:lang w:eastAsia="zh-CN"/>
        </w:rPr>
        <w:t>得质量标准批复。报告</w:t>
      </w:r>
      <w:r>
        <w:rPr>
          <w:lang w:eastAsia="zh-CN"/>
        </w:rPr>
        <w:t>期内，公司主要研发项目情况见下表：（1）公司主要药品研发情况：（2）公司主要原料药研发情况：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数据同比发生重大变动的主要影响因素说明√适用□不适用1、经营活动产生的现金流量净额变化主要系本期银行承兑汇票到期变现所致；2、投资活动产生的现金流量净额变化主要系本期</w:t>
      </w:r>
      <w:proofErr w:type="gramStart"/>
      <w:r>
        <w:rPr>
          <w:lang w:eastAsia="zh-CN"/>
        </w:rPr>
        <w:t>收购款德泽</w:t>
      </w:r>
      <w:proofErr w:type="gramEnd"/>
      <w:r>
        <w:rPr>
          <w:lang w:eastAsia="zh-CN"/>
        </w:rPr>
        <w:t>药业、景诚制药少数股权及对参股企业投资额增加所致；3、筹资活动产生的现金流量净额变化主要系上期发行公司债券募集资金，本期归还银行借款增加综合所致；4、现金及现金等价物净增加额变化主要系本期对外投资增加及归还银行借款所致。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3、截至报告期末的资产权利受限情况详见第十一节“财务报告”附注"七、合并财务报表项目注释"之"18、短期借款"及"26、长期借款"五、投资状况1、总体情况√适用□不适用2、报告期内获取的重大的股权投资情况√适用□不适用湖南景峰医药股份有限公司2017年年度报告全文单位：元243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1）募集资金总体使用情况√适用□不适用单位：万元（2）募集资金承诺项目情况√适用□不适用单位：万元（3）募集资金变更项目情况√适用□不适用单位：万元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1、景峰制药和景峰注射剂：2017年销售受国家降价及招投标政策影响，导致收入有所下降。同时公司进行营销队伍改革，继续通过专业的学术推广、加强市场准入工作和招标工作，不断推进营销网络的覆盖，营销渠道下沉，精耕细作，逐步实现代理</w:t>
      </w:r>
      <w:proofErr w:type="gramStart"/>
      <w:r>
        <w:rPr>
          <w:lang w:eastAsia="zh-CN"/>
        </w:rPr>
        <w:t>管控向自控</w:t>
      </w:r>
      <w:proofErr w:type="gramEnd"/>
      <w:r>
        <w:rPr>
          <w:lang w:eastAsia="zh-CN"/>
        </w:rPr>
        <w:t>渠道的转变，促进终端上量，导致销售费用有所上涨。加上研发投入大幅增加，人员薪资上涨，导致2017年度归属于母公司的净利润较上年同期下降约14,566万元。2、</w:t>
      </w:r>
      <w:proofErr w:type="spellStart"/>
      <w:r>
        <w:rPr>
          <w:lang w:eastAsia="zh-CN"/>
        </w:rPr>
        <w:t>Sungen</w:t>
      </w:r>
      <w:proofErr w:type="spellEnd"/>
      <w:r>
        <w:rPr>
          <w:lang w:eastAsia="zh-CN"/>
        </w:rPr>
        <w:t>：</w:t>
      </w:r>
      <w:proofErr w:type="spellStart"/>
      <w:r>
        <w:rPr>
          <w:lang w:eastAsia="zh-CN"/>
        </w:rPr>
        <w:t>Sungen</w:t>
      </w:r>
      <w:proofErr w:type="spellEnd"/>
      <w:r>
        <w:rPr>
          <w:lang w:eastAsia="zh-CN"/>
        </w:rPr>
        <w:t>是公司在美国投资的高端仿制药研发企业，2017年尚处于投入阶段，投入</w:t>
      </w:r>
      <w:proofErr w:type="gramStart"/>
      <w:r>
        <w:rPr>
          <w:lang w:eastAsia="zh-CN"/>
        </w:rPr>
        <w:t>期业绩</w:t>
      </w:r>
      <w:proofErr w:type="gramEnd"/>
      <w:r>
        <w:rPr>
          <w:lang w:eastAsia="zh-CN"/>
        </w:rPr>
        <w:t>减少公司归属母公司净利润约2,248万元。3、</w:t>
      </w:r>
      <w:proofErr w:type="gramStart"/>
      <w:r>
        <w:rPr>
          <w:lang w:eastAsia="zh-CN"/>
        </w:rPr>
        <w:t>联顿骨科</w:t>
      </w:r>
      <w:proofErr w:type="gramEnd"/>
      <w:r>
        <w:rPr>
          <w:lang w:eastAsia="zh-CN"/>
        </w:rPr>
        <w:t>：公司设立的云南联顿骨科医院尚处于投入期，减少公司归属母公司净利润约1,923万元。八、公司控制的结构化主体情况□适用√不适用九、公司未来发展的展望2018年是国家改革开放40周年，是实施“十三五”规划承上启下的关键之年。展望2018年，公司将不忘初心，坚持医药制造产业不动摇，在国务院办公厅发布的《国务院医改办办公厅关于改革完善仿制药供应保障及使用政策意见》政策红利的引领下，围绕“走与国际接轨的仿制药产业化道路，稳步发展医疗健康事业”的发展战略，坚持医药事业为中心，提升公司产品力，有计划、有执行、有保障地推进公司几项战略性工作有序进行。2018年</w:t>
      </w:r>
      <w:r>
        <w:rPr>
          <w:lang w:eastAsia="zh-CN"/>
        </w:rPr>
        <w:lastRenderedPageBreak/>
        <w:t>公司将控制医疗健康板块的投入。公司以夯实主业为目标，择机将目前不产生效益的资产进行有机整合，保障主业健康持续发展。生产建设规划：2018年，景峰制药将建设完成</w:t>
      </w:r>
      <w:r>
        <w:rPr>
          <w:highlight w:val="red"/>
          <w:lang w:eastAsia="zh-CN"/>
        </w:rPr>
        <w:t>生物制药</w:t>
      </w:r>
      <w:r>
        <w:rPr>
          <w:lang w:eastAsia="zh-CN"/>
        </w:rPr>
        <w:t>（包括</w:t>
      </w:r>
      <w:r>
        <w:rPr>
          <w:highlight w:val="red"/>
          <w:lang w:eastAsia="zh-CN"/>
        </w:rPr>
        <w:t>单抗</w:t>
      </w:r>
      <w:r>
        <w:rPr>
          <w:lang w:eastAsia="zh-CN"/>
        </w:rPr>
        <w:t>、</w:t>
      </w:r>
      <w:r>
        <w:rPr>
          <w:highlight w:val="red"/>
          <w:lang w:eastAsia="zh-CN"/>
        </w:rPr>
        <w:t>融合蛋白</w:t>
      </w:r>
      <w:r>
        <w:rPr>
          <w:lang w:eastAsia="zh-CN"/>
        </w:rPr>
        <w:t>、</w:t>
      </w:r>
      <w:r>
        <w:rPr>
          <w:highlight w:val="red"/>
          <w:lang w:eastAsia="zh-CN"/>
        </w:rPr>
        <w:t>多肽</w:t>
      </w:r>
      <w:r>
        <w:rPr>
          <w:lang w:eastAsia="zh-CN"/>
        </w:rPr>
        <w:t>等大分子药品）和</w:t>
      </w:r>
      <w:r>
        <w:rPr>
          <w:highlight w:val="red"/>
          <w:lang w:eastAsia="zh-CN"/>
        </w:rPr>
        <w:t>脂质体</w:t>
      </w:r>
      <w:r>
        <w:rPr>
          <w:lang w:eastAsia="zh-CN"/>
        </w:rPr>
        <w:t>项目生产车间，并正式投入使用，有助于公司整体改善生产环境及提升产品品质；</w:t>
      </w:r>
      <w:r w:rsidRPr="007E0146">
        <w:rPr>
          <w:lang w:eastAsia="zh-CN"/>
        </w:rPr>
        <w:t>完成研发中心大楼方案</w:t>
      </w:r>
      <w:r>
        <w:rPr>
          <w:lang w:eastAsia="zh-CN"/>
        </w:rPr>
        <w:t>报批工作，并取得施工许可证；</w:t>
      </w:r>
      <w:r w:rsidRPr="007E0146">
        <w:rPr>
          <w:lang w:eastAsia="zh-CN"/>
        </w:rPr>
        <w:t>组建生物药小、中试和产业化平台；完</w:t>
      </w:r>
      <w:r>
        <w:rPr>
          <w:lang w:eastAsia="zh-CN"/>
        </w:rPr>
        <w:t>成</w:t>
      </w:r>
      <w:r>
        <w:rPr>
          <w:highlight w:val="red"/>
          <w:lang w:eastAsia="zh-CN"/>
        </w:rPr>
        <w:t>生物原核车间</w:t>
      </w:r>
      <w:r>
        <w:rPr>
          <w:lang w:eastAsia="zh-CN"/>
        </w:rPr>
        <w:t>、</w:t>
      </w:r>
      <w:r>
        <w:rPr>
          <w:highlight w:val="red"/>
          <w:lang w:eastAsia="zh-CN"/>
        </w:rPr>
        <w:t>真核车间</w:t>
      </w:r>
      <w:r>
        <w:rPr>
          <w:lang w:eastAsia="zh-CN"/>
        </w:rPr>
        <w:t>及其</w:t>
      </w:r>
      <w:r>
        <w:rPr>
          <w:highlight w:val="red"/>
          <w:lang w:eastAsia="zh-CN"/>
        </w:rPr>
        <w:t>生物制剂车间</w:t>
      </w:r>
      <w:r>
        <w:rPr>
          <w:lang w:eastAsia="zh-CN"/>
        </w:rPr>
        <w:t>的建设，建成后不仅满足公</w:t>
      </w:r>
      <w:r w:rsidRPr="007E0146">
        <w:rPr>
          <w:lang w:eastAsia="zh-CN"/>
        </w:rPr>
        <w:t>司自有生物药的生产，</w:t>
      </w:r>
      <w:r>
        <w:rPr>
          <w:lang w:eastAsia="zh-CN"/>
        </w:rPr>
        <w:t>同时满足对外加工申报的能力</w:t>
      </w:r>
      <w:r w:rsidRPr="007E0146">
        <w:rPr>
          <w:lang w:eastAsia="zh-CN"/>
        </w:rPr>
        <w:t>，生物车间采用三</w:t>
      </w:r>
      <w:proofErr w:type="gramStart"/>
      <w:r w:rsidRPr="007E0146">
        <w:rPr>
          <w:lang w:eastAsia="zh-CN"/>
        </w:rPr>
        <w:t>大全球</w:t>
      </w:r>
      <w:proofErr w:type="gramEnd"/>
      <w:r w:rsidRPr="007E0146">
        <w:rPr>
          <w:lang w:eastAsia="zh-CN"/>
        </w:rPr>
        <w:t>最先进系统，在国内同</w:t>
      </w:r>
      <w:r>
        <w:rPr>
          <w:lang w:eastAsia="zh-CN"/>
        </w:rPr>
        <w:t>时满足</w:t>
      </w:r>
      <w:r>
        <w:rPr>
          <w:highlight w:val="red"/>
          <w:lang w:eastAsia="zh-CN"/>
        </w:rPr>
        <w:t>真核</w:t>
      </w:r>
      <w:r>
        <w:rPr>
          <w:lang w:eastAsia="zh-CN"/>
        </w:rPr>
        <w:t>、</w:t>
      </w:r>
      <w:r>
        <w:rPr>
          <w:highlight w:val="red"/>
          <w:lang w:eastAsia="zh-CN"/>
        </w:rPr>
        <w:t>原核1000L规模</w:t>
      </w:r>
      <w:r>
        <w:rPr>
          <w:lang w:eastAsia="zh-CN"/>
        </w:rPr>
        <w:t>并达到国际领先水平；将在贵州、上海</w:t>
      </w:r>
      <w:proofErr w:type="gramStart"/>
      <w:r>
        <w:rPr>
          <w:lang w:eastAsia="zh-CN"/>
        </w:rPr>
        <w:t>各启动</w:t>
      </w:r>
      <w:proofErr w:type="gramEnd"/>
      <w:r>
        <w:rPr>
          <w:lang w:eastAsia="zh-CN"/>
        </w:rPr>
        <w:t>一</w:t>
      </w:r>
      <w:r w:rsidRPr="007E0146">
        <w:rPr>
          <w:lang w:eastAsia="zh-CN"/>
        </w:rPr>
        <w:t>条cGMP生产线改造</w:t>
      </w:r>
      <w:r>
        <w:rPr>
          <w:lang w:eastAsia="zh-CN"/>
        </w:rPr>
        <w:t>，力争在2019年完成美国FDA认证。完成</w:t>
      </w:r>
      <w:r>
        <w:rPr>
          <w:highlight w:val="red"/>
          <w:lang w:eastAsia="zh-CN"/>
        </w:rPr>
        <w:t>纳米靶向制剂</w:t>
      </w:r>
      <w:r w:rsidRPr="007E0146">
        <w:rPr>
          <w:lang w:eastAsia="zh-CN"/>
        </w:rPr>
        <w:t>产业化生产线的建</w:t>
      </w:r>
      <w:r>
        <w:rPr>
          <w:lang w:eastAsia="zh-CN"/>
        </w:rPr>
        <w:t>设，该生产线将采取全球最先进的智能制造技术，同时满足最高标准、最严格技术的人员保护和品质保证，预计该生产线将在2018年8月建成，12月投入使用；金港药业计划启动“扩大产能优化项目”。研发规划</w:t>
      </w:r>
      <w:r w:rsidRPr="007E0146">
        <w:rPr>
          <w:lang w:eastAsia="zh-CN"/>
        </w:rPr>
        <w:t>：一致性评价及注射剂再评价方面：公司4个注射剂品种的一致性评价工作，将完成其中3个品种的小试、生产工艺验证、注册申报批生产，并进入到稳定性考察阶段，慧聚药业也将规划与制剂匹配的原料药项目，打通产品供应链。同时继</w:t>
      </w:r>
      <w:r>
        <w:rPr>
          <w:lang w:eastAsia="zh-CN"/>
        </w:rPr>
        <w:t>续推进</w:t>
      </w:r>
      <w:proofErr w:type="gramStart"/>
      <w:r>
        <w:rPr>
          <w:highlight w:val="red"/>
          <w:lang w:eastAsia="zh-CN"/>
        </w:rPr>
        <w:t>榄</w:t>
      </w:r>
      <w:proofErr w:type="gramEnd"/>
      <w:r>
        <w:rPr>
          <w:highlight w:val="red"/>
          <w:lang w:eastAsia="zh-CN"/>
        </w:rPr>
        <w:t>香烯乳状注射液</w:t>
      </w:r>
      <w:r>
        <w:rPr>
          <w:lang w:eastAsia="zh-CN"/>
        </w:rPr>
        <w:t>及</w:t>
      </w:r>
      <w:r>
        <w:rPr>
          <w:highlight w:val="red"/>
          <w:lang w:eastAsia="zh-CN"/>
        </w:rPr>
        <w:t>参</w:t>
      </w:r>
      <w:proofErr w:type="gramStart"/>
      <w:r>
        <w:rPr>
          <w:highlight w:val="red"/>
          <w:lang w:eastAsia="zh-CN"/>
        </w:rPr>
        <w:t>芎</w:t>
      </w:r>
      <w:proofErr w:type="gramEnd"/>
      <w:r>
        <w:rPr>
          <w:highlight w:val="red"/>
          <w:lang w:eastAsia="zh-CN"/>
        </w:rPr>
        <w:t>葡萄糖注射液</w:t>
      </w:r>
      <w:r w:rsidRPr="007E0146">
        <w:rPr>
          <w:lang w:eastAsia="zh-CN"/>
        </w:rPr>
        <w:t>再评价项</w:t>
      </w:r>
      <w:r>
        <w:rPr>
          <w:lang w:eastAsia="zh-CN"/>
        </w:rPr>
        <w:t>目工作。2018年</w:t>
      </w:r>
      <w:proofErr w:type="gramStart"/>
      <w:r>
        <w:rPr>
          <w:highlight w:val="red"/>
          <w:lang w:eastAsia="zh-CN"/>
        </w:rPr>
        <w:t>榄</w:t>
      </w:r>
      <w:proofErr w:type="gramEnd"/>
      <w:r>
        <w:rPr>
          <w:highlight w:val="red"/>
          <w:lang w:eastAsia="zh-CN"/>
        </w:rPr>
        <w:t>香烯乳状注射液</w:t>
      </w:r>
      <w:r>
        <w:rPr>
          <w:lang w:eastAsia="zh-CN"/>
        </w:rPr>
        <w:t>的</w:t>
      </w:r>
      <w:r w:rsidRPr="007E0146">
        <w:rPr>
          <w:lang w:eastAsia="zh-CN"/>
        </w:rPr>
        <w:t>再评价</w:t>
      </w:r>
      <w:r>
        <w:rPr>
          <w:lang w:eastAsia="zh-CN"/>
        </w:rPr>
        <w:t>，将全面开展</w:t>
      </w:r>
      <w:r w:rsidRPr="007E0146">
        <w:rPr>
          <w:lang w:eastAsia="zh-CN"/>
        </w:rPr>
        <w:t>非临床研究</w:t>
      </w:r>
      <w:r>
        <w:rPr>
          <w:lang w:eastAsia="zh-CN"/>
        </w:rPr>
        <w:t>工作，包括：</w:t>
      </w:r>
      <w:r w:rsidRPr="007E0146">
        <w:rPr>
          <w:lang w:eastAsia="zh-CN"/>
        </w:rPr>
        <w:t>质量研究、工艺研究、质量标准研究以</w:t>
      </w:r>
      <w:r>
        <w:rPr>
          <w:lang w:eastAsia="zh-CN"/>
        </w:rPr>
        <w:t>及</w:t>
      </w:r>
      <w:r>
        <w:rPr>
          <w:highlight w:val="red"/>
          <w:lang w:eastAsia="zh-CN"/>
        </w:rPr>
        <w:t>药理毒理</w:t>
      </w:r>
      <w:r>
        <w:rPr>
          <w:lang w:eastAsia="zh-CN"/>
        </w:rPr>
        <w:t>及</w:t>
      </w:r>
      <w:r w:rsidRPr="007E0146">
        <w:rPr>
          <w:lang w:eastAsia="zh-CN"/>
        </w:rPr>
        <w:t>药效性等</w:t>
      </w:r>
      <w:r>
        <w:rPr>
          <w:lang w:eastAsia="zh-CN"/>
        </w:rPr>
        <w:t>研究。</w:t>
      </w:r>
      <w:r>
        <w:rPr>
          <w:highlight w:val="red"/>
          <w:lang w:eastAsia="zh-CN"/>
        </w:rPr>
        <w:t>参</w:t>
      </w:r>
      <w:proofErr w:type="gramStart"/>
      <w:r>
        <w:rPr>
          <w:highlight w:val="red"/>
          <w:lang w:eastAsia="zh-CN"/>
        </w:rPr>
        <w:t>芎</w:t>
      </w:r>
      <w:proofErr w:type="gramEnd"/>
      <w:r>
        <w:rPr>
          <w:highlight w:val="red"/>
          <w:lang w:eastAsia="zh-CN"/>
        </w:rPr>
        <w:t>葡萄糖注射液</w:t>
      </w:r>
      <w:r w:rsidRPr="007E0146">
        <w:rPr>
          <w:lang w:eastAsia="zh-CN"/>
        </w:rPr>
        <w:t>再评价计划有序</w:t>
      </w:r>
      <w:r>
        <w:rPr>
          <w:lang w:eastAsia="zh-CN"/>
        </w:rPr>
        <w:t>推进工艺核对部分的关键工艺参数确定、包材兼容性实验、</w:t>
      </w:r>
      <w:proofErr w:type="gramStart"/>
      <w:r>
        <w:rPr>
          <w:lang w:eastAsia="zh-CN"/>
        </w:rPr>
        <w:t>非邻床</w:t>
      </w:r>
      <w:proofErr w:type="gramEnd"/>
      <w:r>
        <w:rPr>
          <w:lang w:eastAsia="zh-CN"/>
        </w:rPr>
        <w:t>实验完成、物质基础研究实验、分析方法学研究确认等几个方面的研究。2018年，</w:t>
      </w:r>
      <w:proofErr w:type="spellStart"/>
      <w:r>
        <w:rPr>
          <w:lang w:eastAsia="zh-CN"/>
        </w:rPr>
        <w:t>SungenPharma,LLC</w:t>
      </w:r>
      <w:proofErr w:type="spellEnd"/>
      <w:r>
        <w:rPr>
          <w:lang w:eastAsia="zh-CN"/>
        </w:rPr>
        <w:t>计划2018年完成6-8个包含</w:t>
      </w:r>
      <w:r>
        <w:rPr>
          <w:highlight w:val="red"/>
          <w:lang w:eastAsia="zh-CN"/>
        </w:rPr>
        <w:t>注射剂</w:t>
      </w:r>
      <w:r>
        <w:rPr>
          <w:lang w:eastAsia="zh-CN"/>
        </w:rPr>
        <w:t>、</w:t>
      </w:r>
      <w:r>
        <w:rPr>
          <w:highlight w:val="red"/>
          <w:lang w:eastAsia="zh-CN"/>
        </w:rPr>
        <w:t>口服固体制剂</w:t>
      </w:r>
      <w:r>
        <w:rPr>
          <w:lang w:eastAsia="zh-CN"/>
        </w:rPr>
        <w:t>和</w:t>
      </w:r>
      <w:r>
        <w:rPr>
          <w:highlight w:val="red"/>
          <w:lang w:eastAsia="zh-CN"/>
        </w:rPr>
        <w:t>外用制剂</w:t>
      </w:r>
      <w:r>
        <w:rPr>
          <w:lang w:eastAsia="zh-CN"/>
        </w:rPr>
        <w:t>等类别产品的仿制药ANDA申报，以及4-6个产品的工艺及配方研究。</w:t>
      </w:r>
      <w:proofErr w:type="spellStart"/>
      <w:r>
        <w:rPr>
          <w:lang w:eastAsia="zh-CN"/>
        </w:rPr>
        <w:t>Sungen</w:t>
      </w:r>
      <w:proofErr w:type="spellEnd"/>
      <w:r>
        <w:rPr>
          <w:lang w:eastAsia="zh-CN"/>
        </w:rPr>
        <w:t>将继续加强与生产合作方的合作，采取资源共享，风险共担，利益共享的经营策略，积极推进ANDA申报及产品上市。</w:t>
      </w:r>
      <w:r>
        <w:rPr>
          <w:highlight w:val="red"/>
          <w:lang w:eastAsia="zh-CN"/>
        </w:rPr>
        <w:t>高端注射剂</w:t>
      </w:r>
      <w:r>
        <w:rPr>
          <w:lang w:eastAsia="zh-CN"/>
        </w:rPr>
        <w:t>方面，公司预计2018年完成公司</w:t>
      </w:r>
      <w:r>
        <w:rPr>
          <w:highlight w:val="red"/>
          <w:lang w:eastAsia="zh-CN"/>
        </w:rPr>
        <w:t>高端注射剂</w:t>
      </w:r>
      <w:r w:rsidRPr="007E0146">
        <w:rPr>
          <w:lang w:eastAsia="zh-CN"/>
        </w:rPr>
        <w:t>生产线的建设</w:t>
      </w:r>
      <w:r>
        <w:rPr>
          <w:lang w:eastAsia="zh-CN"/>
        </w:rPr>
        <w:t>工作，生产线涵盖</w:t>
      </w:r>
      <w:r>
        <w:rPr>
          <w:highlight w:val="red"/>
          <w:lang w:eastAsia="zh-CN"/>
        </w:rPr>
        <w:t>主动载药型脂质体</w:t>
      </w:r>
      <w:r>
        <w:rPr>
          <w:lang w:eastAsia="zh-CN"/>
        </w:rPr>
        <w:t>、</w:t>
      </w:r>
      <w:proofErr w:type="gramStart"/>
      <w:r>
        <w:rPr>
          <w:highlight w:val="red"/>
          <w:lang w:eastAsia="zh-CN"/>
        </w:rPr>
        <w:t>预灌封</w:t>
      </w:r>
      <w:proofErr w:type="gramEnd"/>
      <w:r>
        <w:rPr>
          <w:lang w:eastAsia="zh-CN"/>
        </w:rPr>
        <w:t>等多类型产品。</w:t>
      </w:r>
      <w:r>
        <w:rPr>
          <w:highlight w:val="red"/>
          <w:lang w:eastAsia="zh-CN"/>
        </w:rPr>
        <w:t>高端注射剂</w:t>
      </w:r>
      <w:r w:rsidRPr="007E0146">
        <w:rPr>
          <w:lang w:eastAsia="zh-CN"/>
        </w:rPr>
        <w:t>生产线将成为</w:t>
      </w:r>
      <w:r>
        <w:rPr>
          <w:lang w:eastAsia="zh-CN"/>
        </w:rPr>
        <w:t>公司具有国际水平的多功能生产基地，支撑公司后续的</w:t>
      </w:r>
      <w:r>
        <w:rPr>
          <w:highlight w:val="red"/>
          <w:lang w:eastAsia="zh-CN"/>
        </w:rPr>
        <w:t>脂质体</w:t>
      </w:r>
      <w:r>
        <w:rPr>
          <w:lang w:eastAsia="zh-CN"/>
        </w:rPr>
        <w:t>、</w:t>
      </w:r>
      <w:r>
        <w:rPr>
          <w:highlight w:val="red"/>
          <w:lang w:eastAsia="zh-CN"/>
        </w:rPr>
        <w:t>纳米粒</w:t>
      </w:r>
      <w:r>
        <w:rPr>
          <w:lang w:eastAsia="zh-CN"/>
        </w:rPr>
        <w:t>、</w:t>
      </w:r>
      <w:proofErr w:type="gramStart"/>
      <w:r>
        <w:rPr>
          <w:highlight w:val="red"/>
          <w:lang w:eastAsia="zh-CN"/>
        </w:rPr>
        <w:t>预灌封</w:t>
      </w:r>
      <w:proofErr w:type="gramEnd"/>
      <w:r>
        <w:rPr>
          <w:lang w:eastAsia="zh-CN"/>
        </w:rPr>
        <w:t>等多类型产品的研发转产</w:t>
      </w:r>
      <w:r w:rsidRPr="007E0146">
        <w:rPr>
          <w:lang w:eastAsia="zh-CN"/>
        </w:rPr>
        <w:t>及商业化生产；公司</w:t>
      </w:r>
      <w:r>
        <w:rPr>
          <w:lang w:eastAsia="zh-CN"/>
        </w:rPr>
        <w:t>预计取得</w:t>
      </w:r>
      <w:r>
        <w:rPr>
          <w:highlight w:val="red"/>
          <w:lang w:eastAsia="zh-CN"/>
        </w:rPr>
        <w:t>JZC11</w:t>
      </w:r>
      <w:r w:rsidRPr="007E0146">
        <w:rPr>
          <w:lang w:eastAsia="zh-CN"/>
        </w:rPr>
        <w:t>（1类新药）</w:t>
      </w:r>
      <w:r>
        <w:rPr>
          <w:lang w:eastAsia="zh-CN"/>
        </w:rPr>
        <w:t>、</w:t>
      </w:r>
      <w:r>
        <w:rPr>
          <w:highlight w:val="red"/>
          <w:lang w:eastAsia="zh-CN"/>
        </w:rPr>
        <w:t>JZC13</w:t>
      </w:r>
      <w:r>
        <w:rPr>
          <w:lang w:eastAsia="zh-CN"/>
        </w:rPr>
        <w:t>项目临床批件，同期启动临床研究</w:t>
      </w:r>
      <w:r w:rsidRPr="007E0146">
        <w:rPr>
          <w:lang w:eastAsia="zh-CN"/>
        </w:rPr>
        <w:t>；JS01</w:t>
      </w:r>
      <w:r>
        <w:rPr>
          <w:highlight w:val="red"/>
          <w:lang w:eastAsia="zh-CN"/>
        </w:rPr>
        <w:t>抗肿瘤脂质体</w:t>
      </w:r>
      <w:r>
        <w:rPr>
          <w:lang w:eastAsia="zh-CN"/>
        </w:rPr>
        <w:t>项目计划2018年完成注册批生产工作</w:t>
      </w:r>
      <w:r w:rsidRPr="007E0146">
        <w:rPr>
          <w:lang w:eastAsia="zh-CN"/>
        </w:rPr>
        <w:t>；JS02</w:t>
      </w:r>
      <w:r>
        <w:rPr>
          <w:highlight w:val="red"/>
          <w:lang w:eastAsia="zh-CN"/>
        </w:rPr>
        <w:t>抗肿瘤脂质体</w:t>
      </w:r>
      <w:r>
        <w:rPr>
          <w:lang w:eastAsia="zh-CN"/>
        </w:rPr>
        <w:t>项目计划</w:t>
      </w:r>
      <w:r w:rsidRPr="007E0146">
        <w:rPr>
          <w:lang w:eastAsia="zh-CN"/>
        </w:rPr>
        <w:t>完成小试和中试放大；新增加研制复杂原料药注射剂项目1-2个，在集团公司内部将形成复杂原料药、制剂一体化产业链；全面启动公司首个自主研发申报美</w:t>
      </w:r>
      <w:r>
        <w:rPr>
          <w:lang w:eastAsia="zh-CN"/>
        </w:rPr>
        <w:t>国FDA的</w:t>
      </w:r>
      <w:r>
        <w:rPr>
          <w:highlight w:val="red"/>
          <w:lang w:eastAsia="zh-CN"/>
        </w:rPr>
        <w:t>注射剂</w:t>
      </w:r>
      <w:r>
        <w:rPr>
          <w:lang w:eastAsia="zh-CN"/>
        </w:rPr>
        <w:t>项目。</w:t>
      </w:r>
      <w:r>
        <w:rPr>
          <w:highlight w:val="red"/>
          <w:lang w:eastAsia="zh-CN"/>
        </w:rPr>
        <w:t>固体制剂</w:t>
      </w:r>
      <w:r>
        <w:rPr>
          <w:lang w:eastAsia="zh-CN"/>
        </w:rPr>
        <w:t>方面，公司综合考虑产品管线布置、市场前景及集团内子公司间产业链协同等因素，拟筛选包含</w:t>
      </w:r>
      <w:r>
        <w:rPr>
          <w:highlight w:val="red"/>
          <w:lang w:eastAsia="zh-CN"/>
        </w:rPr>
        <w:t>抗肿瘤</w:t>
      </w:r>
      <w:proofErr w:type="gramStart"/>
      <w:r>
        <w:rPr>
          <w:highlight w:val="red"/>
          <w:lang w:eastAsia="zh-CN"/>
        </w:rPr>
        <w:t>类</w:t>
      </w:r>
      <w:r>
        <w:rPr>
          <w:lang w:eastAsia="zh-CN"/>
        </w:rPr>
        <w:t>领域</w:t>
      </w:r>
      <w:proofErr w:type="gramEnd"/>
      <w:r>
        <w:rPr>
          <w:lang w:eastAsia="zh-CN"/>
        </w:rPr>
        <w:t>的开发研究项目10个，其中2个在此基础上进入</w:t>
      </w:r>
      <w:r>
        <w:rPr>
          <w:highlight w:val="red"/>
          <w:lang w:eastAsia="zh-CN"/>
        </w:rPr>
        <w:t>BE</w:t>
      </w:r>
      <w:r w:rsidRPr="007E0146">
        <w:rPr>
          <w:lang w:eastAsia="zh-CN"/>
        </w:rPr>
        <w:t>研究阶段，以</w:t>
      </w:r>
      <w:r>
        <w:rPr>
          <w:lang w:eastAsia="zh-CN"/>
        </w:rPr>
        <w:t>实现项目的梯队水平；完成2个品</w:t>
      </w:r>
      <w:r w:rsidRPr="007E0146">
        <w:rPr>
          <w:lang w:eastAsia="zh-CN"/>
        </w:rPr>
        <w:t>种的处方研究、中试批生产及相关检验工作；完成2个新项目的准备和启动工作，且进行到小试研究阶段。具体研发</w:t>
      </w:r>
      <w:r>
        <w:rPr>
          <w:lang w:eastAsia="zh-CN"/>
        </w:rPr>
        <w:t>项目品种建立在原有临床批件项目系统研究基础上进行二次开发，强化研发质量管理、数据完整可靠、参比制剂明确可及；开发难度上，遵循难易结合原则，保证成功率的同时提升企业研发成果转化能力，推动企业产品升级，利于销售尽快拓展终端市场。生物制剂方面，2018年，</w:t>
      </w:r>
      <w:r>
        <w:rPr>
          <w:highlight w:val="red"/>
          <w:lang w:eastAsia="zh-CN"/>
        </w:rPr>
        <w:t>JZB34</w:t>
      </w:r>
      <w:r>
        <w:rPr>
          <w:lang w:eastAsia="zh-CN"/>
        </w:rPr>
        <w:t>项目5月将全面启动</w:t>
      </w:r>
      <w:r w:rsidRPr="007E0146">
        <w:rPr>
          <w:lang w:eastAsia="zh-CN"/>
        </w:rPr>
        <w:t>临床研究</w:t>
      </w:r>
      <w:r>
        <w:rPr>
          <w:lang w:eastAsia="zh-CN"/>
        </w:rPr>
        <w:t>；</w:t>
      </w:r>
      <w:r>
        <w:rPr>
          <w:highlight w:val="red"/>
          <w:lang w:eastAsia="zh-CN"/>
        </w:rPr>
        <w:t>JZB01</w:t>
      </w:r>
      <w:r>
        <w:rPr>
          <w:lang w:eastAsia="zh-CN"/>
        </w:rPr>
        <w:t>项目预计2018年5月获取</w:t>
      </w:r>
      <w:r w:rsidRPr="007E0146">
        <w:rPr>
          <w:lang w:eastAsia="zh-CN"/>
        </w:rPr>
        <w:t>临床批件，</w:t>
      </w:r>
      <w:r>
        <w:rPr>
          <w:lang w:eastAsia="zh-CN"/>
        </w:rPr>
        <w:t>同时开</w:t>
      </w:r>
      <w:r w:rsidRPr="007E0146">
        <w:rPr>
          <w:lang w:eastAsia="zh-CN"/>
        </w:rPr>
        <w:t>始临床研究；</w:t>
      </w:r>
      <w:r>
        <w:rPr>
          <w:highlight w:val="red"/>
          <w:lang w:eastAsia="zh-CN"/>
        </w:rPr>
        <w:t>JZB28</w:t>
      </w:r>
      <w:r>
        <w:rPr>
          <w:lang w:eastAsia="zh-CN"/>
        </w:rPr>
        <w:t>项目预计2018年4月完成一期临床受试者入组，</w:t>
      </w:r>
      <w:r w:rsidRPr="007E0146">
        <w:rPr>
          <w:lang w:eastAsia="zh-CN"/>
        </w:rPr>
        <w:t>6月启动三期临床研究。公司将根据前述项目进展情况适时启</w:t>
      </w:r>
      <w:r>
        <w:rPr>
          <w:lang w:eastAsia="zh-CN"/>
        </w:rPr>
        <w:t>动</w:t>
      </w:r>
      <w:r>
        <w:rPr>
          <w:highlight w:val="red"/>
          <w:lang w:eastAsia="zh-CN"/>
        </w:rPr>
        <w:t>JZB27</w:t>
      </w:r>
      <w:r>
        <w:rPr>
          <w:lang w:eastAsia="zh-CN"/>
        </w:rPr>
        <w:t>项目。未来公司计划在生物药生产平台上稳步引进更多新的产品项目实现产业化</w:t>
      </w:r>
      <w:r w:rsidRPr="007E0146">
        <w:rPr>
          <w:lang w:eastAsia="zh-CN"/>
        </w:rPr>
        <w:t>。原料药方</w:t>
      </w:r>
      <w:r>
        <w:rPr>
          <w:lang w:eastAsia="zh-CN"/>
        </w:rPr>
        <w:t>面，慧聚药业继续完成20个</w:t>
      </w:r>
      <w:r>
        <w:rPr>
          <w:lang w:eastAsia="zh-CN"/>
        </w:rPr>
        <w:lastRenderedPageBreak/>
        <w:t>左右</w:t>
      </w:r>
      <w:r w:rsidRPr="007E0146">
        <w:rPr>
          <w:lang w:eastAsia="zh-CN"/>
        </w:rPr>
        <w:t>稀缺特色</w:t>
      </w:r>
      <w:r>
        <w:rPr>
          <w:highlight w:val="red"/>
          <w:lang w:eastAsia="zh-CN"/>
        </w:rPr>
        <w:t>仿制药</w:t>
      </w:r>
      <w:r>
        <w:rPr>
          <w:lang w:eastAsia="zh-CN"/>
        </w:rPr>
        <w:t>的研发和在中国及欧、美、日的注册申报工作，争取获得2-5个项目的注册批文或DMF在欧美日被引用。慧聚药业还将完成通过由省科技厅组织2016年江苏省科技成果转化专项项目的中期验收工作</w:t>
      </w:r>
      <w:r w:rsidRPr="007E0146">
        <w:rPr>
          <w:lang w:eastAsia="zh-CN"/>
        </w:rPr>
        <w:t>。原料创新药方面，慧聚药业</w:t>
      </w:r>
      <w:r>
        <w:rPr>
          <w:lang w:eastAsia="zh-CN"/>
        </w:rPr>
        <w:t>2018年将继续与国内外的创新药公司合作，推进已进入临床阶段的新药物活性成分的委托研发和委托生产工作（</w:t>
      </w:r>
      <w:r>
        <w:rPr>
          <w:highlight w:val="red"/>
          <w:lang w:eastAsia="zh-CN"/>
        </w:rPr>
        <w:t>CHD</w:t>
      </w:r>
      <w:r>
        <w:rPr>
          <w:lang w:eastAsia="zh-CN"/>
        </w:rPr>
        <w:t>、</w:t>
      </w:r>
      <w:r>
        <w:rPr>
          <w:highlight w:val="red"/>
          <w:lang w:eastAsia="zh-CN"/>
        </w:rPr>
        <w:t>ATI</w:t>
      </w:r>
      <w:r>
        <w:rPr>
          <w:lang w:eastAsia="zh-CN"/>
        </w:rPr>
        <w:t>、</w:t>
      </w:r>
      <w:r>
        <w:rPr>
          <w:highlight w:val="red"/>
          <w:lang w:eastAsia="zh-CN"/>
        </w:rPr>
        <w:t>APLS</w:t>
      </w:r>
      <w:r>
        <w:rPr>
          <w:lang w:eastAsia="zh-CN"/>
        </w:rPr>
        <w:t>、</w:t>
      </w:r>
      <w:r>
        <w:rPr>
          <w:highlight w:val="red"/>
          <w:lang w:eastAsia="zh-CN"/>
        </w:rPr>
        <w:t>GKA</w:t>
      </w:r>
      <w:r>
        <w:rPr>
          <w:lang w:eastAsia="zh-CN"/>
        </w:rPr>
        <w:t>、</w:t>
      </w:r>
      <w:r>
        <w:rPr>
          <w:highlight w:val="red"/>
          <w:lang w:eastAsia="zh-CN"/>
        </w:rPr>
        <w:t>PKLA</w:t>
      </w:r>
      <w:r>
        <w:rPr>
          <w:lang w:eastAsia="zh-CN"/>
        </w:rPr>
        <w:t>、</w:t>
      </w:r>
      <w:r>
        <w:rPr>
          <w:highlight w:val="red"/>
          <w:lang w:eastAsia="zh-CN"/>
        </w:rPr>
        <w:t>GP</w:t>
      </w:r>
      <w:r>
        <w:rPr>
          <w:lang w:eastAsia="zh-CN"/>
        </w:rPr>
        <w:t>、</w:t>
      </w:r>
      <w:r>
        <w:rPr>
          <w:highlight w:val="red"/>
          <w:lang w:eastAsia="zh-CN"/>
        </w:rPr>
        <w:t>KBP</w:t>
      </w:r>
      <w:r>
        <w:rPr>
          <w:lang w:eastAsia="zh-CN"/>
        </w:rPr>
        <w:t>等创新药API），尤其是</w:t>
      </w:r>
      <w:r>
        <w:rPr>
          <w:highlight w:val="red"/>
          <w:lang w:eastAsia="zh-CN"/>
        </w:rPr>
        <w:t>CHD</w:t>
      </w:r>
      <w:r>
        <w:rPr>
          <w:lang w:eastAsia="zh-CN"/>
        </w:rPr>
        <w:t>项目的上市准备工作。</w:t>
      </w:r>
      <w:r>
        <w:rPr>
          <w:highlight w:val="red"/>
          <w:lang w:eastAsia="zh-CN"/>
        </w:rPr>
        <w:t>动物药</w:t>
      </w:r>
      <w:r>
        <w:rPr>
          <w:lang w:eastAsia="zh-CN"/>
        </w:rPr>
        <w:t>方面，慧聚药业重点推动</w:t>
      </w:r>
      <w:r>
        <w:rPr>
          <w:highlight w:val="red"/>
          <w:lang w:eastAsia="zh-CN"/>
        </w:rPr>
        <w:t>PMBD</w:t>
      </w:r>
      <w:r>
        <w:rPr>
          <w:lang w:eastAsia="zh-CN"/>
        </w:rPr>
        <w:t>、</w:t>
      </w:r>
      <w:r>
        <w:rPr>
          <w:highlight w:val="red"/>
          <w:lang w:eastAsia="zh-CN"/>
        </w:rPr>
        <w:t>MAB</w:t>
      </w:r>
      <w:r>
        <w:rPr>
          <w:lang w:eastAsia="zh-CN"/>
        </w:rPr>
        <w:t>、</w:t>
      </w:r>
      <w:r>
        <w:rPr>
          <w:highlight w:val="red"/>
          <w:lang w:eastAsia="zh-CN"/>
        </w:rPr>
        <w:t>TLMC</w:t>
      </w:r>
      <w:r>
        <w:rPr>
          <w:lang w:eastAsia="zh-CN"/>
        </w:rPr>
        <w:t>、</w:t>
      </w:r>
      <w:r>
        <w:rPr>
          <w:highlight w:val="red"/>
          <w:lang w:eastAsia="zh-CN"/>
        </w:rPr>
        <w:t>FRCX</w:t>
      </w:r>
      <w:r>
        <w:rPr>
          <w:lang w:eastAsia="zh-CN"/>
        </w:rPr>
        <w:t>、</w:t>
      </w:r>
      <w:r>
        <w:rPr>
          <w:highlight w:val="red"/>
          <w:lang w:eastAsia="zh-CN"/>
        </w:rPr>
        <w:t>MRPT</w:t>
      </w:r>
      <w:r>
        <w:rPr>
          <w:lang w:eastAsia="zh-CN"/>
        </w:rPr>
        <w:t>的欧美</w:t>
      </w:r>
      <w:proofErr w:type="gramStart"/>
      <w:r>
        <w:rPr>
          <w:lang w:eastAsia="zh-CN"/>
        </w:rPr>
        <w:t>首仿</w:t>
      </w:r>
      <w:r w:rsidRPr="007E0146">
        <w:rPr>
          <w:lang w:eastAsia="zh-CN"/>
        </w:rPr>
        <w:t>及</w:t>
      </w:r>
      <w:proofErr w:type="gramEnd"/>
      <w:r w:rsidRPr="007E0146">
        <w:rPr>
          <w:lang w:eastAsia="zh-CN"/>
        </w:rPr>
        <w:t>国家二类动物用药的研发、生产、国内国际注册及GMP认证工作</w:t>
      </w:r>
      <w:r>
        <w:rPr>
          <w:lang w:eastAsia="zh-CN"/>
        </w:rPr>
        <w:t>，预计将完成1-2个项目的DMF文件的申报及取得1-2个新药证书。</w:t>
      </w:r>
      <w:r>
        <w:rPr>
          <w:highlight w:val="red"/>
          <w:lang w:eastAsia="zh-CN"/>
        </w:rPr>
        <w:t>中成药</w:t>
      </w:r>
      <w:r>
        <w:rPr>
          <w:lang w:eastAsia="zh-CN"/>
        </w:rPr>
        <w:t>方面，景诚制药将在贵州余庆现有的GAP种植基础上规划3000亩的</w:t>
      </w:r>
      <w:r>
        <w:rPr>
          <w:highlight w:val="red"/>
          <w:lang w:eastAsia="zh-CN"/>
        </w:rPr>
        <w:t>丹参</w:t>
      </w:r>
      <w:r w:rsidRPr="007E0146">
        <w:rPr>
          <w:lang w:eastAsia="zh-CN"/>
        </w:rPr>
        <w:t>标准化种植基地，一</w:t>
      </w:r>
      <w:r>
        <w:rPr>
          <w:lang w:eastAsia="zh-CN"/>
        </w:rPr>
        <w:t>方面增强公司产品原材料的供给能力，一方面支撑国家精准扶贫工程；2018年还将启动自主研发经典</w:t>
      </w:r>
      <w:r w:rsidRPr="007E0146">
        <w:rPr>
          <w:lang w:eastAsia="zh-CN"/>
        </w:rPr>
        <w:t>名方</w:t>
      </w:r>
      <w:r>
        <w:rPr>
          <w:highlight w:val="red"/>
          <w:lang w:eastAsia="zh-CN"/>
        </w:rPr>
        <w:t>当归补血汤药</w:t>
      </w:r>
      <w:r>
        <w:rPr>
          <w:lang w:eastAsia="zh-CN"/>
        </w:rPr>
        <w:t>等饮片的研究及本草考证工作。营销规划：2018年，公司将优化现行营销组织架构，逐步实现扁平化管理。营销体系将全面配合公司战略转型，通过</w:t>
      </w:r>
      <w:proofErr w:type="gramStart"/>
      <w:r>
        <w:rPr>
          <w:lang w:eastAsia="zh-CN"/>
        </w:rPr>
        <w:t>优化竞品管理系统</w:t>
      </w:r>
      <w:proofErr w:type="gramEnd"/>
      <w:r>
        <w:rPr>
          <w:lang w:eastAsia="zh-CN"/>
        </w:rPr>
        <w:t>、销售信息系统及客户管理系统实时了解公司主要产品的行业动态，不断加强对各产品流通环节的信息分析管理，提升对战略型大客户、重点专家及终端客户的服务和支持力度；引进具备较高专业性的管理人才，完成市场部的搭建，在分级管理、策略推广、等方面实现一体化管理，配合支持研发体系产品的一致性评价工作及临床研究工作，逐渐建立起生物药及高端仿制药的营销渠道及营销团队；将既有的四个平台（</w:t>
      </w:r>
      <w:r>
        <w:rPr>
          <w:highlight w:val="red"/>
          <w:lang w:eastAsia="zh-CN"/>
        </w:rPr>
        <w:t>高端专家网络平台</w:t>
      </w:r>
      <w:r>
        <w:rPr>
          <w:lang w:eastAsia="zh-CN"/>
        </w:rPr>
        <w:t>、</w:t>
      </w:r>
      <w:r>
        <w:rPr>
          <w:highlight w:val="red"/>
          <w:lang w:eastAsia="zh-CN"/>
        </w:rPr>
        <w:t>临床医师网络平台</w:t>
      </w:r>
      <w:r>
        <w:rPr>
          <w:lang w:eastAsia="zh-CN"/>
        </w:rPr>
        <w:t>、</w:t>
      </w:r>
      <w:r>
        <w:rPr>
          <w:highlight w:val="red"/>
          <w:lang w:eastAsia="zh-CN"/>
        </w:rPr>
        <w:t>终端学术推广网络平台</w:t>
      </w:r>
      <w:r>
        <w:rPr>
          <w:lang w:eastAsia="zh-CN"/>
        </w:rPr>
        <w:t>、</w:t>
      </w:r>
      <w:r>
        <w:rPr>
          <w:highlight w:val="red"/>
          <w:lang w:eastAsia="zh-CN"/>
        </w:rPr>
        <w:t>患者教育网络平台</w:t>
      </w:r>
      <w:r>
        <w:rPr>
          <w:lang w:eastAsia="zh-CN"/>
        </w:rPr>
        <w:t>）升级为</w:t>
      </w:r>
      <w:r>
        <w:rPr>
          <w:highlight w:val="red"/>
          <w:lang w:eastAsia="zh-CN"/>
        </w:rPr>
        <w:t>患者共享平台</w:t>
      </w:r>
      <w:r>
        <w:rPr>
          <w:lang w:eastAsia="zh-CN"/>
        </w:rPr>
        <w:t>、</w:t>
      </w:r>
      <w:r>
        <w:rPr>
          <w:highlight w:val="red"/>
          <w:lang w:eastAsia="zh-CN"/>
        </w:rPr>
        <w:t>核心专家平台</w:t>
      </w:r>
      <w:r>
        <w:rPr>
          <w:lang w:eastAsia="zh-CN"/>
        </w:rPr>
        <w:t>、</w:t>
      </w:r>
      <w:r>
        <w:rPr>
          <w:highlight w:val="red"/>
          <w:lang w:eastAsia="zh-CN"/>
        </w:rPr>
        <w:t>招商管理平台</w:t>
      </w:r>
      <w:r>
        <w:rPr>
          <w:lang w:eastAsia="zh-CN"/>
        </w:rPr>
        <w:t>及</w:t>
      </w:r>
      <w:r>
        <w:rPr>
          <w:highlight w:val="red"/>
          <w:lang w:eastAsia="zh-CN"/>
        </w:rPr>
        <w:t>签约医生平台</w:t>
      </w:r>
      <w:r>
        <w:rPr>
          <w:lang w:eastAsia="zh-CN"/>
        </w:rPr>
        <w:t>，借助外部</w:t>
      </w:r>
      <w:proofErr w:type="gramStart"/>
      <w:r>
        <w:rPr>
          <w:lang w:eastAsia="zh-CN"/>
        </w:rPr>
        <w:t>优质合作</w:t>
      </w:r>
      <w:proofErr w:type="gramEnd"/>
      <w:r>
        <w:rPr>
          <w:lang w:eastAsia="zh-CN"/>
        </w:rPr>
        <w:t>资源，推进景峰产品战略转型。人力资源与行政规划：围绕着景峰“走与国际接轨的仿制药产业化道路，稳步发展医疗健康事业！”的战略方针，结合“营销驱动、研发驱动、国际化”的战略路径，人力资源确定了未来3-5年内景峰人力资源工作的核心关键词即“组织、人才、文化”，以及“景峰化、专业化、国际化”的未来人才画像。并确立了景峰人力资源规划的“四梁八柱”，“四梁”即“体系建设、人才管理、干部管理、文化提升”，并明确了支撑这“四梁”的“八柱”，即“制度建设和</w:t>
      </w:r>
      <w:proofErr w:type="spellStart"/>
      <w:r>
        <w:rPr>
          <w:lang w:eastAsia="zh-CN"/>
        </w:rPr>
        <w:t>eHR</w:t>
      </w:r>
      <w:proofErr w:type="spellEnd"/>
      <w:r>
        <w:rPr>
          <w:lang w:eastAsia="zh-CN"/>
        </w:rPr>
        <w:t>系统、人才招募和人才发展、干部选拔考评与日常管理、文化升级与植入”。并以确保战略落地、推动业务发展、提高全员劳动生产率为根本目标，确定了2018年人力资源领域的十大重点工作：cGMP体系培训、组织及人员优化、人力资源体系建设、联合办学基地建设、紧缺人才招聘、胜任力和任职资格深化、工作作风建设、人力资源人员专业能力提升、</w:t>
      </w:r>
      <w:proofErr w:type="gramStart"/>
      <w:r>
        <w:rPr>
          <w:lang w:eastAsia="zh-CN"/>
        </w:rPr>
        <w:t>内训师项目</w:t>
      </w:r>
      <w:proofErr w:type="gramEnd"/>
      <w:r>
        <w:rPr>
          <w:lang w:eastAsia="zh-CN"/>
        </w:rPr>
        <w:t>及文化升级。公司治理规划：严格按照上市公司规范运作指引的相关要求，完善符合公司治理规范的内部控制体系,公司审计部,监督和推进内控执行，加强风险控制。开展风险评估，优化内控制度体系，规范和健全总部及子公司关于资金活动、权限管理、投资、研发、工程项目、关联交易的相关管理制度，加强内部控制的环境建设，通过内部审计，监督检查，从而完善各项制度系统性链接。项目投资规划：首先，加大力度对已投企业实施投后管理工作，快速推进各控股子公司的管控融合、员工融合、文化融合，围绕风险把控，输出制度、财务、营销、生产等方面的规范化管理，促进资源的整合和协同，提升公司综合实力。第二，借力资本平台，强化资产运行效率，积极寻找契合公司未来发展战略的优质标的，通过投资合作或并购重组</w:t>
      </w:r>
      <w:proofErr w:type="gramStart"/>
      <w:r>
        <w:rPr>
          <w:lang w:eastAsia="zh-CN"/>
        </w:rPr>
        <w:t>高效实现</w:t>
      </w:r>
      <w:proofErr w:type="gramEnd"/>
      <w:r>
        <w:rPr>
          <w:lang w:eastAsia="zh-CN"/>
        </w:rPr>
        <w:t>公司战略目标。第三，以夯实主业为目标，择机将目前不产生效益的资产进行有机整合，保障主业健康持续发展。主要的风险及机遇和应对对策：2018年公司将紧紧围绕“走与国际接轨的仿制药产业化道</w:t>
      </w:r>
      <w:r>
        <w:rPr>
          <w:lang w:eastAsia="zh-CN"/>
        </w:rPr>
        <w:lastRenderedPageBreak/>
        <w:t>路，稳步发展医疗健康事业”的发展战略，坚持医药事业不动摇，不断提升公司竞争力。在我国整体宏观经济转型和医药行业供给</w:t>
      </w:r>
      <w:proofErr w:type="gramStart"/>
      <w:r>
        <w:rPr>
          <w:lang w:eastAsia="zh-CN"/>
        </w:rPr>
        <w:t>侧改革</w:t>
      </w:r>
      <w:proofErr w:type="gramEnd"/>
      <w:r>
        <w:rPr>
          <w:lang w:eastAsia="zh-CN"/>
        </w:rPr>
        <w:t>的大背景下，公司也同样处于转型升级阶段，面临着多方面的风险与挑战。1、政策风险医药行业是受国家政策影响较大的行业，也是“十三五”健康中国规划中的重点发展领域。2017年，医疗卫生体制改革进入深水区，并进一步深化，各项规定接踵出台：招标降价、</w:t>
      </w:r>
      <w:proofErr w:type="gramStart"/>
      <w:r>
        <w:rPr>
          <w:lang w:eastAsia="zh-CN"/>
        </w:rPr>
        <w:t>医</w:t>
      </w:r>
      <w:proofErr w:type="gramEnd"/>
      <w:r>
        <w:rPr>
          <w:lang w:eastAsia="zh-CN"/>
        </w:rPr>
        <w:t>保支付改革、一致性评价、药品注册分类改革、临床数据核查、药品上市许可持有</w:t>
      </w:r>
      <w:proofErr w:type="gramStart"/>
      <w:r>
        <w:rPr>
          <w:lang w:eastAsia="zh-CN"/>
        </w:rPr>
        <w:t>人制</w:t>
      </w:r>
      <w:proofErr w:type="gramEnd"/>
      <w:r>
        <w:rPr>
          <w:lang w:eastAsia="zh-CN"/>
        </w:rPr>
        <w:t>、两票制等纷纷落地执行，但是对于医药行业来讲</w:t>
      </w:r>
      <w:proofErr w:type="gramStart"/>
      <w:r>
        <w:rPr>
          <w:lang w:eastAsia="zh-CN"/>
        </w:rPr>
        <w:t>医</w:t>
      </w:r>
      <w:proofErr w:type="gramEnd"/>
      <w:r>
        <w:rPr>
          <w:lang w:eastAsia="zh-CN"/>
        </w:rPr>
        <w:t>保采购价格进行全国联动，</w:t>
      </w:r>
      <w:proofErr w:type="gramStart"/>
      <w:r>
        <w:rPr>
          <w:lang w:eastAsia="zh-CN"/>
        </w:rPr>
        <w:t>医</w:t>
      </w:r>
      <w:proofErr w:type="gramEnd"/>
      <w:r>
        <w:rPr>
          <w:lang w:eastAsia="zh-CN"/>
        </w:rPr>
        <w:t>保目录增补数量缩小，临床用药的合理性监控越来越严格，</w:t>
      </w:r>
      <w:proofErr w:type="gramStart"/>
      <w:r>
        <w:rPr>
          <w:lang w:eastAsia="zh-CN"/>
        </w:rPr>
        <w:t>医保控费</w:t>
      </w:r>
      <w:proofErr w:type="gramEnd"/>
      <w:r>
        <w:rPr>
          <w:lang w:eastAsia="zh-CN"/>
        </w:rPr>
        <w:t>越来越严格，医药代表的备案等政策都将会对医药行业的发展造成一定的影响。面对上述风险，公司将密切关注政策变化，加强政策的解读与分析，积极适应国家医药改革的相关政策，保持企业持续发展动力。2、原材料价格波动风险公司产品的原、辅料可能会受到宏观经济、货币政策、市场供给等因素的影响；中药材价格也易受到自然灾害、种植户信息不对称等多种因素影响，容易出现价格的波动，从而对药品制造企业的生产成本产生影响。公司通过加强市场监测，进行大宗物料的战略储备、自主开发关键原料药的工艺及生产报批等措施，防范原材料价格大幅波动。除大宗物料外，重点加强价格波动较大的小品</w:t>
      </w:r>
      <w:proofErr w:type="gramStart"/>
      <w:r>
        <w:rPr>
          <w:lang w:eastAsia="zh-CN"/>
        </w:rPr>
        <w:t>种市场</w:t>
      </w:r>
      <w:proofErr w:type="gramEnd"/>
      <w:r>
        <w:rPr>
          <w:lang w:eastAsia="zh-CN"/>
        </w:rPr>
        <w:t>监测，执行物料的比质比价采购，进一步规范药用辅料的采购管理。3、质量风险公司产品种类多、生产流程长、工艺复杂，对生产设备、环境以及人员的技术要求都比较高；在原材料采购、产品生产、检测、包装和运输等各环节中影响公司产品质量的因素较多；随着公司经营规模的持续增长，公司的产品质量控制能力如果不能适应经营规模持续增长的变化，可能会对公司经营产生影响。公司将持续加大技术投入，加速企业产能升级，认真做好各车间的GMP/cGMP认证改造，采用先进技术，更新优化生产装备，确保产品质量稳定提升。4、产品不能中标风险根据国务院发布的《关于完善公立医院药品集中采购工作的指导意见》，明确了公立医院使用的除中药饮片之外的所有药品，均应通过省级药品集中采购平台采购，实行一个平台、上下联动、公开透明、分类采购，采取招生产企业、</w:t>
      </w:r>
      <w:proofErr w:type="gramStart"/>
      <w:r>
        <w:rPr>
          <w:lang w:eastAsia="zh-CN"/>
        </w:rPr>
        <w:t>招采合一</w:t>
      </w:r>
      <w:proofErr w:type="gramEnd"/>
      <w:r>
        <w:rPr>
          <w:lang w:eastAsia="zh-CN"/>
        </w:rPr>
        <w:t>、量价挂钩、双信封制、全程监控等措施。公司主要产品为处方药，所有公立医院采购的药品须参加各省药品集中招标采购，中标后方可直接或通过医药商业企业的渠道销往医院。公司的药品若不能在既有的销售区域内中标或因中标价降低战略性弃标，可能会对公司的盈利能力产生不利影响。5、安全与环保的风险公司下属公司中包含医药制剂及原料药，是国家环保要求较高的行业，一旦出现环保及安全事故，则可能导致企业关停整顿的风险。在日益提高的环保要求面前，公司需要万分重视环保工作，公司设立了EHS部门，负责安全、环保、职业健康、消防体系的制度设计、培训考核、隐患排查、防范监控等工作。目前“三废”排放量较小，且符合国家环保部门规定的标准。公司将加大对安全及环保方面的资源投入力度，不断通过技术和工艺提升改造保障公司正常经营。6、研发风险公司研发项目主要以自主研发以及外购在</w:t>
      </w:r>
      <w:proofErr w:type="gramStart"/>
      <w:r>
        <w:rPr>
          <w:lang w:eastAsia="zh-CN"/>
        </w:rPr>
        <w:t>研</w:t>
      </w:r>
      <w:proofErr w:type="gramEnd"/>
      <w:r>
        <w:rPr>
          <w:lang w:eastAsia="zh-CN"/>
        </w:rPr>
        <w:t>产品为主，研发具有技术难度大、前期投资大、审批周期长的特点。新药的仿制与研发是典型的高投入、周期长、高风险业务，市场竞争参与者需在保证产品质量的前提下，以最快的速度完成产品研发并抢占市场。但新药研发过程复杂，情况多变，研发速度受多环节影响，研发进展稍有拖延，就会陷入市场中众多同类产品的激烈竞争中，如果公司抢占市场份额失败，将会面对较大的经济损失。公司将积极组织实施产品研发工作，建立科学的药品研发项目立项机制，项目跟踪机制，完善研发组织架构及薪酬激励体系，有效防范研发项目失败的风险，确保完</w:t>
      </w:r>
      <w:r>
        <w:rPr>
          <w:lang w:eastAsia="zh-CN"/>
        </w:rPr>
        <w:lastRenderedPageBreak/>
        <w:t>成产品研发的战略目标。同时聚焦特定优势种类的新特药研发工作，逐步加大对抗肿瘤类、心脑血管类、降压降脂类等既定领域产品品种研发投入，借助国际化的技术支持，努力降低研发风险。7、管理风险随着公司规模的不断扩大，管理半径逐渐加长，资产、业务、机构和人员的不断扩张，公司在战略规划、制度制订、组织搭建、运营管理和内部控制等方面将面临更大的挑战，需要公司建立适应公司长远发展的管理体系、内控制度、组织架构、人才储备以及业务流程。公司已聘请专业外部机构指导公司的内控体系建设，已搭建集团协同管理平台，公司将逐步完善内控体系建设，提升工作效率。8、税收优惠政策变化的风险根据增值税税收法规,提供技术转让、技术开发和与之相关的技术咨询、技术服务免征增值税；根据《中华人民共和国企业所得税法》，在一个纳税年度内，居民企业技术转让所得不超过500万元的部分。免征企业所得税，超过500万元的部分，减半征收企业所得税。报告期内公司通过国家级高新技术企业认定。根据《中华人民共和国企业所得税法》规定，国家需要重点扶持的高新技术企业，减按15%的税率征收企业所得税。如果以上政策变动，公司将面临税负加重的风险。十、接待调研、沟通、采访等活动情况1、报告期内接待调研、沟通、采访等活动登记表√适用□不适用</w:t>
      </w:r>
    </w:p>
    <w:p w14:paraId="2E1F1F7B" w14:textId="77777777" w:rsidR="00D0220F" w:rsidRDefault="00000000">
      <w:pPr>
        <w:rPr>
          <w:lang w:eastAsia="zh-CN"/>
        </w:rPr>
      </w:pPr>
      <w:r>
        <w:rPr>
          <w:rFonts w:hint="eastAsia"/>
          <w:lang w:eastAsia="zh-CN"/>
        </w:rPr>
        <w:t>标签数量：328</w:t>
      </w:r>
    </w:p>
    <w:sectPr w:rsidR="00D0220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1F347" w14:textId="77777777" w:rsidR="006E7CCD" w:rsidRDefault="006E7CCD">
      <w:pPr>
        <w:spacing w:line="240" w:lineRule="auto"/>
      </w:pPr>
      <w:r>
        <w:separator/>
      </w:r>
    </w:p>
  </w:endnote>
  <w:endnote w:type="continuationSeparator" w:id="0">
    <w:p w14:paraId="250DF564" w14:textId="77777777" w:rsidR="006E7CCD" w:rsidRDefault="006E7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8FB0E" w14:textId="77777777" w:rsidR="006E7CCD" w:rsidRDefault="006E7CCD">
      <w:pPr>
        <w:spacing w:after="0"/>
      </w:pPr>
      <w:r>
        <w:separator/>
      </w:r>
    </w:p>
  </w:footnote>
  <w:footnote w:type="continuationSeparator" w:id="0">
    <w:p w14:paraId="4A266353" w14:textId="77777777" w:rsidR="006E7CCD" w:rsidRDefault="006E7C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0D5A3862"/>
    <w:multiLevelType w:val="singleLevel"/>
    <w:tmpl w:val="0D5A3862"/>
    <w:lvl w:ilvl="0">
      <w:start w:val="1"/>
      <w:numFmt w:val="chineseCounting"/>
      <w:suff w:val="nothing"/>
      <w:lvlText w:val="%1、"/>
      <w:lvlJc w:val="left"/>
      <w:rPr>
        <w:rFonts w:hint="eastAsia"/>
      </w:rPr>
    </w:lvl>
  </w:abstractNum>
  <w:num w:numId="1" w16cid:durableId="1590654629">
    <w:abstractNumId w:val="1"/>
  </w:num>
  <w:num w:numId="2" w16cid:durableId="321737707">
    <w:abstractNumId w:val="4"/>
  </w:num>
  <w:num w:numId="3" w16cid:durableId="1216429127">
    <w:abstractNumId w:val="5"/>
  </w:num>
  <w:num w:numId="4" w16cid:durableId="1739086833">
    <w:abstractNumId w:val="2"/>
  </w:num>
  <w:num w:numId="5" w16cid:durableId="567153560">
    <w:abstractNumId w:val="0"/>
  </w:num>
  <w:num w:numId="6" w16cid:durableId="1980912316">
    <w:abstractNumId w:val="3"/>
  </w:num>
  <w:num w:numId="7" w16cid:durableId="2013411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092F74"/>
    <w:rsid w:val="0015074B"/>
    <w:rsid w:val="0029639D"/>
    <w:rsid w:val="00326F90"/>
    <w:rsid w:val="006E7CCD"/>
    <w:rsid w:val="007E0146"/>
    <w:rsid w:val="00AA1D8D"/>
    <w:rsid w:val="00B47730"/>
    <w:rsid w:val="00BE0316"/>
    <w:rsid w:val="00CB0664"/>
    <w:rsid w:val="00D0220F"/>
    <w:rsid w:val="00FC693F"/>
    <w:rsid w:val="0D5834A5"/>
    <w:rsid w:val="513E6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B4D72B"/>
  <w14:defaultImageDpi w14:val="300"/>
  <w15:docId w15:val="{BFB4884C-BD8D-40B4-BDC7-1AAA185F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qFormat="1"/>
    <w:lsdException w:name="Medium List 1" w:uiPriority="65"/>
    <w:lsdException w:name="Medium List 2" w:uiPriority="66"/>
    <w:lsdException w:name="Medium Grid 1" w:uiPriority="67" w:qFormat="1"/>
    <w:lsdException w:name="Medium Grid 2" w:uiPriority="68" w:qFormat="1"/>
    <w:lsdException w:name="Medium Grid 3" w:uiPriority="69"/>
    <w:lsdException w:name="Dark List" w:uiPriority="70" w:qFormat="1"/>
    <w:lsdException w:name="Colorful Shading" w:uiPriority="71" w:qFormat="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1956</Words>
  <Characters>11154</Characters>
  <Application>Microsoft Office Word</Application>
  <DocSecurity>0</DocSecurity>
  <Lines>92</Lines>
  <Paragraphs>26</Paragraphs>
  <ScaleCrop>false</ScaleCrop>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3521F48E1AA84BE5AE81A26F6BEF8FDA</vt:lpwstr>
  </property>
</Properties>
</file>