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2882" w14:textId="77777777" w:rsidR="00824FD4" w:rsidRDefault="00000000">
      <w:pPr>
        <w:rPr>
          <w:lang w:eastAsia="zh-CN"/>
        </w:rPr>
      </w:pPr>
      <w:r>
        <w:rPr>
          <w:lang w:eastAsia="zh-CN"/>
        </w:rPr>
        <w:t>第四节经营情况讨论与分析一、概述2016年是“十三五”规划实施的开局之年，也是公司战略转型及快速发展的关键之年。2016年国家不断加大对环境保护的力度，随着《互联网+绿色生态三年行动实施方案》、《生态环境监测网络建设方案实施计划（2016~2020）》、《生态环境大数据建设总体方案》、《“十三五”环境影响评价改革实施方案》、《全国生态保护“十三五”规划纲要》、《十三五环境监测质量管理工作方案》、《中华人民共和国环境保</w:t>
      </w:r>
      <w:r w:rsidRPr="00900BDE">
        <w:rPr>
          <w:lang w:eastAsia="zh-CN"/>
        </w:rPr>
        <w:t>护税法》等重磅政策纷纷出台，以及循环经济建设的日益推进，为环保产业带来了前所未有的机遇。报告期内，公司董事会及管理层着眼全局，充分把握国家经济形势和环保行业发展趋势，对内深耕经营，对外快速战略布局，打造综合化环保大平台，提供“一站式”环境综合服务，实现了公司跨越式发展。2016年，公司实现营业收入340,719.84万元，较上年同期增长11.98%；归属上市公司股东的净利润24578.99万元，较上年同期增长119.26%。2016年，宇星科技实现营业收入1</w:t>
      </w:r>
      <w:r>
        <w:rPr>
          <w:lang w:eastAsia="zh-CN"/>
        </w:rPr>
        <w:t>01,469.45万元，较上年同期下降6.4%，实现的归属母公司股东的净利润17,238.05万元，较上年同期增长35.6%，扣除非经常性损益后归属于母公司股东的净利润1.59亿元，完成了收购的业绩承诺。较好的保护了上市公司及中小投资者的利益。1、公司更名盈峰环境，开启</w:t>
      </w:r>
      <w:r>
        <w:rPr>
          <w:highlight w:val="red"/>
          <w:lang w:eastAsia="zh-CN"/>
        </w:rPr>
        <w:t>大环保</w:t>
      </w:r>
      <w:r>
        <w:rPr>
          <w:lang w:eastAsia="zh-CN"/>
        </w:rPr>
        <w:t>战略新篇章当前，国内环境污染严重，生态遭到严重破坏。盈峰环境高度重视环境保护的社会责任，顺势而为投身环保，利用资本市场平台实施并购战略，以高起点进军</w:t>
      </w:r>
      <w:r>
        <w:rPr>
          <w:highlight w:val="red"/>
          <w:lang w:eastAsia="zh-CN"/>
        </w:rPr>
        <w:t>环保</w:t>
      </w:r>
      <w:r>
        <w:rPr>
          <w:lang w:eastAsia="zh-CN"/>
        </w:rPr>
        <w:t>领域行业，快速实现了公司产业化升级及战略转型。2016年3月，公司名称由“上风高科股份有限公司”正式更名为“盈峰环境科技集团股份有限公司”，着眼打造综合性的“</w:t>
      </w:r>
      <w:r>
        <w:rPr>
          <w:highlight w:val="red"/>
          <w:lang w:eastAsia="zh-CN"/>
        </w:rPr>
        <w:t>大环保</w:t>
      </w:r>
      <w:r>
        <w:rPr>
          <w:lang w:eastAsia="zh-CN"/>
        </w:rPr>
        <w:t>”平台，力争成为受人尊敬和信赖的以环境监测为龙头的国内领先的</w:t>
      </w:r>
      <w:r>
        <w:rPr>
          <w:highlight w:val="red"/>
          <w:lang w:eastAsia="zh-CN"/>
        </w:rPr>
        <w:t>高端装备制造</w:t>
      </w:r>
      <w:r>
        <w:rPr>
          <w:lang w:eastAsia="zh-CN"/>
        </w:rPr>
        <w:t>+</w:t>
      </w:r>
      <w:r>
        <w:rPr>
          <w:highlight w:val="red"/>
          <w:lang w:eastAsia="zh-CN"/>
        </w:rPr>
        <w:t>环境综合服务商</w:t>
      </w:r>
      <w:r>
        <w:rPr>
          <w:lang w:eastAsia="zh-CN"/>
        </w:rPr>
        <w:t>。秉承</w:t>
      </w:r>
      <w:r>
        <w:rPr>
          <w:highlight w:val="red"/>
          <w:lang w:eastAsia="zh-CN"/>
        </w:rPr>
        <w:t>环保</w:t>
      </w:r>
      <w:r>
        <w:rPr>
          <w:lang w:eastAsia="zh-CN"/>
        </w:rPr>
        <w:t>产业有益于企业、社会和个人的信念，把</w:t>
      </w:r>
      <w:r>
        <w:rPr>
          <w:highlight w:val="red"/>
          <w:lang w:eastAsia="zh-CN"/>
        </w:rPr>
        <w:t>环保</w:t>
      </w:r>
      <w:r>
        <w:rPr>
          <w:lang w:eastAsia="zh-CN"/>
        </w:rPr>
        <w:t>做成良心工程、信誉产品，实现经济增长与环境保护</w:t>
      </w:r>
      <w:r w:rsidRPr="00900BDE">
        <w:rPr>
          <w:lang w:eastAsia="zh-CN"/>
        </w:rPr>
        <w:t>的“双赢”，成</w:t>
      </w:r>
      <w:r>
        <w:rPr>
          <w:lang w:eastAsia="zh-CN"/>
        </w:rPr>
        <w:t>为受人尊敬和信赖的环保领域的领跑者。2、公司继续加码环保产业布局，协同发展业绩斐然公司自重组收购环境监测龙头企业宇星科技转型环保以来，全面拉开了</w:t>
      </w:r>
      <w:r>
        <w:rPr>
          <w:highlight w:val="red"/>
          <w:lang w:eastAsia="zh-CN"/>
        </w:rPr>
        <w:t>转型环保</w:t>
      </w:r>
      <w:r>
        <w:rPr>
          <w:lang w:eastAsia="zh-CN"/>
        </w:rPr>
        <w:t>领域的大幕，继进军垃圾焚烧发电领域收购绿色东方环保70%股权后，又于2016年8月进军水处理领域收购大盛环球100%股权、明欢有限100股权、亮科环保55%股权；2016年9月通过增资广东顺控环投15%股权，深度参与顺德地区3000吨/日生活垃圾焚烧发电项目；2016年12月为完善公司环境监测产业链条，认购天健创新20%股权。截止目前，公司已构建</w:t>
      </w:r>
      <w:r w:rsidRPr="00900BDE">
        <w:rPr>
          <w:lang w:eastAsia="zh-CN"/>
        </w:rPr>
        <w:t>了监测、</w:t>
      </w:r>
      <w:r>
        <w:rPr>
          <w:highlight w:val="red"/>
          <w:lang w:eastAsia="zh-CN"/>
        </w:rPr>
        <w:t>水</w:t>
      </w:r>
      <w:r>
        <w:rPr>
          <w:lang w:eastAsia="zh-CN"/>
        </w:rPr>
        <w:t>、</w:t>
      </w:r>
      <w:r>
        <w:rPr>
          <w:highlight w:val="red"/>
          <w:lang w:eastAsia="zh-CN"/>
        </w:rPr>
        <w:t>气</w:t>
      </w:r>
      <w:r>
        <w:rPr>
          <w:lang w:eastAsia="zh-CN"/>
        </w:rPr>
        <w:t>、</w:t>
      </w:r>
      <w:r>
        <w:rPr>
          <w:highlight w:val="red"/>
          <w:lang w:eastAsia="zh-CN"/>
        </w:rPr>
        <w:t>固废治理</w:t>
      </w:r>
      <w:r>
        <w:rPr>
          <w:lang w:eastAsia="zh-CN"/>
        </w:rPr>
        <w:t>、</w:t>
      </w:r>
      <w:r w:rsidRPr="00900BDE">
        <w:rPr>
          <w:lang w:eastAsia="zh-CN"/>
        </w:rPr>
        <w:t>运营服务于一体的综合服务能力。随着公司在</w:t>
      </w:r>
      <w:r>
        <w:rPr>
          <w:lang w:eastAsia="zh-CN"/>
        </w:rPr>
        <w:t>环保产业领域布局的进一步完善，2016下半年，公司在环保领域拓展迅速、订单不断，在</w:t>
      </w:r>
      <w:r>
        <w:rPr>
          <w:highlight w:val="red"/>
          <w:lang w:eastAsia="zh-CN"/>
        </w:rPr>
        <w:t>流域治理</w:t>
      </w:r>
      <w:r>
        <w:rPr>
          <w:lang w:eastAsia="zh-CN"/>
        </w:rPr>
        <w:t>、</w:t>
      </w:r>
      <w:r>
        <w:rPr>
          <w:highlight w:val="red"/>
          <w:lang w:eastAsia="zh-CN"/>
        </w:rPr>
        <w:t>水环境综合治理</w:t>
      </w:r>
      <w:r>
        <w:rPr>
          <w:lang w:eastAsia="zh-CN"/>
        </w:rPr>
        <w:t>、</w:t>
      </w:r>
      <w:r>
        <w:rPr>
          <w:highlight w:val="red"/>
          <w:lang w:eastAsia="zh-CN"/>
        </w:rPr>
        <w:t>生态修复</w:t>
      </w:r>
      <w:r>
        <w:rPr>
          <w:lang w:eastAsia="zh-CN"/>
        </w:rPr>
        <w:t>、</w:t>
      </w:r>
      <w:r>
        <w:rPr>
          <w:highlight w:val="red"/>
          <w:lang w:eastAsia="zh-CN"/>
        </w:rPr>
        <w:t>人工湿地</w:t>
      </w:r>
      <w:r>
        <w:rPr>
          <w:lang w:eastAsia="zh-CN"/>
        </w:rPr>
        <w:t>等领域取得突破，先后签署13.52亿元顺德区桂畔海水系整治项目，1.64亿元宁夏吴忠湿地改善项目、0.87亿元中山内河涌整治水生态环境修复项目等。签订20亿元仙桃市建设循环经济产业园项目，覆盖餐厨垃圾、污泥处置、污水处理、土壤治理、环保科教基地，打造智能化管理、物联网化集成、透明化运营的循环经济产业园，建设同级别城市标杆型、示范型、智能型循环经济产业园。各产业的协同发展不仅为上市公司带来新的利润增长点，更为公司打造成国内一流综合性环保公司奠定了坚实基础。3、公司启动非公开发行，重大项目建设有序推进2016年公司非公开发行现已报会，并于2016年12月19日收到中国证券监督管理委员会出具的《中国证监会行政许可申请受理通知书》。此次发行股票数量为不超过64,162,754股，募集资金总额不超过82,000万元。募集资金中50,800万元用于公司建设发展寿县、阜南两个垃圾焚烧发电项目，预计两个项目落成后，将新增垃圾焚</w:t>
      </w:r>
      <w:r>
        <w:rPr>
          <w:lang w:eastAsia="zh-CN"/>
        </w:rPr>
        <w:lastRenderedPageBreak/>
        <w:t>烧规模预计1100吨/日，投产后每年预计增加8,100万元的营业收入，利润总额约4,100万元；公司4个生活垃圾焚烧项目的建设在有序的推进中，其中廉江、阜南已建成投产，仙桃、寿县预计2017年12月份之前将陆续试运行。公司固废项目团队绿色东方环保作为国内生活垃圾的开创者之一，已有多年的</w:t>
      </w:r>
      <w:r>
        <w:rPr>
          <w:highlight w:val="red"/>
          <w:lang w:eastAsia="zh-CN"/>
        </w:rPr>
        <w:t>垃圾焚烧发电</w:t>
      </w:r>
      <w:r>
        <w:rPr>
          <w:lang w:eastAsia="zh-CN"/>
        </w:rPr>
        <w:t>从业经验，对</w:t>
      </w:r>
      <w:r>
        <w:rPr>
          <w:highlight w:val="red"/>
          <w:lang w:eastAsia="zh-CN"/>
        </w:rPr>
        <w:t>生活垃圾焚烧发电</w:t>
      </w:r>
      <w:r>
        <w:rPr>
          <w:lang w:eastAsia="zh-CN"/>
        </w:rPr>
        <w:t>的技术、业务模式及发展趋势等具有深刻理解。此次启动定增，上市公司利用自身资金和资本优势加之绿色东方环保的行业经验，保障了公司</w:t>
      </w:r>
      <w:r>
        <w:rPr>
          <w:highlight w:val="red"/>
          <w:lang w:eastAsia="zh-CN"/>
        </w:rPr>
        <w:t>固废</w:t>
      </w:r>
      <w:r>
        <w:rPr>
          <w:lang w:eastAsia="zh-CN"/>
        </w:rPr>
        <w:t>处理有序推进，为实现公司进入行业第一梯队的目标加快了进程。4、公司第二个产业基金落地，产业和资本有机协同发展继公司前一年度设立30亿元的环保并购基金后，2016年设立10亿宁夏环保产业基金。基金主要用于</w:t>
      </w:r>
      <w:r>
        <w:rPr>
          <w:highlight w:val="red"/>
          <w:lang w:eastAsia="zh-CN"/>
        </w:rPr>
        <w:t>环保</w:t>
      </w:r>
      <w:r>
        <w:rPr>
          <w:lang w:eastAsia="zh-CN"/>
        </w:rPr>
        <w:t>新技术研发与</w:t>
      </w:r>
      <w:r w:rsidRPr="00900BDE">
        <w:rPr>
          <w:lang w:eastAsia="zh-CN"/>
        </w:rPr>
        <w:t>新装备应用、重</w:t>
      </w:r>
      <w:r>
        <w:rPr>
          <w:lang w:eastAsia="zh-CN"/>
        </w:rPr>
        <w:t>点布局环境污染治理、支持发展</w:t>
      </w:r>
      <w:r>
        <w:rPr>
          <w:highlight w:val="red"/>
          <w:lang w:eastAsia="zh-CN"/>
        </w:rPr>
        <w:t>新型环保</w:t>
      </w:r>
      <w:r>
        <w:rPr>
          <w:lang w:eastAsia="zh-CN"/>
        </w:rPr>
        <w:t>服务业、解决政府责任内的公共环境问题等领域。产业基金的设立将引领公司快速把握国内环保产业快速发展的机遇，充分发挥公司自身的产业优势与合作方的金融资本优势，实现产业资源与金融资本的良性互动，储备更多并购标的和投资项目，整合产业资源，以“</w:t>
      </w:r>
      <w:r>
        <w:rPr>
          <w:highlight w:val="red"/>
          <w:lang w:eastAsia="zh-CN"/>
        </w:rPr>
        <w:t>产业</w:t>
      </w:r>
      <w:r>
        <w:rPr>
          <w:lang w:eastAsia="zh-CN"/>
        </w:rPr>
        <w:t>+</w:t>
      </w:r>
      <w:r>
        <w:rPr>
          <w:highlight w:val="red"/>
          <w:lang w:eastAsia="zh-CN"/>
        </w:rPr>
        <w:t>金融</w:t>
      </w:r>
      <w:r>
        <w:rPr>
          <w:lang w:eastAsia="zh-CN"/>
        </w:rPr>
        <w:t>模式”快速完善公司在环保领域的战略布局，打造国内一流的、</w:t>
      </w:r>
      <w:r>
        <w:rPr>
          <w:highlight w:val="red"/>
          <w:lang w:eastAsia="zh-CN"/>
        </w:rPr>
        <w:t>综合型环保</w:t>
      </w:r>
      <w:r>
        <w:rPr>
          <w:lang w:eastAsia="zh-CN"/>
        </w:rPr>
        <w:t>企业。5、公司大手</w:t>
      </w:r>
      <w:r w:rsidRPr="00900BDE">
        <w:rPr>
          <w:lang w:eastAsia="zh-CN"/>
        </w:rPr>
        <w:t>笔打造</w:t>
      </w:r>
      <w:r>
        <w:rPr>
          <w:highlight w:val="red"/>
          <w:lang w:eastAsia="zh-CN"/>
        </w:rPr>
        <w:t>国家级综合环保产业园</w:t>
      </w:r>
      <w:r>
        <w:rPr>
          <w:lang w:eastAsia="zh-CN"/>
        </w:rPr>
        <w:t>，推动地方环保产业的总体发展为了进一步深化公司“</w:t>
      </w:r>
      <w:r>
        <w:rPr>
          <w:highlight w:val="red"/>
          <w:lang w:eastAsia="zh-CN"/>
        </w:rPr>
        <w:t>高端装备制造商</w:t>
      </w:r>
      <w:r>
        <w:rPr>
          <w:lang w:eastAsia="zh-CN"/>
        </w:rPr>
        <w:t>+</w:t>
      </w:r>
      <w:r>
        <w:rPr>
          <w:highlight w:val="red"/>
          <w:lang w:eastAsia="zh-CN"/>
        </w:rPr>
        <w:t>环境综合服务商</w:t>
      </w:r>
      <w:r>
        <w:rPr>
          <w:lang w:eastAsia="zh-CN"/>
        </w:rPr>
        <w:t>”的发展战略，以及充分发挥顺德地区在</w:t>
      </w:r>
      <w:r>
        <w:rPr>
          <w:highlight w:val="red"/>
          <w:lang w:eastAsia="zh-CN"/>
        </w:rPr>
        <w:t>高端装备制造业</w:t>
      </w:r>
      <w:r>
        <w:rPr>
          <w:lang w:eastAsia="zh-CN"/>
        </w:rPr>
        <w:t>领域的优势，2016年9月公司与佛山市顺德区经济和科技促进局签署《盈峰环境顺德环保产业园项目投资合作协议》，计划总投资10亿元。产业园主要定位为</w:t>
      </w:r>
      <w:r>
        <w:rPr>
          <w:highlight w:val="red"/>
          <w:lang w:eastAsia="zh-CN"/>
        </w:rPr>
        <w:t>高技术含量</w:t>
      </w:r>
      <w:r>
        <w:rPr>
          <w:lang w:eastAsia="zh-CN"/>
        </w:rPr>
        <w:t>、高附加值的</w:t>
      </w:r>
      <w:r>
        <w:rPr>
          <w:highlight w:val="red"/>
          <w:lang w:eastAsia="zh-CN"/>
        </w:rPr>
        <w:t>环境监测</w:t>
      </w:r>
      <w:r>
        <w:rPr>
          <w:lang w:eastAsia="zh-CN"/>
        </w:rPr>
        <w:t>、</w:t>
      </w:r>
      <w:r>
        <w:rPr>
          <w:highlight w:val="red"/>
          <w:lang w:eastAsia="zh-CN"/>
        </w:rPr>
        <w:t>环保装备</w:t>
      </w:r>
      <w:r>
        <w:rPr>
          <w:lang w:eastAsia="zh-CN"/>
        </w:rPr>
        <w:t>、</w:t>
      </w:r>
      <w:r>
        <w:rPr>
          <w:highlight w:val="red"/>
          <w:lang w:eastAsia="zh-CN"/>
        </w:rPr>
        <w:t>环境治理</w:t>
      </w:r>
      <w:r>
        <w:rPr>
          <w:lang w:eastAsia="zh-CN"/>
        </w:rPr>
        <w:t>、</w:t>
      </w:r>
      <w:r>
        <w:rPr>
          <w:highlight w:val="red"/>
          <w:lang w:eastAsia="zh-CN"/>
        </w:rPr>
        <w:t>环保材料</w:t>
      </w:r>
      <w:r>
        <w:rPr>
          <w:lang w:eastAsia="zh-CN"/>
        </w:rPr>
        <w:t>、</w:t>
      </w:r>
      <w:r>
        <w:rPr>
          <w:highlight w:val="red"/>
          <w:lang w:eastAsia="zh-CN"/>
        </w:rPr>
        <w:t>环保服务</w:t>
      </w:r>
      <w:r>
        <w:rPr>
          <w:lang w:eastAsia="zh-CN"/>
        </w:rPr>
        <w:t>等</w:t>
      </w:r>
      <w:r>
        <w:rPr>
          <w:highlight w:val="red"/>
          <w:lang w:eastAsia="zh-CN"/>
        </w:rPr>
        <w:t>全产业链环保</w:t>
      </w:r>
      <w:r>
        <w:rPr>
          <w:lang w:eastAsia="zh-CN"/>
        </w:rPr>
        <w:t>工业园项目，首期将建设环境监测设备（</w:t>
      </w:r>
      <w:r>
        <w:rPr>
          <w:highlight w:val="red"/>
          <w:lang w:eastAsia="zh-CN"/>
        </w:rPr>
        <w:t>水</w:t>
      </w:r>
      <w:r>
        <w:rPr>
          <w:lang w:eastAsia="zh-CN"/>
        </w:rPr>
        <w:t>/</w:t>
      </w:r>
      <w:r>
        <w:rPr>
          <w:highlight w:val="red"/>
          <w:lang w:eastAsia="zh-CN"/>
        </w:rPr>
        <w:t>气</w:t>
      </w:r>
      <w:r>
        <w:rPr>
          <w:lang w:eastAsia="zh-CN"/>
        </w:rPr>
        <w:t>/</w:t>
      </w:r>
      <w:r>
        <w:rPr>
          <w:highlight w:val="red"/>
          <w:lang w:eastAsia="zh-CN"/>
        </w:rPr>
        <w:t>土壤</w:t>
      </w:r>
      <w:r>
        <w:rPr>
          <w:lang w:eastAsia="zh-CN"/>
        </w:rPr>
        <w:t>），</w:t>
      </w:r>
      <w:r>
        <w:rPr>
          <w:highlight w:val="red"/>
          <w:lang w:eastAsia="zh-CN"/>
        </w:rPr>
        <w:t>水处理</w:t>
      </w:r>
      <w:r>
        <w:rPr>
          <w:lang w:eastAsia="zh-CN"/>
        </w:rPr>
        <w:t>与</w:t>
      </w:r>
      <w:r>
        <w:rPr>
          <w:highlight w:val="red"/>
          <w:lang w:eastAsia="zh-CN"/>
        </w:rPr>
        <w:t>治理专用设备</w:t>
      </w:r>
      <w:r>
        <w:rPr>
          <w:lang w:eastAsia="zh-CN"/>
        </w:rPr>
        <w:t>项目；二期将建设</w:t>
      </w:r>
      <w:r>
        <w:rPr>
          <w:highlight w:val="red"/>
          <w:lang w:eastAsia="zh-CN"/>
        </w:rPr>
        <w:t>固废</w:t>
      </w:r>
      <w:r>
        <w:rPr>
          <w:lang w:eastAsia="zh-CN"/>
        </w:rPr>
        <w:t>处理设备及系统集成新建项目，</w:t>
      </w:r>
      <w:r>
        <w:rPr>
          <w:highlight w:val="red"/>
          <w:lang w:eastAsia="zh-CN"/>
        </w:rPr>
        <w:t>环境治理</w:t>
      </w:r>
      <w:r>
        <w:rPr>
          <w:lang w:eastAsia="zh-CN"/>
        </w:rPr>
        <w:t>与</w:t>
      </w:r>
      <w:r>
        <w:rPr>
          <w:highlight w:val="red"/>
          <w:lang w:eastAsia="zh-CN"/>
        </w:rPr>
        <w:t>生态修复装备</w:t>
      </w:r>
      <w:r>
        <w:rPr>
          <w:lang w:eastAsia="zh-CN"/>
        </w:rPr>
        <w:t>与</w:t>
      </w:r>
      <w:r>
        <w:rPr>
          <w:highlight w:val="red"/>
          <w:lang w:eastAsia="zh-CN"/>
        </w:rPr>
        <w:t>互联网</w:t>
      </w:r>
      <w:r>
        <w:rPr>
          <w:lang w:eastAsia="zh-CN"/>
        </w:rPr>
        <w:t>+</w:t>
      </w:r>
      <w:r>
        <w:rPr>
          <w:highlight w:val="red"/>
          <w:lang w:eastAsia="zh-CN"/>
        </w:rPr>
        <w:t>环境系统</w:t>
      </w:r>
      <w:r>
        <w:rPr>
          <w:lang w:eastAsia="zh-CN"/>
        </w:rPr>
        <w:t>新建项目，及</w:t>
      </w:r>
      <w:r>
        <w:rPr>
          <w:highlight w:val="red"/>
          <w:lang w:eastAsia="zh-CN"/>
        </w:rPr>
        <w:t>环境技术研究</w:t>
      </w:r>
      <w:r>
        <w:rPr>
          <w:lang w:eastAsia="zh-CN"/>
        </w:rPr>
        <w:t>与</w:t>
      </w:r>
      <w:r>
        <w:rPr>
          <w:highlight w:val="red"/>
          <w:lang w:eastAsia="zh-CN"/>
        </w:rPr>
        <w:t>孵化基地</w:t>
      </w:r>
      <w:r>
        <w:rPr>
          <w:lang w:eastAsia="zh-CN"/>
        </w:rPr>
        <w:t>。产业园建成投产后，将集环保</w:t>
      </w:r>
      <w:r>
        <w:rPr>
          <w:highlight w:val="red"/>
          <w:lang w:eastAsia="zh-CN"/>
        </w:rPr>
        <w:t>硬件高端制造</w:t>
      </w:r>
      <w:r>
        <w:rPr>
          <w:lang w:eastAsia="zh-CN"/>
        </w:rPr>
        <w:t>、</w:t>
      </w:r>
      <w:r>
        <w:rPr>
          <w:highlight w:val="red"/>
          <w:lang w:eastAsia="zh-CN"/>
        </w:rPr>
        <w:t>环保软件</w:t>
      </w:r>
      <w:r>
        <w:rPr>
          <w:lang w:eastAsia="zh-CN"/>
        </w:rPr>
        <w:t>集成开发于一体，打造</w:t>
      </w:r>
      <w:r>
        <w:rPr>
          <w:highlight w:val="red"/>
          <w:lang w:eastAsia="zh-CN"/>
        </w:rPr>
        <w:t>环保</w:t>
      </w:r>
      <w:r>
        <w:rPr>
          <w:lang w:eastAsia="zh-CN"/>
        </w:rPr>
        <w:t>产业技术创新中心和先进制造基地，构建</w:t>
      </w:r>
      <w:r>
        <w:rPr>
          <w:highlight w:val="red"/>
          <w:lang w:eastAsia="zh-CN"/>
        </w:rPr>
        <w:t>环保</w:t>
      </w:r>
      <w:r>
        <w:rPr>
          <w:lang w:eastAsia="zh-CN"/>
        </w:rPr>
        <w:t>产业创新平台，形成对</w:t>
      </w:r>
      <w:r>
        <w:rPr>
          <w:highlight w:val="red"/>
          <w:lang w:eastAsia="zh-CN"/>
        </w:rPr>
        <w:t>环保</w:t>
      </w:r>
      <w:r>
        <w:rPr>
          <w:lang w:eastAsia="zh-CN"/>
        </w:rPr>
        <w:t>产业的有力拉动，助力公司环保产业的腾飞。6、聚焦高端的</w:t>
      </w:r>
      <w:r>
        <w:rPr>
          <w:highlight w:val="red"/>
          <w:lang w:eastAsia="zh-CN"/>
        </w:rPr>
        <w:t>核电</w:t>
      </w:r>
      <w:r>
        <w:rPr>
          <w:lang w:eastAsia="zh-CN"/>
        </w:rPr>
        <w:t>和</w:t>
      </w:r>
      <w:r>
        <w:rPr>
          <w:highlight w:val="red"/>
          <w:lang w:eastAsia="zh-CN"/>
        </w:rPr>
        <w:t>地铁</w:t>
      </w:r>
      <w:r>
        <w:rPr>
          <w:lang w:eastAsia="zh-CN"/>
        </w:rPr>
        <w:t>，</w:t>
      </w:r>
      <w:r>
        <w:rPr>
          <w:highlight w:val="red"/>
          <w:lang w:eastAsia="zh-CN"/>
        </w:rPr>
        <w:t>风机装备</w:t>
      </w:r>
      <w:r>
        <w:rPr>
          <w:lang w:eastAsia="zh-CN"/>
        </w:rPr>
        <w:t>产业进一步巩固龙头地位公司战略定位</w:t>
      </w:r>
      <w:r>
        <w:rPr>
          <w:highlight w:val="red"/>
          <w:lang w:eastAsia="zh-CN"/>
        </w:rPr>
        <w:t>高端装备</w:t>
      </w:r>
      <w:r>
        <w:rPr>
          <w:lang w:eastAsia="zh-CN"/>
        </w:rPr>
        <w:t>+</w:t>
      </w:r>
      <w:r>
        <w:rPr>
          <w:highlight w:val="red"/>
          <w:lang w:eastAsia="zh-CN"/>
        </w:rPr>
        <w:t>环境治理</w:t>
      </w:r>
      <w:r>
        <w:rPr>
          <w:lang w:eastAsia="zh-CN"/>
        </w:rPr>
        <w:t>的综合服务商，</w:t>
      </w:r>
      <w:r>
        <w:rPr>
          <w:highlight w:val="red"/>
          <w:lang w:eastAsia="zh-CN"/>
        </w:rPr>
        <w:t>风机</w:t>
      </w:r>
      <w:r>
        <w:rPr>
          <w:lang w:eastAsia="zh-CN"/>
        </w:rPr>
        <w:t>产业作为公司的</w:t>
      </w:r>
      <w:r>
        <w:rPr>
          <w:highlight w:val="red"/>
          <w:lang w:eastAsia="zh-CN"/>
        </w:rPr>
        <w:t>核心高端装备</w:t>
      </w:r>
      <w:r>
        <w:rPr>
          <w:lang w:eastAsia="zh-CN"/>
        </w:rPr>
        <w:t>业务，报告期内重点开拓创新，围绕产</w:t>
      </w:r>
      <w:r w:rsidRPr="00900BDE">
        <w:rPr>
          <w:lang w:eastAsia="zh-CN"/>
        </w:rPr>
        <w:t>业转型升级，提</w:t>
      </w:r>
      <w:r>
        <w:rPr>
          <w:lang w:eastAsia="zh-CN"/>
        </w:rPr>
        <w:t>高企业自主创新与联合开发能力，提升</w:t>
      </w:r>
      <w:r>
        <w:rPr>
          <w:highlight w:val="red"/>
          <w:lang w:eastAsia="zh-CN"/>
        </w:rPr>
        <w:t>高端装备</w:t>
      </w:r>
      <w:r>
        <w:rPr>
          <w:lang w:eastAsia="zh-CN"/>
        </w:rPr>
        <w:t>制造能力，在</w:t>
      </w:r>
      <w:r>
        <w:rPr>
          <w:highlight w:val="red"/>
          <w:lang w:eastAsia="zh-CN"/>
        </w:rPr>
        <w:t>核电风机</w:t>
      </w:r>
      <w:r>
        <w:rPr>
          <w:lang w:eastAsia="zh-CN"/>
        </w:rPr>
        <w:t>、</w:t>
      </w:r>
      <w:r>
        <w:rPr>
          <w:highlight w:val="red"/>
          <w:lang w:eastAsia="zh-CN"/>
        </w:rPr>
        <w:t>轨道风机</w:t>
      </w:r>
      <w:r>
        <w:rPr>
          <w:lang w:eastAsia="zh-CN"/>
        </w:rPr>
        <w:t>、</w:t>
      </w:r>
      <w:r>
        <w:rPr>
          <w:highlight w:val="red"/>
          <w:lang w:eastAsia="zh-CN"/>
        </w:rPr>
        <w:t>工业环保风机</w:t>
      </w:r>
      <w:r>
        <w:rPr>
          <w:lang w:eastAsia="zh-CN"/>
        </w:rPr>
        <w:t>等领域持续增加研发投入，通过与行业内权威研发机构、高等院校建立密切合作关系，积极引进高素质人才等方式，重视技术创新与新产品研发工作，填补行业技术空白，坚持</w:t>
      </w:r>
      <w:r>
        <w:rPr>
          <w:highlight w:val="red"/>
          <w:lang w:eastAsia="zh-CN"/>
        </w:rPr>
        <w:t>高端产品</w:t>
      </w:r>
      <w:r>
        <w:rPr>
          <w:lang w:eastAsia="zh-CN"/>
        </w:rPr>
        <w:t>的</w:t>
      </w:r>
      <w:r w:rsidRPr="00900BDE">
        <w:rPr>
          <w:lang w:eastAsia="zh-CN"/>
        </w:rPr>
        <w:t>开发和生产</w:t>
      </w:r>
      <w:r>
        <w:rPr>
          <w:lang w:eastAsia="zh-CN"/>
        </w:rPr>
        <w:t>，公司</w:t>
      </w:r>
      <w:r>
        <w:rPr>
          <w:highlight w:val="red"/>
          <w:lang w:eastAsia="zh-CN"/>
        </w:rPr>
        <w:t>风机</w:t>
      </w:r>
      <w:r>
        <w:rPr>
          <w:lang w:eastAsia="zh-CN"/>
        </w:rPr>
        <w:t>产业依靠公司的专利技术，报告期内公司签下华龙一号核电项目首堆合同，为G20峰会主会场提供四大系列通风设备共计450余台，高标准的产品质量获得了业内和政府的高度认可，开启了高端装备制造业的征程。7、公司推出核心骨干期权激励，为可持续发展保驾护航2016年公司完成向64名中层管理人员和核心技术（业务）骨干授予股票期权544万份，占总股本1.12%，行权价18.77元（资本公积金转增股本实施完成后，股权激励计划的股票期权数量将由544万份调整为816万份，行权价格将由18.77元/股调整为12.49元/股）。期权激励授予核心骨干涵盖公司目前所有业务板块，有利于提升员工积极性和收购业务的整合能力。期权激励的实施，构建了企业与员工的利益共同体，绑定核心团队利益，更加有利于经营团队关注企业长期发展，为公司的高增长发展保驾护航。8、公司加大</w:t>
      </w:r>
      <w:r>
        <w:rPr>
          <w:highlight w:val="red"/>
          <w:lang w:eastAsia="zh-CN"/>
        </w:rPr>
        <w:t>研发</w:t>
      </w:r>
      <w:r>
        <w:rPr>
          <w:lang w:eastAsia="zh-CN"/>
        </w:rPr>
        <w:t>、</w:t>
      </w:r>
      <w:r>
        <w:rPr>
          <w:highlight w:val="red"/>
          <w:lang w:eastAsia="zh-CN"/>
        </w:rPr>
        <w:t>人才投入</w:t>
      </w:r>
      <w:r>
        <w:rPr>
          <w:lang w:eastAsia="zh-CN"/>
        </w:rPr>
        <w:t>，为后续发展奠定基础报告期内，公司加大</w:t>
      </w:r>
      <w:r>
        <w:rPr>
          <w:highlight w:val="red"/>
          <w:lang w:eastAsia="zh-CN"/>
        </w:rPr>
        <w:t>技术创新</w:t>
      </w:r>
      <w:r>
        <w:rPr>
          <w:lang w:eastAsia="zh-CN"/>
        </w:rPr>
        <w:t>，不断进行产品</w:t>
      </w:r>
      <w:r>
        <w:rPr>
          <w:highlight w:val="red"/>
          <w:lang w:eastAsia="zh-CN"/>
        </w:rPr>
        <w:t>研发</w:t>
      </w:r>
      <w:r>
        <w:rPr>
          <w:lang w:eastAsia="zh-CN"/>
        </w:rPr>
        <w:t>和</w:t>
      </w:r>
      <w:r>
        <w:rPr>
          <w:highlight w:val="red"/>
          <w:lang w:eastAsia="zh-CN"/>
        </w:rPr>
        <w:t>创新</w:t>
      </w:r>
      <w:r>
        <w:rPr>
          <w:lang w:eastAsia="zh-CN"/>
        </w:rPr>
        <w:t>，尤其是加大了环境监测产品和技术的研发</w:t>
      </w:r>
      <w:r>
        <w:rPr>
          <w:lang w:eastAsia="zh-CN"/>
        </w:rPr>
        <w:lastRenderedPageBreak/>
        <w:t>投入，以确保公司在环境监测领域的领先技术优势。本年度公司研发总投入金额11,694万元，占报告期</w:t>
      </w:r>
      <w:r w:rsidRPr="00900BDE">
        <w:rPr>
          <w:lang w:eastAsia="zh-CN"/>
        </w:rPr>
        <w:t>末公司经审净资产的3.40%，占营业收入的3.43%。公司现正处于高速站转型及发展期，公司指定了人才的核心战略，非常重视人才的引入和培养，加大了人力资源的投入，以确保公司的人才体系和薪酬水平在业内具有较强的竞争力。2016年，公司实现营业收入340,719.84万元，较上年同期增长11.98%；归属上市公司股东的净利润24578.99万元，较上年同期增长119.26%。二、主营业务分析1、概述参见“经营情况讨论与分析”中的“一、概述”相关内容。2、收入与成本（1）营业收入构成单位：元（2）占公司营业收入或营业利润10%以上的行业、产品或地区情况√适用□不适用公司是否需要遵守特殊行业的披露要求否单位：元公司主营业务数据统计口径在报告期发生调整的情</w:t>
      </w:r>
      <w:r>
        <w:rPr>
          <w:lang w:eastAsia="zh-CN"/>
        </w:rPr>
        <w:t>况下，公司最近1年按报告期末口径调整后的主营业务数据□适用√不适用（3）公司实物销售收入是否大于劳务收入√是□否相关数据同比发生变动30%以上的原因说明□适用√不适用（4）公司已签订的重大销售合同截至本报告期的履行情况□适用√不适用（5）营业成本构成行业分类行业分类单位：元说明（6）报告期内合并范围是否发生变动√是□否一、本期发生的非同一控制下企业合并:二、其他原因的合并范围变动：1.合并范围增加2.合并范围减少（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报告期内，公司加大技术创新，不断进行产品研发和创新，本年度公司研发总投入金额11,694万元，占报告期末公司经审净资产的3.40%，占营业收入的3.43%。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经营活动产生的现金流量净额同比下降202.89%，主要系本期销售商品、提供劳务收到的现金的流入较同期减少，及子公司宇星本期应交税费增加所致；2、投资活动产生的现金流量净额较同期增长130.37%，主要系本期收到宇星科技老股东第一期应收款购回款所致；报告期内公司经营活动产生的现金净流量与本年度净利润存在重大差异的原因说明□适用√不适用三、非主营业务分析√适用□不适用单位：元四、资产及负债状况1、资产构成重大变动情况单位：元2、以公允价值计量的资产和负债√适用□不适用单位：元报告期内公司主要资产计量属性是否发生重大变化□是√否3、截至报告期末的资产权利受限情况注：系由于未决诉讼影响，法院对公司部分财产采取了保全措施，详见本财务报表附注说明。五、投资状况1、总体情况√适用□不适用2、报告期内获取的重大的股权投资情况√适用□不适用单位：元3、报告期内正在进行的重大的非股权投资情况□适用√不适用4、金融资产投资（1）证券投资情况√适用□不适用单位：元（2）衍生品投资情况□适用√不适用公司报告期不存在衍生品投资。5、募集资金使用情况√适用□不适用（1）募集资金总体使用情况√适用□不适用单位：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w:t>
      </w:r>
      <w:r>
        <w:rPr>
          <w:lang w:eastAsia="zh-CN"/>
        </w:rPr>
        <w:lastRenderedPageBreak/>
        <w:t>公司净利润影响达10%以上的参股公司情况单位：元报告期内取得和处置子公司的情况√适用□不适用主要控股参股公司情况说明2016年8月，第七届董事会第二十四次临时会议决议通过本公司之全资子公司上风（香港）有限公司收购大盛环球有限公司和明欢有限公司间接取得广东省佛山地区5家城镇污水处理公司（5家城镇污水处理公司为：佛山市顺德区华清源环保有限公司、佛山市顺德区华盈环保水务有限公司、佛山市顺德区源润水务环保有限公司、佛山市顺德区华博环保水务有限公司以及佛山市顺德区源溢水务环保有限公司）股权事项。本公司已于2016年8月末支付全部股权转让款，并于2016年9月起将上述公司纳入合并报表范围。2016年10月，大盛环球有限公司将其持有的佛山市顺德区源溢水务环保有限公司全部股权转让给佛山市智尚环保工程顾问有限公司。2016年11月，明欢有限公司将其直接持有的全资子公司佛山市智尚环保工程顾问有限公司转让给上风（香港）有限公司，转让后佛山市智尚环保工程顾问有限公司持有佛山市顺德区华清源环保有限公司、佛山市顺德区华盈环保水务有限公司、佛山市顺德区源润水务环保有限公司、佛山市顺德区华博环保水务有限公司及佛山市顺德区源溢水务环保有限公司5家公司股权。至此，佛山市智尚环保工程顾问有限公司成为本公司直接持有5家城镇污水处理公司的控股平台。明欢有限公司和大盛环球有限</w:t>
      </w:r>
      <w:r w:rsidRPr="00900BDE">
        <w:rPr>
          <w:lang w:eastAsia="zh-CN"/>
        </w:rPr>
        <w:t>公司已于2016年11月30日对外出售予第三方。2017年1月3日，佛山市智尚环保工程顾问有限公司更名为佛山市盈峰环境水处理有限公司。八、公司控制的结构化主体情况□适用√不适用九、公司未来发展的展望1、行业发展趋势及面临市场竞争格局十三五期间，环保行业有望在政策的持续加码推动下，延续高景气度。党的十八大把生态文明建设提升到五位一体的战略高度，提出了“加强生态文明建设，建设美丽中国，实现中华民族永续发展”的宏伟蓝图。国家全面启动生态文明建设，密集推出一系列加强环境保护、推进生态文明建设的重大举</w:t>
      </w:r>
      <w:r>
        <w:rPr>
          <w:lang w:eastAsia="zh-CN"/>
        </w:rPr>
        <w:t>措。十八届五中全会将“生态环境质量总体改善”作为“十三五”时期经济社会发展的十大目标之一，提出绿色发展理念。大气、水、土壤治理计划已相继出台，体现了环境综合治理的决心和力度；能源消费强度和消费总量“双控”的新机制体现了加快转变发展方式的决心；新《环境保护法》出台和“两高”司法解释等进一步加大了违法责任追究和惩治力度；环境绩效将纳入政绩考核，环境信息公开制度进一步强化，环境标准化步伐加快。综上，环保行业十三五期间将孕育着巨大商机，据环保部规划院测算，预计“十三五”期间环保投入将增加到每年2万亿元左右，“十三五”期间社会环保总投资有望超过17万亿元。环境监测环境监测：2016年1月，发改委印发《“互联网+”绿色生态三年行动实施方案》，提出推动互联网与生态文明建设深度融合，完善污染物监测及信息发布系统，形成覆盖主要生态要素的资源环境承载能力动态监测网络，实现生态环境数据的互联互通和开放共享。随着中央和各地政府对建设先进的环境质量检测体系的迫切要求，以及对重点污染源企业的监测工作的深入开展，环境在线监测技术的市场空间正不断扩大，尤其是对气环境、水环境的环保监测自动化控制系统产品的需求将十分旺盛。业内预计，预期在“十三五”期间，行业保持25%的增速，到2020年，环境监测行业的市场规模将达到740亿元，每年新增的市场规模为90亿元。经过多年的发展和积累，宇星科技已成为环境监测领域的领军企业。公司产品线齐全，基本覆盖</w:t>
      </w:r>
      <w:r>
        <w:rPr>
          <w:highlight w:val="red"/>
          <w:lang w:eastAsia="zh-CN"/>
        </w:rPr>
        <w:t>水</w:t>
      </w:r>
      <w:r>
        <w:rPr>
          <w:lang w:eastAsia="zh-CN"/>
        </w:rPr>
        <w:t>、</w:t>
      </w:r>
      <w:r>
        <w:rPr>
          <w:highlight w:val="red"/>
          <w:lang w:eastAsia="zh-CN"/>
        </w:rPr>
        <w:t>气</w:t>
      </w:r>
      <w:r>
        <w:rPr>
          <w:lang w:eastAsia="zh-CN"/>
        </w:rPr>
        <w:t>、</w:t>
      </w:r>
      <w:r>
        <w:rPr>
          <w:highlight w:val="red"/>
          <w:lang w:eastAsia="zh-CN"/>
        </w:rPr>
        <w:t>土</w:t>
      </w:r>
      <w:r>
        <w:rPr>
          <w:lang w:eastAsia="zh-CN"/>
        </w:rPr>
        <w:t>监测相关产品全部监测指标；市场</w:t>
      </w:r>
      <w:r w:rsidRPr="00900BDE">
        <w:rPr>
          <w:lang w:eastAsia="zh-CN"/>
        </w:rPr>
        <w:t>覆盖面广，公司销售</w:t>
      </w:r>
      <w:r>
        <w:rPr>
          <w:lang w:eastAsia="zh-CN"/>
        </w:rPr>
        <w:t>、</w:t>
      </w:r>
      <w:r>
        <w:rPr>
          <w:highlight w:val="red"/>
          <w:lang w:eastAsia="zh-CN"/>
        </w:rPr>
        <w:t>运维</w:t>
      </w:r>
      <w:r>
        <w:rPr>
          <w:lang w:eastAsia="zh-CN"/>
        </w:rPr>
        <w:t>服务网络覆盖全国31个省级行政区域；强大的</w:t>
      </w:r>
      <w:r>
        <w:rPr>
          <w:highlight w:val="red"/>
          <w:lang w:eastAsia="zh-CN"/>
        </w:rPr>
        <w:t>生态环境监测</w:t>
      </w:r>
      <w:r>
        <w:rPr>
          <w:lang w:eastAsia="zh-CN"/>
        </w:rPr>
        <w:t>技术研</w:t>
      </w:r>
      <w:r w:rsidRPr="00900BDE">
        <w:rPr>
          <w:lang w:eastAsia="zh-CN"/>
        </w:rPr>
        <w:t>发和产品</w:t>
      </w:r>
      <w:r>
        <w:rPr>
          <w:lang w:eastAsia="zh-CN"/>
        </w:rPr>
        <w:t>能力，可为客户提供不同行业和不同领域的全方位定制化解决方案。环境治理2016年4</w:t>
      </w:r>
      <w:r>
        <w:rPr>
          <w:lang w:eastAsia="zh-CN"/>
        </w:rPr>
        <w:lastRenderedPageBreak/>
        <w:t>月，环保部出台《关于积极发挥环境保护作用促进供给侧结构性改革的指导意见》，</w:t>
      </w:r>
      <w:r>
        <w:rPr>
          <w:highlight w:val="red"/>
          <w:lang w:eastAsia="zh-CN"/>
        </w:rPr>
        <w:t>环保</w:t>
      </w:r>
      <w:r>
        <w:rPr>
          <w:lang w:eastAsia="zh-CN"/>
        </w:rPr>
        <w:t>产业成为其中重要部分。2016年12月初，国务院印发《“十三五”生态环境保护规划》，实施最严格的环境保护制度，首次将绿色发展提高到一个新的高度。2016年9月发改委、环保部印发的《关于培育环境治理和生态保护市场主体的意见》提出目标，“十三五”绿色环保产业产值年均增长15%以上，远高于CDP的增长目标，为经济增长注入动力。参照发达国家治理高峰期时，治理投资占GDP为2.5%左右，假设我国未来几年GDP增速6.5%，我国治理投资占GDP比重为2.5%，对应十三五投资为10.3万亿。水环境：根据“水十条”的要求，2017年底前直辖市、省会城市、计划单列市建成区要基本消除黑臭水体。2017年考核的36个重点城市，当前的治理完成率是44%。随着“水十条”部分指标考核临近，在切实的需求下，近期释放的黑臭水体治理市场空间预计超过两万亿元，且在2017年左右达到峰值。2017年水环境PPP市场释放空间将达到万亿元。其中，预计一半以上的市场在污水处理厂的提标改造，另一半在水质改善市场。大气：新《大气污染防治法》正式实施，明确提出政府部门要加大对大气污染防治的财政投入，并对省、自治区、直辖市大气环境质量改善目标、大气污染防治重点任务完成情况进行考核，把环境治理与经济发展提升到同等重要的水平。新修订的《大气污染防治法》取消了现行《大气污染防治法》对造成大气污染事故罚款50万元上限额度的规定，变为按倍数计罚，并提出按日计罚。公司</w:t>
      </w:r>
      <w:r>
        <w:rPr>
          <w:highlight w:val="red"/>
          <w:lang w:eastAsia="zh-CN"/>
        </w:rPr>
        <w:t>烟气治理</w:t>
      </w:r>
      <w:r>
        <w:rPr>
          <w:lang w:eastAsia="zh-CN"/>
        </w:rPr>
        <w:t>行业根据中商产业研究院分析指出，在国家政策与市场环境推动下，</w:t>
      </w:r>
      <w:r>
        <w:rPr>
          <w:highlight w:val="red"/>
          <w:lang w:eastAsia="zh-CN"/>
        </w:rPr>
        <w:t>电厂脱硫脱销</w:t>
      </w:r>
      <w:r>
        <w:rPr>
          <w:lang w:eastAsia="zh-CN"/>
        </w:rPr>
        <w:t>改造、</w:t>
      </w:r>
      <w:r>
        <w:rPr>
          <w:highlight w:val="red"/>
          <w:lang w:eastAsia="zh-CN"/>
        </w:rPr>
        <w:t>钢铁烧结脱硫脱硝</w:t>
      </w:r>
      <w:r>
        <w:rPr>
          <w:lang w:eastAsia="zh-CN"/>
        </w:rPr>
        <w:t>改造在未来几年市场规模将继续保持高位，除尘市场对技术和设备的要求随标准提高而提高，“十三五”期间新增装机需求与维护需求将成为产业增长的主要动力，未来5-10年将是中国大气污染治理的重点时期，市场容量将继续保持在10%左右的增幅。公司</w:t>
      </w:r>
      <w:r>
        <w:rPr>
          <w:highlight w:val="red"/>
          <w:lang w:eastAsia="zh-CN"/>
        </w:rPr>
        <w:t>VOCs</w:t>
      </w:r>
      <w:r>
        <w:rPr>
          <w:lang w:eastAsia="zh-CN"/>
        </w:rPr>
        <w:t>治理行业根据环境保护部环境规划院研究结果，我国VOCs排放量约在3100万吨。按照目前的收费标准，未来随着排放标准的加严以及监管行业的扩大，市场规模进一步扩容可能性极大，预计</w:t>
      </w:r>
      <w:r>
        <w:rPr>
          <w:highlight w:val="red"/>
          <w:lang w:eastAsia="zh-CN"/>
        </w:rPr>
        <w:t>VOCs</w:t>
      </w:r>
      <w:r>
        <w:rPr>
          <w:lang w:eastAsia="zh-CN"/>
        </w:rPr>
        <w:t>相</w:t>
      </w:r>
      <w:r w:rsidRPr="00900BDE">
        <w:rPr>
          <w:lang w:eastAsia="zh-CN"/>
        </w:rPr>
        <w:t>关监测、治理将会带来千亿</w:t>
      </w:r>
      <w:r>
        <w:rPr>
          <w:lang w:eastAsia="zh-CN"/>
        </w:rPr>
        <w:t>级市场。固废：城市生活垃圾处理的主要方法有填埋、堆肥和焚烧等处理方法。垃圾焚烧与填埋法相比，能更有效的实现“减量化、资源化、无害化”。在人口密度较高而土地资源紧缺的国家，焚烧法已经成为生活垃圾处理的主要方法，目前，国内垃圾处理主要以填埋为主，但垃圾焚烧成为政府力推的主要方向。住建部、国家发展改革委、国土资源部和环境保护部联合发布的《关于进一步加强城市生活垃圾焚烧处理工作的意见》明确提出，到2020年底，全国设市城市垃圾焚烧处理能力占总处理能力50%以上，全部达到清洁焚烧标准。到“十三五”末，预计全国城市生活垃圾无害化处理率达到95%，垃圾焚烧处理能力达到无害化处理总能力的50%，那么到2020年，保守估计我国城镇生活垃圾焚烧无害化处理量将达到1亿吨，2016-2020年，垃圾焚烧发电行业新增市场规模将近千亿。公司已成为综合性环保平台并积极推广智慧环保项目建设，在</w:t>
      </w:r>
      <w:r>
        <w:rPr>
          <w:highlight w:val="red"/>
          <w:lang w:eastAsia="zh-CN"/>
        </w:rPr>
        <w:t>环境监测</w:t>
      </w:r>
      <w:r>
        <w:rPr>
          <w:lang w:eastAsia="zh-CN"/>
        </w:rPr>
        <w:t>、</w:t>
      </w:r>
      <w:r>
        <w:rPr>
          <w:highlight w:val="red"/>
          <w:lang w:eastAsia="zh-CN"/>
        </w:rPr>
        <w:t>大气治理</w:t>
      </w:r>
      <w:r>
        <w:rPr>
          <w:lang w:eastAsia="zh-CN"/>
        </w:rPr>
        <w:t>、</w:t>
      </w:r>
      <w:r>
        <w:rPr>
          <w:highlight w:val="red"/>
          <w:lang w:eastAsia="zh-CN"/>
        </w:rPr>
        <w:t>水环境综合</w:t>
      </w:r>
      <w:r>
        <w:rPr>
          <w:lang w:eastAsia="zh-CN"/>
        </w:rPr>
        <w:t>治理、</w:t>
      </w:r>
      <w:r>
        <w:rPr>
          <w:highlight w:val="red"/>
          <w:lang w:eastAsia="zh-CN"/>
        </w:rPr>
        <w:t>固废处理</w:t>
      </w:r>
      <w:r>
        <w:rPr>
          <w:lang w:eastAsia="zh-CN"/>
        </w:rPr>
        <w:t>、</w:t>
      </w:r>
      <w:r>
        <w:rPr>
          <w:highlight w:val="red"/>
          <w:lang w:eastAsia="zh-CN"/>
        </w:rPr>
        <w:t>运营服务</w:t>
      </w:r>
      <w:r>
        <w:rPr>
          <w:lang w:eastAsia="zh-CN"/>
        </w:rPr>
        <w:t>等</w:t>
      </w:r>
      <w:r>
        <w:rPr>
          <w:highlight w:val="red"/>
          <w:lang w:eastAsia="zh-CN"/>
        </w:rPr>
        <w:t>环保</w:t>
      </w:r>
      <w:r>
        <w:rPr>
          <w:lang w:eastAsia="zh-CN"/>
        </w:rPr>
        <w:t>领域拥有完善的</w:t>
      </w:r>
      <w:r>
        <w:rPr>
          <w:highlight w:val="red"/>
          <w:lang w:eastAsia="zh-CN"/>
        </w:rPr>
        <w:t>纵横产业链条</w:t>
      </w:r>
      <w:r>
        <w:rPr>
          <w:lang w:eastAsia="zh-CN"/>
        </w:rPr>
        <w:t>，以专业的</w:t>
      </w:r>
      <w:r>
        <w:rPr>
          <w:highlight w:val="red"/>
          <w:lang w:eastAsia="zh-CN"/>
        </w:rPr>
        <w:t>监测感知</w:t>
      </w:r>
      <w:r>
        <w:rPr>
          <w:lang w:eastAsia="zh-CN"/>
        </w:rPr>
        <w:t>技术、</w:t>
      </w:r>
      <w:r w:rsidRPr="00900BDE">
        <w:rPr>
          <w:lang w:eastAsia="zh-CN"/>
        </w:rPr>
        <w:t>丰富的环保综合应用能力，以及</w:t>
      </w:r>
      <w:r>
        <w:rPr>
          <w:lang w:eastAsia="zh-CN"/>
        </w:rPr>
        <w:t>公司</w:t>
      </w:r>
      <w:r>
        <w:rPr>
          <w:highlight w:val="red"/>
          <w:lang w:eastAsia="zh-CN"/>
        </w:rPr>
        <w:t>物联网大数据监测</w:t>
      </w:r>
      <w:r>
        <w:rPr>
          <w:lang w:eastAsia="zh-CN"/>
        </w:rPr>
        <w:t>领域积聚先发技术优势，为客户提</w:t>
      </w:r>
      <w:r w:rsidRPr="00900BDE">
        <w:rPr>
          <w:lang w:eastAsia="zh-CN"/>
        </w:rPr>
        <w:t>供环境咨询、规划设计、环境监测、环境信息化、环境治理、项目投资、设施运营等“一站式”</w:t>
      </w:r>
      <w:r>
        <w:rPr>
          <w:lang w:eastAsia="zh-CN"/>
        </w:rPr>
        <w:t>环境综合服务。</w:t>
      </w:r>
      <w:r>
        <w:rPr>
          <w:highlight w:val="red"/>
          <w:lang w:eastAsia="zh-CN"/>
        </w:rPr>
        <w:t>高端装备核电</w:t>
      </w:r>
      <w:r>
        <w:rPr>
          <w:lang w:eastAsia="zh-CN"/>
        </w:rPr>
        <w:t>领域：</w:t>
      </w:r>
      <w:r>
        <w:rPr>
          <w:highlight w:val="red"/>
          <w:lang w:eastAsia="zh-CN"/>
        </w:rPr>
        <w:t>核电</w:t>
      </w:r>
      <w:r>
        <w:rPr>
          <w:lang w:eastAsia="zh-CN"/>
        </w:rPr>
        <w:t>作为中国高端装备中具备国际竞争优势的领域，成为中国制造业再出口的代表之一，将复制高铁出海模式，获得强力推销。作为中国自主研发的三代核电技术“华龙一号”，早已是李克强总理推销单上的主打产品之一。无论是在达沃</w:t>
      </w:r>
      <w:r>
        <w:rPr>
          <w:lang w:eastAsia="zh-CN"/>
        </w:rPr>
        <w:lastRenderedPageBreak/>
        <w:t>斯论坛，还是到各国访问，中国核电俨然成了中国的外交名片。国内，《核电中长期发展规划（2011-2020年）》及《能源发展战略行动计划（2014-2020年）》等公开文件明确，到2020年，核电装机容量5800万千瓦，在建3000万千瓦规模，中国核能行业协会专家表示，完成8800万千瓦的既定目标，预计“十三五”期间每年开工5-6台机组。轨道交通领域：“十三五”期间，中国铁路投资额将维持在高位，中国铁路市场仍将是世界上最大的铁路市场。“十三五”期间，预计铁路的固定资产投资将较“十二五”期间高12%。到2020年，轨道交通总里程要达到6000公里。平均每公里用于风机及阀门方面的资金支出约150万元，年风机采购金额约为8-10亿元。铁路运输需求不断增长，城镇化建设的推进，这些都对轨道交通提供了巨大市场空间。“上风”作为风机领域的龙头企业，是轨道交通和核电领域风机产品的核心供应商，具有较强的竞争优势，有望抓住国家大力发展核电、轨道交通、城镇化的大好历史机遇。2、公司发展战略公司战略定位：成为受人尊敬和信赖的以环境监测为龙头的国内领先的</w:t>
      </w:r>
      <w:r>
        <w:rPr>
          <w:highlight w:val="red"/>
          <w:lang w:eastAsia="zh-CN"/>
        </w:rPr>
        <w:t>高端装备制造</w:t>
      </w:r>
      <w:r>
        <w:rPr>
          <w:lang w:eastAsia="zh-CN"/>
        </w:rPr>
        <w:t>+</w:t>
      </w:r>
      <w:r>
        <w:rPr>
          <w:highlight w:val="red"/>
          <w:lang w:eastAsia="zh-CN"/>
        </w:rPr>
        <w:t>综合环境服务商</w:t>
      </w:r>
      <w:r>
        <w:rPr>
          <w:lang w:eastAsia="zh-CN"/>
        </w:rPr>
        <w:t>。公司发展主轴：构建</w:t>
      </w:r>
      <w:r w:rsidRPr="00900BDE">
        <w:rPr>
          <w:lang w:eastAsia="zh-CN"/>
        </w:rPr>
        <w:t>以订单驱动为中心，技术领先为手段，人才激励为基础的战略发展主轴，逐步提升盈峰环境产品力、品牌力。2017年公司将继续采取“产业经营+资本驱动”的战略思路，以推进公司的跨越式发展。一方面，公司将借助资本市场的力量，通过并购重组的方式加速公司的产业升级及战略转型；另一方面，通过强化经营管控和精细化管理，实现多文化的融合和多基地的协调，为公司稳健发展奠定坚实基础，大力提升公司价值，回报股东。3、2017工作经营计划2016年，公司战略转型起始之年，公司扎实推进精细化管理,持续深化改革创新，最大限度的实现资源共享，较好的达成了2016年经营计划。2017年，公司对内将继续夯实内部管理为基础，以市场拓展和产品研发为工作重点，通过培养和引进专业人才增强自主创新能力，力求从规模、技术、品质、成本、服务等方</w:t>
      </w:r>
      <w:r>
        <w:rPr>
          <w:lang w:eastAsia="zh-CN"/>
        </w:rPr>
        <w:t>面提升公司产品的整体竞争力；对外在</w:t>
      </w:r>
      <w:r>
        <w:rPr>
          <w:highlight w:val="red"/>
          <w:lang w:eastAsia="zh-CN"/>
        </w:rPr>
        <w:t>环保</w:t>
      </w:r>
      <w:r>
        <w:rPr>
          <w:lang w:eastAsia="zh-CN"/>
        </w:rPr>
        <w:t>领域保持高速的扩张，为推动公司继续向</w:t>
      </w:r>
      <w:r>
        <w:rPr>
          <w:highlight w:val="red"/>
          <w:lang w:eastAsia="zh-CN"/>
        </w:rPr>
        <w:t>环保</w:t>
      </w:r>
      <w:r w:rsidRPr="00900BDE">
        <w:rPr>
          <w:lang w:eastAsia="zh-CN"/>
        </w:rPr>
        <w:t>领域转型</w:t>
      </w:r>
      <w:r>
        <w:rPr>
          <w:lang w:eastAsia="zh-CN"/>
        </w:rPr>
        <w:t>及加快现</w:t>
      </w:r>
      <w:r w:rsidRPr="00900BDE">
        <w:rPr>
          <w:lang w:eastAsia="zh-CN"/>
        </w:rPr>
        <w:t>有环保大业务的纵深，公</w:t>
      </w:r>
      <w:r>
        <w:rPr>
          <w:lang w:eastAsia="zh-CN"/>
        </w:rPr>
        <w:t>司将积极寻求</w:t>
      </w:r>
      <w:r>
        <w:rPr>
          <w:highlight w:val="red"/>
          <w:lang w:eastAsia="zh-CN"/>
        </w:rPr>
        <w:t>危废处理</w:t>
      </w:r>
      <w:r>
        <w:rPr>
          <w:lang w:eastAsia="zh-CN"/>
        </w:rPr>
        <w:t>、</w:t>
      </w:r>
      <w:r>
        <w:rPr>
          <w:highlight w:val="red"/>
          <w:lang w:eastAsia="zh-CN"/>
        </w:rPr>
        <w:t>土壤修复</w:t>
      </w:r>
      <w:r>
        <w:rPr>
          <w:lang w:eastAsia="zh-CN"/>
        </w:rPr>
        <w:t>、</w:t>
      </w:r>
      <w:r>
        <w:rPr>
          <w:highlight w:val="red"/>
          <w:lang w:eastAsia="zh-CN"/>
        </w:rPr>
        <w:t>环保装备</w:t>
      </w:r>
      <w:r>
        <w:rPr>
          <w:lang w:eastAsia="zh-CN"/>
        </w:rPr>
        <w:t>等新的产业发展机会，将通过</w:t>
      </w:r>
      <w:r>
        <w:rPr>
          <w:highlight w:val="red"/>
          <w:lang w:eastAsia="zh-CN"/>
        </w:rPr>
        <w:t>产业并购</w:t>
      </w:r>
      <w:r>
        <w:rPr>
          <w:lang w:eastAsia="zh-CN"/>
        </w:rPr>
        <w:t>、</w:t>
      </w:r>
      <w:r>
        <w:rPr>
          <w:highlight w:val="red"/>
          <w:lang w:eastAsia="zh-CN"/>
        </w:rPr>
        <w:t>投资</w:t>
      </w:r>
      <w:r>
        <w:rPr>
          <w:lang w:eastAsia="zh-CN"/>
        </w:rPr>
        <w:t>、</w:t>
      </w:r>
      <w:r w:rsidRPr="00900BDE">
        <w:rPr>
          <w:lang w:eastAsia="zh-CN"/>
        </w:rPr>
        <w:t>技术合作等方式，做大</w:t>
      </w:r>
      <w:r>
        <w:rPr>
          <w:lang w:eastAsia="zh-CN"/>
        </w:rPr>
        <w:t>做强公司的</w:t>
      </w:r>
      <w:r>
        <w:rPr>
          <w:highlight w:val="red"/>
          <w:lang w:eastAsia="zh-CN"/>
        </w:rPr>
        <w:t>环保</w:t>
      </w:r>
      <w:r>
        <w:rPr>
          <w:lang w:eastAsia="zh-CN"/>
        </w:rPr>
        <w:t>业务。4、资金使用计划2017年是公司“十三五”规划的重要一年，公司尚处于战略转型及快速发展的关键阶段，公司在建项目及业务发展对资金的需求较大，公司将建立与公司发展相</w:t>
      </w:r>
      <w:r w:rsidRPr="00900BDE">
        <w:rPr>
          <w:lang w:eastAsia="zh-CN"/>
        </w:rPr>
        <w:t>匹配的资金供需计划。公司在充分利用好自有资金，进一步加强应收账款管理的同时，优化财务结构，为公司的业务发展提供强有力的资金保障，提升公司盈利能力。资金来源主要是公司向特定对象非公开发行股票募集资金、发行公司债（或绿色债券）、发行短期融资券、经营活动产生的现金流、从银行等金融机构办理债务融资等多渠道的优化和组合。5、公司未来发展战略和经营目标的实现可能产生不利影响的主要风险因素（1）政策风险随着国家对环境保护和环境治理的日益重视，环保产业也将迎来前所未有的发展机遇，但同时环保行业是典型的政策驱动型行业，对国家产业政策和依赖度较高。宏观经济政策、税收政策、环保产业政策以及环境管理政策的调整，将影响公司的经营业绩。应对措施：公司将密切关注国家宏观经济政策的变化，加强行业政策信息研究分析，以提高管理人员的科学决策水平，提高公司抵御政策性风险的能力。（2）经营管控风险随着公司业务规模不断扩大，业务类型不断丰富，面向的市场也在不断的拓宽，公司子公司数量越来越多，公司资产规模、人员规模、管理规模也均处于快速扩张期，组织架构和管理体系趋于复杂</w:t>
      </w:r>
      <w:r>
        <w:rPr>
          <w:lang w:eastAsia="zh-CN"/>
        </w:rPr>
        <w:t>，虽然公司已经形成了一套较为完整的内部控制管理制度并逐年完善，但由于各分支机构在行</w:t>
      </w:r>
      <w:r>
        <w:rPr>
          <w:lang w:eastAsia="zh-CN"/>
        </w:rPr>
        <w:lastRenderedPageBreak/>
        <w:t>业属性、地理分布、人文特色、企</w:t>
      </w:r>
      <w:r w:rsidRPr="00900BDE">
        <w:rPr>
          <w:lang w:eastAsia="zh-CN"/>
        </w:rPr>
        <w:t>业文化上存在一些差异，管控的难度和风险在加大。应对措施：公司在加强人才队伍建设的同时，重点强化管理和风控体系的建设，进一步完善运营管理体系和业务流程，继续加强精细化管理，加强对下属企业的风险管控和文化建设。</w:t>
      </w:r>
      <w:r>
        <w:rPr>
          <w:lang w:eastAsia="zh-CN"/>
        </w:rPr>
        <w:t>本报告中涉及未来的计划、业绩预测等方面的内容，均不构成本公司对任何投资者及相关人士的承诺。投资者及相关人士均应对此保持足够的风险认识。资者及相关人士的承诺。投资者及相关人士均应对此保持足够的风险认识。十、接待调研、沟通、采访等活动情况1、报告期内接待调研、沟通、采访等活动登记表√适用□不适用</w:t>
      </w:r>
    </w:p>
    <w:p w14:paraId="6BAED92B" w14:textId="77777777" w:rsidR="00824FD4" w:rsidRDefault="00824FD4">
      <w:pPr>
        <w:rPr>
          <w:lang w:eastAsia="zh-CN"/>
        </w:rPr>
      </w:pPr>
    </w:p>
    <w:p w14:paraId="2DCE2D93" w14:textId="77777777" w:rsidR="00824FD4" w:rsidRDefault="00824FD4">
      <w:pPr>
        <w:rPr>
          <w:lang w:eastAsia="zh-CN"/>
        </w:rPr>
      </w:pPr>
    </w:p>
    <w:sectPr w:rsidR="00824F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4F101" w14:textId="77777777" w:rsidR="000072DD" w:rsidRDefault="000072DD">
      <w:pPr>
        <w:spacing w:line="240" w:lineRule="auto"/>
      </w:pPr>
      <w:r>
        <w:separator/>
      </w:r>
    </w:p>
  </w:endnote>
  <w:endnote w:type="continuationSeparator" w:id="0">
    <w:p w14:paraId="27E1041F" w14:textId="77777777" w:rsidR="000072DD" w:rsidRDefault="000072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B1CAD" w14:textId="77777777" w:rsidR="000072DD" w:rsidRDefault="000072DD">
      <w:pPr>
        <w:spacing w:after="0"/>
      </w:pPr>
      <w:r>
        <w:separator/>
      </w:r>
    </w:p>
  </w:footnote>
  <w:footnote w:type="continuationSeparator" w:id="0">
    <w:p w14:paraId="2D1F77EB" w14:textId="77777777" w:rsidR="000072DD" w:rsidRDefault="000072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44742836">
    <w:abstractNumId w:val="1"/>
  </w:num>
  <w:num w:numId="2" w16cid:durableId="851650684">
    <w:abstractNumId w:val="4"/>
  </w:num>
  <w:num w:numId="3" w16cid:durableId="309404891">
    <w:abstractNumId w:val="5"/>
  </w:num>
  <w:num w:numId="4" w16cid:durableId="937912457">
    <w:abstractNumId w:val="2"/>
  </w:num>
  <w:num w:numId="5" w16cid:durableId="1643923575">
    <w:abstractNumId w:val="0"/>
  </w:num>
  <w:num w:numId="6" w16cid:durableId="1417169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072DD"/>
    <w:rsid w:val="00034616"/>
    <w:rsid w:val="0006063C"/>
    <w:rsid w:val="0015074B"/>
    <w:rsid w:val="0029639D"/>
    <w:rsid w:val="00326F90"/>
    <w:rsid w:val="00824FD4"/>
    <w:rsid w:val="00900BDE"/>
    <w:rsid w:val="00AA1D8D"/>
    <w:rsid w:val="00B47730"/>
    <w:rsid w:val="00CB0664"/>
    <w:rsid w:val="00FC693F"/>
    <w:rsid w:val="34B4670C"/>
    <w:rsid w:val="53FE6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92CECF"/>
  <w14:defaultImageDpi w14:val="300"/>
  <w15:docId w15:val="{61FA1235-1766-4226-AB4E-B9126AA6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lsdException w:name="Colorful List" w:uiPriority="72"/>
    <w:lsdException w:name="Colorful Grid" w:uiPriority="73" w:qFormat="1"/>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qFormat="1"/>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qFormat="1"/>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1439</Words>
  <Characters>8204</Characters>
  <Application>Microsoft Office Word</Application>
  <DocSecurity>0</DocSecurity>
  <Lines>68</Lines>
  <Paragraphs>19</Paragraphs>
  <ScaleCrop>false</ScaleCrop>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76497453357E4FB09D216FFDD9E3374F</vt:lpwstr>
  </property>
</Properties>
</file>