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17A56" w14:textId="77777777" w:rsidR="00A66C07" w:rsidRDefault="00000000">
      <w:pPr>
        <w:rPr>
          <w:lang w:eastAsia="zh-CN"/>
        </w:rPr>
      </w:pPr>
      <w:r>
        <w:rPr>
          <w:lang w:eastAsia="zh-CN"/>
        </w:rPr>
        <w:t>2009年可以说是精功科技发展史上极不平凡的一年，在面临金融危机强烈冲击、市场竞争不断加剧的大背景下，</w:t>
      </w:r>
      <w:r w:rsidRPr="009C312D">
        <w:rPr>
          <w:lang w:eastAsia="zh-CN"/>
        </w:rPr>
        <w:t>公司在董事会的领导下，在全体员工的共同努力下，紧紧围绕公司整体发展战略和年初确定的经营管理发展思路，创新经营管理理念，创建科学管理体系，构筑和谐管理机制，努力提升</w:t>
      </w:r>
      <w:r>
        <w:rPr>
          <w:lang w:eastAsia="zh-CN"/>
        </w:rPr>
        <w:t>工作绩效。报告期内，尽管受到国际金融危机的冲击，公司部分产品受到了一定的影响，但公司凭借近年来的产业布局和产业升级所打下的各项基础、优势，采取切实有效的措施，有效缓解了各种不利影响。同时，受益于国家经济刺激政策和各项产业振兴计划的出台，公司本年度经营业绩与上年同期相比有较大的提高。其中，</w:t>
      </w:r>
      <w:r>
        <w:rPr>
          <w:highlight w:val="red"/>
          <w:lang w:eastAsia="zh-CN"/>
        </w:rPr>
        <w:t>建筑建材专用设备</w:t>
      </w:r>
      <w:r>
        <w:rPr>
          <w:lang w:eastAsia="zh-CN"/>
        </w:rPr>
        <w:t>充分把握了国内市场机遇，并全力开拓了巴西、印度、中东等经济发展较</w:t>
      </w:r>
      <w:r w:rsidRPr="009C312D">
        <w:rPr>
          <w:lang w:eastAsia="zh-CN"/>
        </w:rPr>
        <w:t>好的国外市场；轻</w:t>
      </w:r>
      <w:r>
        <w:rPr>
          <w:lang w:eastAsia="zh-CN"/>
        </w:rPr>
        <w:t>纺专用设备</w:t>
      </w:r>
      <w:r>
        <w:rPr>
          <w:highlight w:val="red"/>
          <w:lang w:eastAsia="zh-CN"/>
        </w:rPr>
        <w:t>纺织机械</w:t>
      </w:r>
      <w:r>
        <w:rPr>
          <w:lang w:eastAsia="zh-CN"/>
        </w:rPr>
        <w:t>凭着高度的专业化和市场形象实现了最好的业绩；控股子公司杭州专用汽车有限公司的业绩也取得了历史性的转折，主营产品更加明显、市场占有量不断提高；</w:t>
      </w:r>
      <w:r>
        <w:rPr>
          <w:highlight w:val="red"/>
          <w:lang w:eastAsia="zh-CN"/>
        </w:rPr>
        <w:t>新能源</w:t>
      </w:r>
      <w:r>
        <w:rPr>
          <w:lang w:eastAsia="zh-CN"/>
        </w:rPr>
        <w:t>产业基本完成了</w:t>
      </w:r>
      <w:r>
        <w:rPr>
          <w:highlight w:val="red"/>
          <w:lang w:eastAsia="zh-CN"/>
        </w:rPr>
        <w:t>技术改造</w:t>
      </w:r>
      <w:r>
        <w:rPr>
          <w:lang w:eastAsia="zh-CN"/>
        </w:rPr>
        <w:t>工作，</w:t>
      </w:r>
      <w:r>
        <w:rPr>
          <w:highlight w:val="red"/>
          <w:lang w:eastAsia="zh-CN"/>
        </w:rPr>
        <w:t>太阳能多晶硅</w:t>
      </w:r>
      <w:r w:rsidRPr="009C312D">
        <w:rPr>
          <w:lang w:eastAsia="zh-CN"/>
        </w:rPr>
        <w:t>铸锭炉系列产</w:t>
      </w:r>
      <w:r>
        <w:rPr>
          <w:lang w:eastAsia="zh-CN"/>
        </w:rPr>
        <w:t>品市场拓展获得重大进展，合同履约进展顺利，基本完成了公司全年各项工作任务，为公司2010年的稳健发展打下了坚实的基础。2009年度，公司实现合并营业总收入64,033.97万元，利润总额1,032.24万元，归属于母公司股东的净利润2,322.31万元，分别比上年同期增长4.36%、120.92%、148.45%，每股收益0.16元，加权平均净资产收益率为8.18%；经营活动产生的现金流量净额15,485.25万元，比上年同期增长2089%。主要原因如下：（1）、公司合并营业总收入比上年同期增长4.36%，主要原因在于：母公司</w:t>
      </w:r>
      <w:r>
        <w:rPr>
          <w:highlight w:val="red"/>
          <w:lang w:eastAsia="zh-CN"/>
        </w:rPr>
        <w:t>太阳能多晶硅</w:t>
      </w:r>
      <w:r w:rsidRPr="009C312D">
        <w:rPr>
          <w:lang w:eastAsia="zh-CN"/>
        </w:rPr>
        <w:t>铸锭炉系列</w:t>
      </w:r>
      <w:r>
        <w:rPr>
          <w:lang w:eastAsia="zh-CN"/>
        </w:rPr>
        <w:t>产品的市场拓展获得重大进展，合同履约进展较为顺利，使得公司合并营业总收入得到一定的增长。（2）、2009年度公司利润总额以及归属于母公司股东的净利润与上年同期增长120.92%、148.45%，主要原因在于：①、2009年期间，公司</w:t>
      </w:r>
      <w:r>
        <w:rPr>
          <w:highlight w:val="red"/>
          <w:lang w:eastAsia="zh-CN"/>
        </w:rPr>
        <w:t>太阳能多晶硅</w:t>
      </w:r>
      <w:r w:rsidRPr="009C312D">
        <w:rPr>
          <w:lang w:eastAsia="zh-CN"/>
        </w:rPr>
        <w:t>铸锭炉系列产</w:t>
      </w:r>
      <w:r>
        <w:rPr>
          <w:lang w:eastAsia="zh-CN"/>
        </w:rPr>
        <w:t>品的市场拓展获得重大进展，合同履约进展较为顺利，对公司2009年度净利润的增加产生了积极的影响。②、经公司2009年第三次临时股东大会审议通过，公司于2009年9月重新启动了湖北精功科技有限公司80%股权转让事项，由此增加了公司2009年度因股权转让所形成的非经常性收益。公司所属行业为专用设备制造业，目前主要致力于</w:t>
      </w:r>
      <w:r>
        <w:rPr>
          <w:highlight w:val="red"/>
          <w:lang w:eastAsia="zh-CN"/>
        </w:rPr>
        <w:t>太阳能光伏</w:t>
      </w:r>
      <w:r w:rsidRPr="009C312D">
        <w:rPr>
          <w:lang w:eastAsia="zh-CN"/>
        </w:rPr>
        <w:t>专用装备、</w:t>
      </w:r>
      <w:r>
        <w:rPr>
          <w:highlight w:val="red"/>
          <w:lang w:eastAsia="zh-CN"/>
        </w:rPr>
        <w:t>新型建筑</w:t>
      </w:r>
      <w:r>
        <w:rPr>
          <w:lang w:eastAsia="zh-CN"/>
        </w:rPr>
        <w:t>、</w:t>
      </w:r>
      <w:r>
        <w:rPr>
          <w:highlight w:val="red"/>
          <w:lang w:eastAsia="zh-CN"/>
        </w:rPr>
        <w:t>建材专用设备</w:t>
      </w:r>
      <w:r>
        <w:rPr>
          <w:lang w:eastAsia="zh-CN"/>
        </w:rPr>
        <w:t>和</w:t>
      </w:r>
      <w:r>
        <w:rPr>
          <w:highlight w:val="red"/>
          <w:lang w:eastAsia="zh-CN"/>
        </w:rPr>
        <w:t>轻纺专用设备</w:t>
      </w:r>
      <w:r>
        <w:rPr>
          <w:lang w:eastAsia="zh-CN"/>
        </w:rPr>
        <w:t>、</w:t>
      </w:r>
      <w:r>
        <w:rPr>
          <w:highlight w:val="red"/>
          <w:lang w:eastAsia="zh-CN"/>
        </w:rPr>
        <w:t>太阳能多晶硅片</w:t>
      </w:r>
      <w:r>
        <w:rPr>
          <w:lang w:eastAsia="zh-CN"/>
        </w:rPr>
        <w:t>领域的研制开发与生产，并致力于主营业务的延伸与发展。主要控股子公司绍兴县精功机电研究所有限公司主要从事</w:t>
      </w:r>
      <w:r>
        <w:rPr>
          <w:highlight w:val="red"/>
          <w:lang w:eastAsia="zh-CN"/>
        </w:rPr>
        <w:t>太阳能光伏专用装备</w:t>
      </w:r>
      <w:r>
        <w:rPr>
          <w:lang w:eastAsia="zh-CN"/>
        </w:rPr>
        <w:t>等机电一体化产品、</w:t>
      </w:r>
      <w:r w:rsidRPr="009C312D">
        <w:rPr>
          <w:lang w:eastAsia="zh-CN"/>
        </w:rPr>
        <w:t>电气控制系统的设计、</w:t>
      </w:r>
      <w:r>
        <w:rPr>
          <w:lang w:eastAsia="zh-CN"/>
        </w:rPr>
        <w:t>开发、生产、销售、技术培训、咨询服务。精功绍兴太阳能技术有限公司主要生产、销售</w:t>
      </w:r>
      <w:r>
        <w:rPr>
          <w:highlight w:val="red"/>
          <w:lang w:eastAsia="zh-CN"/>
        </w:rPr>
        <w:t>太阳能多晶硅片</w:t>
      </w:r>
      <w:r>
        <w:rPr>
          <w:lang w:eastAsia="zh-CN"/>
        </w:rPr>
        <w:t>。杭州专用汽车有限公司从事</w:t>
      </w:r>
      <w:r>
        <w:rPr>
          <w:highlight w:val="red"/>
          <w:lang w:eastAsia="zh-CN"/>
        </w:rPr>
        <w:t>专用车改装</w:t>
      </w:r>
      <w:r>
        <w:rPr>
          <w:lang w:eastAsia="zh-CN"/>
        </w:rPr>
        <w:t>、化学危险品汽车专用槽、罐的生产；经工商登记机关批准，公司经营范围为：</w:t>
      </w:r>
      <w:r>
        <w:rPr>
          <w:highlight w:val="red"/>
          <w:lang w:eastAsia="zh-CN"/>
        </w:rPr>
        <w:t>机电一体化</w:t>
      </w:r>
      <w:r>
        <w:rPr>
          <w:lang w:eastAsia="zh-CN"/>
        </w:rPr>
        <w:t>产品、</w:t>
      </w:r>
      <w:r>
        <w:rPr>
          <w:highlight w:val="red"/>
          <w:lang w:eastAsia="zh-CN"/>
        </w:rPr>
        <w:t>环保设备</w:t>
      </w:r>
      <w:r>
        <w:rPr>
          <w:lang w:eastAsia="zh-CN"/>
        </w:rPr>
        <w:t>、</w:t>
      </w:r>
      <w:r>
        <w:rPr>
          <w:highlight w:val="red"/>
          <w:lang w:eastAsia="zh-CN"/>
        </w:rPr>
        <w:t>能源设备</w:t>
      </w:r>
      <w:r>
        <w:rPr>
          <w:lang w:eastAsia="zh-CN"/>
        </w:rPr>
        <w:t>、</w:t>
      </w:r>
      <w:r>
        <w:rPr>
          <w:highlight w:val="red"/>
          <w:lang w:eastAsia="zh-CN"/>
        </w:rPr>
        <w:t>工程设备</w:t>
      </w:r>
      <w:r>
        <w:rPr>
          <w:lang w:eastAsia="zh-CN"/>
        </w:rPr>
        <w:t>、</w:t>
      </w:r>
      <w:r>
        <w:rPr>
          <w:highlight w:val="red"/>
          <w:lang w:eastAsia="zh-CN"/>
        </w:rPr>
        <w:t>桥式起重机</w:t>
      </w:r>
      <w:r>
        <w:rPr>
          <w:lang w:eastAsia="zh-CN"/>
        </w:rPr>
        <w:t>、</w:t>
      </w:r>
      <w:r>
        <w:rPr>
          <w:highlight w:val="red"/>
          <w:lang w:eastAsia="zh-CN"/>
        </w:rPr>
        <w:t>门式起重机</w:t>
      </w:r>
      <w:r>
        <w:rPr>
          <w:lang w:eastAsia="zh-CN"/>
        </w:rPr>
        <w:t>、</w:t>
      </w:r>
      <w:r>
        <w:rPr>
          <w:highlight w:val="red"/>
          <w:lang w:eastAsia="zh-CN"/>
        </w:rPr>
        <w:t>汽车零部件</w:t>
      </w:r>
      <w:r>
        <w:rPr>
          <w:lang w:eastAsia="zh-CN"/>
        </w:rPr>
        <w:t>的</w:t>
      </w:r>
      <w:r w:rsidRPr="009C312D">
        <w:rPr>
          <w:lang w:eastAsia="zh-CN"/>
        </w:rPr>
        <w:t>科研开发、制造加工、销售、技术服务；经营本企业自产产品及技术的出口业务；经营本企业生产、科研所需的原辅材料、仪器仪表、机械设备、零配件及技术的进口业务（国家限定公司经营</w:t>
      </w:r>
      <w:r>
        <w:rPr>
          <w:lang w:eastAsia="zh-CN"/>
        </w:rPr>
        <w:t>和国家禁止进出口的商品及技术除外）；经营进料加工和“三来一补”业务。报告期内，公司主营业务收入、主营业务利润主要来自于专用设备制造业。（1）、</w:t>
      </w:r>
      <w:r>
        <w:rPr>
          <w:highlight w:val="red"/>
          <w:lang w:eastAsia="zh-CN"/>
        </w:rPr>
        <w:t>太阳能光伏</w:t>
      </w:r>
      <w:r w:rsidRPr="009C312D">
        <w:rPr>
          <w:lang w:eastAsia="zh-CN"/>
        </w:rPr>
        <w:t>专用装备</w:t>
      </w:r>
      <w:r>
        <w:rPr>
          <w:lang w:eastAsia="zh-CN"/>
        </w:rPr>
        <w:t>行业的发展趋势和市场竞争格局大力发展新能源产业，是调整和优化我国</w:t>
      </w:r>
      <w:r>
        <w:rPr>
          <w:highlight w:val="red"/>
          <w:lang w:eastAsia="zh-CN"/>
        </w:rPr>
        <w:t>能源结构</w:t>
      </w:r>
      <w:r>
        <w:rPr>
          <w:lang w:eastAsia="zh-CN"/>
        </w:rPr>
        <w:t>、实现节能减排、应对气候变化的重要途经。近年来，随着国内外光伏产业的飞速发展，以</w:t>
      </w:r>
      <w:r>
        <w:rPr>
          <w:highlight w:val="red"/>
          <w:lang w:eastAsia="zh-CN"/>
        </w:rPr>
        <w:t>太阳能多晶硅铸锭炉</w:t>
      </w:r>
      <w:r>
        <w:rPr>
          <w:lang w:eastAsia="zh-CN"/>
        </w:rPr>
        <w:t>为代表的</w:t>
      </w:r>
      <w:r>
        <w:rPr>
          <w:highlight w:val="red"/>
          <w:lang w:eastAsia="zh-CN"/>
        </w:rPr>
        <w:t>光伏专用设备</w:t>
      </w:r>
      <w:r>
        <w:rPr>
          <w:lang w:eastAsia="zh-CN"/>
        </w:rPr>
        <w:t>产品技术得到不断提升、运用日趋广泛，在实现规模化生产和销售的同时，对太阳能光伏发电成本下降发挥着重要作用，</w:t>
      </w:r>
      <w:r>
        <w:rPr>
          <w:highlight w:val="red"/>
          <w:lang w:eastAsia="zh-CN"/>
        </w:rPr>
        <w:t>太阳能</w:t>
      </w:r>
      <w:r w:rsidRPr="009C312D">
        <w:rPr>
          <w:lang w:eastAsia="zh-CN"/>
        </w:rPr>
        <w:t>利用技术</w:t>
      </w:r>
      <w:r>
        <w:rPr>
          <w:lang w:eastAsia="zh-CN"/>
        </w:rPr>
        <w:t>已作为一些能源大国</w:t>
      </w:r>
      <w:r>
        <w:rPr>
          <w:lang w:eastAsia="zh-CN"/>
        </w:rPr>
        <w:lastRenderedPageBreak/>
        <w:t>的战略性推进产业。根据国内外光伏工业协会预测，</w:t>
      </w:r>
      <w:r>
        <w:rPr>
          <w:highlight w:val="red"/>
          <w:lang w:eastAsia="zh-CN"/>
        </w:rPr>
        <w:t>光伏</w:t>
      </w:r>
      <w:r>
        <w:rPr>
          <w:lang w:eastAsia="zh-CN"/>
        </w:rPr>
        <w:t>市场在今后5年里将保持30%-40%的快速增长，其后10年的增长速度也将达到20%-30%。另外，全球对太阳能光伏发电需求的增加将刺激我国</w:t>
      </w:r>
      <w:r>
        <w:rPr>
          <w:highlight w:val="red"/>
          <w:lang w:eastAsia="zh-CN"/>
        </w:rPr>
        <w:t>太阳能光伏</w:t>
      </w:r>
      <w:r>
        <w:rPr>
          <w:lang w:eastAsia="zh-CN"/>
        </w:rPr>
        <w:t>产品生产和出口的持续大幅增加，从而拉动我国对</w:t>
      </w:r>
      <w:r>
        <w:rPr>
          <w:highlight w:val="red"/>
          <w:lang w:eastAsia="zh-CN"/>
        </w:rPr>
        <w:t>光伏设备</w:t>
      </w:r>
      <w:r>
        <w:rPr>
          <w:lang w:eastAsia="zh-CN"/>
        </w:rPr>
        <w:t>需求的增加。利用</w:t>
      </w:r>
      <w:r>
        <w:rPr>
          <w:highlight w:val="red"/>
          <w:lang w:eastAsia="zh-CN"/>
        </w:rPr>
        <w:t>太阳能光伏</w:t>
      </w:r>
      <w:r w:rsidRPr="009C312D">
        <w:rPr>
          <w:lang w:eastAsia="zh-CN"/>
        </w:rPr>
        <w:t>发电</w:t>
      </w:r>
      <w:r>
        <w:rPr>
          <w:lang w:eastAsia="zh-CN"/>
        </w:rPr>
        <w:t>技术、为人类创造洁净的可再生能源是未来的大趋势，并且随着全球经济的复苏，</w:t>
      </w:r>
      <w:r>
        <w:rPr>
          <w:highlight w:val="red"/>
          <w:lang w:eastAsia="zh-CN"/>
        </w:rPr>
        <w:t>太阳能</w:t>
      </w:r>
      <w:r>
        <w:rPr>
          <w:lang w:eastAsia="zh-CN"/>
        </w:rPr>
        <w:t>产业必将迎来新一轮的发展高潮。整体来看，</w:t>
      </w:r>
      <w:r>
        <w:rPr>
          <w:highlight w:val="red"/>
          <w:lang w:eastAsia="zh-CN"/>
        </w:rPr>
        <w:t>光伏专用设备</w:t>
      </w:r>
      <w:r>
        <w:rPr>
          <w:lang w:eastAsia="zh-CN"/>
        </w:rPr>
        <w:t>在未来一段时期内将保持较高需求量。</w:t>
      </w:r>
      <w:r>
        <w:rPr>
          <w:highlight w:val="red"/>
          <w:lang w:eastAsia="zh-CN"/>
        </w:rPr>
        <w:t>光伏专用装备</w:t>
      </w:r>
      <w:r>
        <w:rPr>
          <w:lang w:eastAsia="zh-CN"/>
        </w:rPr>
        <w:t>行业市场发展趋势为：</w:t>
      </w:r>
      <w:r>
        <w:rPr>
          <w:highlight w:val="red"/>
          <w:lang w:eastAsia="zh-CN"/>
        </w:rPr>
        <w:t>多晶硅铸锭炉</w:t>
      </w:r>
      <w:r>
        <w:rPr>
          <w:lang w:eastAsia="zh-CN"/>
        </w:rPr>
        <w:t>将进一步成为主流得到更多应用；</w:t>
      </w:r>
      <w:r>
        <w:rPr>
          <w:highlight w:val="red"/>
          <w:lang w:eastAsia="zh-CN"/>
        </w:rPr>
        <w:t>光伏专用设备</w:t>
      </w:r>
      <w:r>
        <w:rPr>
          <w:lang w:eastAsia="zh-CN"/>
        </w:rPr>
        <w:t>将向高效、节能、全自动化方向发展；进一步发展大尺寸硅片加工设备；切方设备将研制更大型的矩阵式机型。从竞争格局来看，光伏专用设备未来的市场将更加集中，竞争也将会越来越激烈，尤其体现在同质化的品质和成本上。目前，公司太阳能光伏专用装备竞争对手主要为美国GT-Solar公司等生产厂家，如果没有过硬的质量、良好的品牌形象及具备太阳能光伏专用装备的成套供应和整套解决方案的能力，将很难跟上市场的发展。（2）、建筑、建材专用设备行业的发展趋势和市场竞争格局建筑、建材专用设备行业发展环境与国民经济发展、GDP景气度、社会固定资产投资、相关产业发展方</w:t>
      </w:r>
      <w:r w:rsidRPr="009C312D">
        <w:rPr>
          <w:lang w:eastAsia="zh-CN"/>
        </w:rPr>
        <w:t>向与投资力度、</w:t>
      </w:r>
      <w:r>
        <w:rPr>
          <w:lang w:eastAsia="zh-CN"/>
        </w:rPr>
        <w:t>国家金融政策均有一定的关联度，其中与社会固定资产投资有着较密切的关系，投资增长率高，将会拉动建筑、建材专用设备市场需求快速增长。2009年以来，在中央保增长，扩内需，调结构、惠民生的一揽子计划和政策措施的持续作用下，国内专用装备经济运行总体平稳，企业企稳向好的势头已经确定，尤其是以“绿色、低碳节能”为主题的建筑建材专用设备生产企业，呈现出了生产增长加快、效益状况好转、产品价格回升等一系列的特点。2010年，我国将继续坚持积极的</w:t>
      </w:r>
      <w:r>
        <w:rPr>
          <w:highlight w:val="red"/>
          <w:lang w:eastAsia="zh-CN"/>
        </w:rPr>
        <w:t>财政</w:t>
      </w:r>
      <w:r>
        <w:rPr>
          <w:lang w:eastAsia="zh-CN"/>
        </w:rPr>
        <w:t>政策和适度宽松的</w:t>
      </w:r>
      <w:r>
        <w:rPr>
          <w:highlight w:val="red"/>
          <w:lang w:eastAsia="zh-CN"/>
        </w:rPr>
        <w:t>货币</w:t>
      </w:r>
      <w:r>
        <w:rPr>
          <w:lang w:eastAsia="zh-CN"/>
        </w:rPr>
        <w:t>政策，保持宏观经济政策的连续性、稳定性，继续扩大内需，大力加快</w:t>
      </w:r>
      <w:r>
        <w:rPr>
          <w:highlight w:val="red"/>
          <w:lang w:eastAsia="zh-CN"/>
        </w:rPr>
        <w:t>基础设施</w:t>
      </w:r>
      <w:r>
        <w:rPr>
          <w:lang w:eastAsia="zh-CN"/>
        </w:rPr>
        <w:t>和</w:t>
      </w:r>
      <w:r>
        <w:rPr>
          <w:highlight w:val="red"/>
          <w:lang w:eastAsia="zh-CN"/>
        </w:rPr>
        <w:t>新农村</w:t>
      </w:r>
      <w:r w:rsidRPr="009C312D">
        <w:rPr>
          <w:lang w:eastAsia="zh-CN"/>
        </w:rPr>
        <w:t>建设，</w:t>
      </w:r>
      <w:r>
        <w:rPr>
          <w:lang w:eastAsia="zh-CN"/>
        </w:rPr>
        <w:t>市场对</w:t>
      </w:r>
      <w:r>
        <w:rPr>
          <w:highlight w:val="red"/>
          <w:lang w:eastAsia="zh-CN"/>
        </w:rPr>
        <w:t>建筑建材</w:t>
      </w:r>
      <w:r w:rsidRPr="009C312D">
        <w:rPr>
          <w:lang w:eastAsia="zh-CN"/>
        </w:rPr>
        <w:t>专用设备</w:t>
      </w:r>
      <w:r>
        <w:rPr>
          <w:lang w:eastAsia="zh-CN"/>
        </w:rPr>
        <w:t>、</w:t>
      </w:r>
      <w:r>
        <w:rPr>
          <w:highlight w:val="red"/>
          <w:lang w:eastAsia="zh-CN"/>
        </w:rPr>
        <w:t>专用改装车</w:t>
      </w:r>
      <w:r>
        <w:rPr>
          <w:lang w:eastAsia="zh-CN"/>
        </w:rPr>
        <w:t>等产品需求有望继续保持平稳较快发展的势头。从竞争格局来看，目前，尽管西方发达国家经济出现回暖迹象，但与我国贸易摩擦明显加剧，另外，未来一段时期由于受后金融危机等不利因素的影响，整个行业的竞争将继续加大，效益增长速度预计仍将低于产销，外贸出口尽管可能初现恢复性增长，但不可对全面回升寄予过高期望。（3）、</w:t>
      </w:r>
      <w:r>
        <w:rPr>
          <w:highlight w:val="red"/>
          <w:lang w:eastAsia="zh-CN"/>
        </w:rPr>
        <w:t>轻纺专用设备</w:t>
      </w:r>
      <w:r>
        <w:rPr>
          <w:lang w:eastAsia="zh-CN"/>
        </w:rPr>
        <w:t>行业的发展趋势和市场竞争格局轻纺专用设备行业尽管被认为是一个传统产业，但就整个行业从定性的角度和定量的角度来说，纺织服装是人类永远不能离开的必需生活资料，而且随着人们生活水平的提高其市场需求还会不断扩大，作为为纺织服装业提供装备的纺织机械工业是不可替代的。此外，产业用途和装饰用途的</w:t>
      </w:r>
      <w:r>
        <w:rPr>
          <w:highlight w:val="red"/>
          <w:lang w:eastAsia="zh-CN"/>
        </w:rPr>
        <w:t>纺织品</w:t>
      </w:r>
      <w:r>
        <w:rPr>
          <w:lang w:eastAsia="zh-CN"/>
        </w:rPr>
        <w:t>比重正在迅速增加，这也将为纺织机械工业提供广阔空间。根据《纺织工业“十一五”发展纲要》、《纺织工业科技进步发展纲要》和中国纺织机械器材工业协会发布的《纺织机械工业“十一五”发展指导性意见》，“十一五”期间，我国纺织机械制造业将以“十一五”规划和国家振兴装备制造业为契机，进一步落实</w:t>
      </w:r>
      <w:r>
        <w:rPr>
          <w:highlight w:val="red"/>
          <w:lang w:eastAsia="zh-CN"/>
        </w:rPr>
        <w:t>纺织机械</w:t>
      </w:r>
      <w:r w:rsidRPr="009C312D">
        <w:rPr>
          <w:lang w:eastAsia="zh-CN"/>
        </w:rPr>
        <w:t>新型成套关键装备</w:t>
      </w:r>
      <w:r>
        <w:rPr>
          <w:lang w:eastAsia="zh-CN"/>
        </w:rPr>
        <w:t>和</w:t>
      </w:r>
      <w:r>
        <w:rPr>
          <w:highlight w:val="red"/>
          <w:lang w:eastAsia="zh-CN"/>
        </w:rPr>
        <w:t>纺织</w:t>
      </w:r>
      <w:r>
        <w:rPr>
          <w:lang w:eastAsia="zh-CN"/>
        </w:rPr>
        <w:t>工业的28项关键技术，进入以市场为导向、以效益为中心的资本多元化、经营多样化的发展新阶段。预计到2010年，我国纺织机械制造业为国内纺织企业提供的主要技术装备中，将有1/3以上达到同期世界先进水平。纺织机械工业将进一步提高产品的装配精度，按照先进制造业信息化、智能化、科学化、绿色化和全球化标准，使我国纺织机械工业进入世界先进行列。另外，《国务院关于加快振兴装备制造业的若干意见》中，也明确将“新型纺织机械”作为振兴装备制造业的16个项目之一予以支持；国家科技部将纺织机械行业列为“十一五”重点支持的行业；国家发改委联合</w:t>
      </w:r>
      <w:r>
        <w:rPr>
          <w:lang w:eastAsia="zh-CN"/>
        </w:rPr>
        <w:lastRenderedPageBreak/>
        <w:t>财政部和商务部推出了“促进我国纺织行业转变外贸增长方式，支持纺织企业‘走出去’相关政策”，对“纺织关键技术、装备的研发创新，行业</w:t>
      </w:r>
      <w:r>
        <w:rPr>
          <w:highlight w:val="red"/>
          <w:lang w:eastAsia="zh-CN"/>
        </w:rPr>
        <w:t>公共服务平台</w:t>
      </w:r>
      <w:r w:rsidRPr="009C312D">
        <w:rPr>
          <w:lang w:eastAsia="zh-CN"/>
        </w:rPr>
        <w:t>建设和自主品牌建设”给与重点支持，这些都为纺织机械制造业的发展提供了巨大的空间。整体来讲，公司轻纺专用设备行业发展前景广阔。从竞争格局来看，目前，中国轻纺专用设备行业市场竞争主要体现在高端产品和中低端产品市场上，高端产品市场竞争主要体现在地域上的延伸，国外的纺机企业依靠明显的技术优势取得对国内产品的竞争优势，从而长期占据国内市场份额。中低端产品市场上，国内产品主要依靠低价格占领市场，多数产品处于</w:t>
      </w:r>
      <w:r>
        <w:rPr>
          <w:lang w:eastAsia="zh-CN"/>
        </w:rPr>
        <w:t>分散竞争状态。另外，从我国目前情况看，替代性竞争将对现有纺机企业产生严峻的挑战。</w:t>
      </w:r>
    </w:p>
    <w:p w14:paraId="290EFFCC" w14:textId="77777777" w:rsidR="00A66C07" w:rsidRDefault="00A66C07">
      <w:pPr>
        <w:rPr>
          <w:lang w:eastAsia="zh-CN"/>
        </w:rPr>
      </w:pPr>
    </w:p>
    <w:p w14:paraId="3F7804AF" w14:textId="77777777" w:rsidR="00A66C07" w:rsidRDefault="00000000">
      <w:pPr>
        <w:rPr>
          <w:lang w:eastAsia="zh-CN"/>
        </w:rPr>
      </w:pPr>
      <w:r>
        <w:rPr>
          <w:rFonts w:hint="eastAsia"/>
          <w:lang w:eastAsia="zh-CN"/>
        </w:rPr>
        <w:t>标签共计：70</w:t>
      </w:r>
    </w:p>
    <w:sectPr w:rsidR="00A66C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E242" w14:textId="77777777" w:rsidR="00AF6C7E" w:rsidRDefault="00AF6C7E">
      <w:pPr>
        <w:spacing w:line="240" w:lineRule="auto"/>
      </w:pPr>
      <w:r>
        <w:separator/>
      </w:r>
    </w:p>
  </w:endnote>
  <w:endnote w:type="continuationSeparator" w:id="0">
    <w:p w14:paraId="2F75CEA3" w14:textId="77777777" w:rsidR="00AF6C7E" w:rsidRDefault="00AF6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628B" w14:textId="77777777" w:rsidR="00AF6C7E" w:rsidRDefault="00AF6C7E">
      <w:pPr>
        <w:spacing w:after="0"/>
      </w:pPr>
      <w:r>
        <w:separator/>
      </w:r>
    </w:p>
  </w:footnote>
  <w:footnote w:type="continuationSeparator" w:id="0">
    <w:p w14:paraId="4DDED4A3" w14:textId="77777777" w:rsidR="00AF6C7E" w:rsidRDefault="00AF6C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21581796">
    <w:abstractNumId w:val="1"/>
  </w:num>
  <w:num w:numId="2" w16cid:durableId="75134064">
    <w:abstractNumId w:val="4"/>
  </w:num>
  <w:num w:numId="3" w16cid:durableId="1806852855">
    <w:abstractNumId w:val="5"/>
  </w:num>
  <w:num w:numId="4" w16cid:durableId="1604995526">
    <w:abstractNumId w:val="2"/>
  </w:num>
  <w:num w:numId="5" w16cid:durableId="1074206898">
    <w:abstractNumId w:val="0"/>
  </w:num>
  <w:num w:numId="6" w16cid:durableId="1551570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9C312D"/>
    <w:rsid w:val="00A66C07"/>
    <w:rsid w:val="00AA1D8D"/>
    <w:rsid w:val="00AF6C7E"/>
    <w:rsid w:val="00B47730"/>
    <w:rsid w:val="00CB0664"/>
    <w:rsid w:val="00FC693F"/>
    <w:rsid w:val="0FE51508"/>
    <w:rsid w:val="2CA26D6F"/>
    <w:rsid w:val="6B192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16136"/>
  <w14:defaultImageDpi w14:val="300"/>
  <w15:docId w15:val="{EA4991DE-DF22-463F-A030-3908690F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qFormat="1"/>
    <w:lsdException w:name="Colorful List Accent 1" w:uiPriority="72" w:qFormat="1"/>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D827057D68BF4A9188F284F316531044</vt:lpwstr>
  </property>
</Properties>
</file>