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F335BD" w14:textId="77777777" w:rsidR="00C94191" w:rsidRDefault="00000000">
      <w:pPr>
        <w:rPr>
          <w:lang w:eastAsia="zh-CN"/>
        </w:rPr>
      </w:pPr>
      <w:r>
        <w:rPr>
          <w:lang w:eastAsia="zh-CN"/>
        </w:rPr>
        <w:t>一、报告期内公司经营情况的回顾2008年度，宏观经济形势错综复杂，下半年始，受国际金融危机影响，公司面临的外部经营环境持续恶化，部分产品需求市场明显萎缩。公司充分挖掘和发挥自身竞争实力，根据具体经济形势及时调整经营策略，前三季度以促增长为重点，第四季度转向以强化现金流量管理、控制经营风险为主，虽然部分业务未能达到预期目标，但在公司优势业务领域，</w:t>
      </w:r>
      <w:r>
        <w:rPr>
          <w:highlight w:val="red"/>
          <w:lang w:eastAsia="zh-CN"/>
        </w:rPr>
        <w:t>特种轴承</w:t>
      </w:r>
      <w:r>
        <w:rPr>
          <w:lang w:eastAsia="zh-CN"/>
        </w:rPr>
        <w:t>业务保持了稳定，而民用</w:t>
      </w:r>
      <w:r>
        <w:rPr>
          <w:highlight w:val="red"/>
          <w:lang w:eastAsia="zh-CN"/>
        </w:rPr>
        <w:t>高端轴承</w:t>
      </w:r>
      <w:r>
        <w:rPr>
          <w:lang w:eastAsia="zh-CN"/>
        </w:rPr>
        <w:t>领域取得了较快增长，使得公司在报告期内经营业绩依然稳步增长，但受所得税费用影响，报告期净利润同比有所减少。报告期内，公司实现营业总收入28,1177万元，同比增长25.14%，利润总额为3,852.57万元，同比增长10.55％，但本报告期所得税费用比去年同期多529.39万元，使得本报告期净利润比去年同期减少4.71％。公司目前主要的收入和利润来源为</w:t>
      </w:r>
      <w:r>
        <w:rPr>
          <w:highlight w:val="red"/>
          <w:lang w:eastAsia="zh-CN"/>
        </w:rPr>
        <w:t>轴承</w:t>
      </w:r>
      <w:r>
        <w:rPr>
          <w:lang w:eastAsia="zh-CN"/>
        </w:rPr>
        <w:t>和</w:t>
      </w:r>
      <w:r w:rsidRPr="0038240B">
        <w:rPr>
          <w:lang w:eastAsia="zh-CN"/>
        </w:rPr>
        <w:t>技术性业务</w:t>
      </w:r>
      <w:r>
        <w:rPr>
          <w:lang w:eastAsia="zh-CN"/>
        </w:rPr>
        <w:t>，本年度内</w:t>
      </w:r>
      <w:r>
        <w:rPr>
          <w:highlight w:val="red"/>
          <w:lang w:eastAsia="zh-CN"/>
        </w:rPr>
        <w:t>轴承</w:t>
      </w:r>
      <w:r>
        <w:rPr>
          <w:lang w:eastAsia="zh-CN"/>
        </w:rPr>
        <w:t>业务收入15,219.19万元,同比增长11.16%，增速稳</w:t>
      </w:r>
      <w:r w:rsidRPr="0038240B">
        <w:rPr>
          <w:lang w:eastAsia="zh-CN"/>
        </w:rPr>
        <w:t>健；技术性业务收入3,115.10万元，同比增长318%</w:t>
      </w:r>
      <w:r>
        <w:rPr>
          <w:lang w:eastAsia="zh-CN"/>
        </w:rPr>
        <w:t>，取得较好增长；</w:t>
      </w:r>
      <w:r>
        <w:rPr>
          <w:highlight w:val="red"/>
          <w:lang w:eastAsia="zh-CN"/>
        </w:rPr>
        <w:t>电主轴</w:t>
      </w:r>
      <w:r>
        <w:rPr>
          <w:lang w:eastAsia="zh-CN"/>
        </w:rPr>
        <w:t>本年度内受</w:t>
      </w:r>
      <w:r w:rsidRPr="0038240B">
        <w:rPr>
          <w:lang w:eastAsia="zh-CN"/>
        </w:rPr>
        <w:t>金融危机影响较大，未能取得预期发展，实现业务收入1,750.93万元，同比减少8.20%。其他业务</w:t>
      </w:r>
      <w:r>
        <w:rPr>
          <w:lang w:eastAsia="zh-CN"/>
        </w:rPr>
        <w:t>方面，</w:t>
      </w:r>
      <w:r>
        <w:rPr>
          <w:highlight w:val="red"/>
          <w:lang w:eastAsia="zh-CN"/>
        </w:rPr>
        <w:t>轴承工艺</w:t>
      </w:r>
      <w:r w:rsidRPr="0038240B">
        <w:rPr>
          <w:lang w:eastAsia="zh-CN"/>
        </w:rPr>
        <w:t>装备业务</w:t>
      </w:r>
      <w:r>
        <w:rPr>
          <w:lang w:eastAsia="zh-CN"/>
        </w:rPr>
        <w:t>收入2,791.41万元，同比减少22.26%,，</w:t>
      </w:r>
      <w:r>
        <w:rPr>
          <w:highlight w:val="red"/>
          <w:lang w:eastAsia="zh-CN"/>
        </w:rPr>
        <w:t>轴承</w:t>
      </w:r>
      <w:r w:rsidRPr="0038240B">
        <w:rPr>
          <w:lang w:eastAsia="zh-CN"/>
        </w:rPr>
        <w:t>相关材料业务收入5,155.82万元，同比增长5250%，这两项业务在公司目前业务构成中属于弱势业务，利润贡献度也小，对公司经营业绩影响较小。报告期内，公司探索改革营销管理模式，合理调动资源，增强销售力量，先后在华东、华北、中南、西南和西北地区设立了九个代理商和六个经销商，已初步形成了一个贴近市场、有竞争力的营销体系。在行业内，公司以综合技术实力强而知名，也以此立足，是公司竞争优势所在，另外，在公</w:t>
      </w:r>
      <w:r>
        <w:rPr>
          <w:lang w:eastAsia="zh-CN"/>
        </w:rPr>
        <w:t>司长期参与</w:t>
      </w:r>
      <w:r>
        <w:rPr>
          <w:highlight w:val="red"/>
          <w:lang w:eastAsia="zh-CN"/>
        </w:rPr>
        <w:t>军品轴承</w:t>
      </w:r>
      <w:r>
        <w:rPr>
          <w:lang w:eastAsia="zh-CN"/>
        </w:rPr>
        <w:t>生产的过程中，也已形成一套严格的质量保证体系，因此，在对产品质量、技术含量要求高的细分子市场内，比如以</w:t>
      </w:r>
      <w:r>
        <w:rPr>
          <w:highlight w:val="red"/>
          <w:lang w:eastAsia="zh-CN"/>
        </w:rPr>
        <w:t>航天</w:t>
      </w:r>
      <w:r>
        <w:rPr>
          <w:lang w:eastAsia="zh-CN"/>
        </w:rPr>
        <w:t>为代表的</w:t>
      </w:r>
      <w:r>
        <w:rPr>
          <w:highlight w:val="red"/>
          <w:lang w:eastAsia="zh-CN"/>
        </w:rPr>
        <w:t>特种轴承</w:t>
      </w:r>
      <w:r>
        <w:rPr>
          <w:lang w:eastAsia="zh-CN"/>
        </w:rPr>
        <w:t>领域，公司业务取得长足发展，具有明显的竞争优势。公司主导</w:t>
      </w:r>
      <w:r w:rsidRPr="0038240B">
        <w:rPr>
          <w:lang w:eastAsia="zh-CN"/>
        </w:rPr>
        <w:t>产品技术含量高、质量好，具有一定的技术门槛，在中短期内，被替代的可能性较小，因此，公司的经营和盈利能力具有连续性和稳定性。二、对公司未来发展的展望（一）所处行业的发展趋势及公司面临的市场竞争格局1、</w:t>
      </w:r>
      <w:r>
        <w:rPr>
          <w:lang w:eastAsia="zh-CN"/>
        </w:rPr>
        <w:t>行业的发展趋势（1）</w:t>
      </w:r>
      <w:r>
        <w:rPr>
          <w:highlight w:val="red"/>
          <w:lang w:eastAsia="zh-CN"/>
        </w:rPr>
        <w:t>未来轴承</w:t>
      </w:r>
      <w:r>
        <w:rPr>
          <w:lang w:eastAsia="zh-CN"/>
        </w:rPr>
        <w:t>行业将稳步增长，短期内形势较严峻我国</w:t>
      </w:r>
      <w:r>
        <w:rPr>
          <w:highlight w:val="red"/>
          <w:lang w:eastAsia="zh-CN"/>
        </w:rPr>
        <w:t>轴承</w:t>
      </w:r>
      <w:r>
        <w:rPr>
          <w:lang w:eastAsia="zh-CN"/>
        </w:rPr>
        <w:t>行业经过建国近六十年的建设和发展，已成为世界</w:t>
      </w:r>
      <w:r w:rsidRPr="0038240B">
        <w:rPr>
          <w:lang w:eastAsia="zh-CN"/>
        </w:rPr>
        <w:t>重要的轴承生产国，</w:t>
      </w:r>
      <w:r>
        <w:rPr>
          <w:lang w:eastAsia="zh-CN"/>
        </w:rPr>
        <w:t>以规模衡量，目前我国的</w:t>
      </w:r>
      <w:r>
        <w:rPr>
          <w:highlight w:val="red"/>
          <w:lang w:eastAsia="zh-CN"/>
        </w:rPr>
        <w:t>轴承</w:t>
      </w:r>
      <w:r>
        <w:rPr>
          <w:lang w:eastAsia="zh-CN"/>
        </w:rPr>
        <w:t>产量和销售收入均居世界第三位，已</w:t>
      </w:r>
      <w:r w:rsidRPr="0038240B">
        <w:rPr>
          <w:lang w:eastAsia="zh-CN"/>
        </w:rPr>
        <w:t>成为世界轴承生产大国</w:t>
      </w:r>
      <w:r>
        <w:rPr>
          <w:lang w:eastAsia="zh-CN"/>
        </w:rPr>
        <w:t>。</w:t>
      </w:r>
      <w:r>
        <w:rPr>
          <w:highlight w:val="red"/>
          <w:lang w:eastAsia="zh-CN"/>
        </w:rPr>
        <w:t>轴承</w:t>
      </w:r>
      <w:r>
        <w:rPr>
          <w:lang w:eastAsia="zh-CN"/>
        </w:rPr>
        <w:t>为消耗性的机械基础件，在国民经济各领域中有广泛的应用，除</w:t>
      </w:r>
      <w:r w:rsidRPr="0038240B">
        <w:rPr>
          <w:lang w:eastAsia="zh-CN"/>
        </w:rPr>
        <w:t>新增</w:t>
      </w:r>
      <w:r>
        <w:rPr>
          <w:lang w:eastAsia="zh-CN"/>
        </w:rPr>
        <w:t>项目和</w:t>
      </w:r>
      <w:r>
        <w:rPr>
          <w:highlight w:val="red"/>
          <w:lang w:eastAsia="zh-CN"/>
        </w:rPr>
        <w:t>机械</w:t>
      </w:r>
      <w:r>
        <w:rPr>
          <w:lang w:eastAsia="zh-CN"/>
        </w:rPr>
        <w:t>产品将拉动</w:t>
      </w:r>
      <w:r>
        <w:rPr>
          <w:highlight w:val="red"/>
          <w:lang w:eastAsia="zh-CN"/>
        </w:rPr>
        <w:t>轴承</w:t>
      </w:r>
      <w:r>
        <w:rPr>
          <w:lang w:eastAsia="zh-CN"/>
        </w:rPr>
        <w:t>需求外，</w:t>
      </w:r>
      <w:r>
        <w:rPr>
          <w:highlight w:val="red"/>
          <w:lang w:eastAsia="zh-CN"/>
        </w:rPr>
        <w:t>机械</w:t>
      </w:r>
      <w:r>
        <w:rPr>
          <w:lang w:eastAsia="zh-CN"/>
        </w:rPr>
        <w:t>产品（如：</w:t>
      </w:r>
      <w:r>
        <w:rPr>
          <w:highlight w:val="red"/>
          <w:lang w:eastAsia="zh-CN"/>
        </w:rPr>
        <w:t>机床</w:t>
      </w:r>
      <w:r>
        <w:rPr>
          <w:lang w:eastAsia="zh-CN"/>
        </w:rPr>
        <w:t>、</w:t>
      </w:r>
      <w:r>
        <w:rPr>
          <w:highlight w:val="red"/>
          <w:lang w:eastAsia="zh-CN"/>
        </w:rPr>
        <w:t>汽车</w:t>
      </w:r>
      <w:r>
        <w:rPr>
          <w:lang w:eastAsia="zh-CN"/>
        </w:rPr>
        <w:t>、</w:t>
      </w:r>
      <w:r>
        <w:rPr>
          <w:highlight w:val="red"/>
          <w:lang w:eastAsia="zh-CN"/>
        </w:rPr>
        <w:t>火车</w:t>
      </w:r>
      <w:r>
        <w:rPr>
          <w:lang w:eastAsia="zh-CN"/>
        </w:rPr>
        <w:t>等）保有量的增加和利用率的提高都会增加对</w:t>
      </w:r>
      <w:r>
        <w:rPr>
          <w:highlight w:val="red"/>
          <w:lang w:eastAsia="zh-CN"/>
        </w:rPr>
        <w:t>轴承</w:t>
      </w:r>
      <w:r>
        <w:rPr>
          <w:lang w:eastAsia="zh-CN"/>
        </w:rPr>
        <w:t>的消耗，因此行业增速与整体经济增长速度有密切的联系，我国经济的持续平稳增长，将使</w:t>
      </w:r>
      <w:r>
        <w:rPr>
          <w:highlight w:val="red"/>
          <w:lang w:eastAsia="zh-CN"/>
        </w:rPr>
        <w:t>轴承</w:t>
      </w:r>
      <w:r>
        <w:rPr>
          <w:lang w:eastAsia="zh-CN"/>
        </w:rPr>
        <w:t>行业继续维持发展趋势，但在目前国际金融危机的影响下，短期内</w:t>
      </w:r>
      <w:r>
        <w:rPr>
          <w:highlight w:val="red"/>
          <w:lang w:eastAsia="zh-CN"/>
        </w:rPr>
        <w:t>轴承</w:t>
      </w:r>
      <w:r>
        <w:rPr>
          <w:lang w:eastAsia="zh-CN"/>
        </w:rPr>
        <w:t>行业将可能面临产能过剩的局面，行业调整势在难免。（2）竞争将趋激烈我国</w:t>
      </w:r>
      <w:r>
        <w:rPr>
          <w:highlight w:val="red"/>
          <w:lang w:eastAsia="zh-CN"/>
        </w:rPr>
        <w:t>轴承</w:t>
      </w:r>
      <w:r>
        <w:rPr>
          <w:lang w:eastAsia="zh-CN"/>
        </w:rPr>
        <w:t>行业生产企业众多，行业集中度低，而且同质化竞争严重，大多数企业集中在中</w:t>
      </w:r>
      <w:r>
        <w:rPr>
          <w:highlight w:val="red"/>
          <w:lang w:eastAsia="zh-CN"/>
        </w:rPr>
        <w:t>低端轴承</w:t>
      </w:r>
      <w:r>
        <w:rPr>
          <w:lang w:eastAsia="zh-CN"/>
        </w:rPr>
        <w:t>产品领域中，产品技术</w:t>
      </w:r>
      <w:r w:rsidRPr="0038240B">
        <w:rPr>
          <w:lang w:eastAsia="zh-CN"/>
        </w:rPr>
        <w:t>含量低，生产技术条件差。在金融危机冲击下世界经济低</w:t>
      </w:r>
      <w:r>
        <w:rPr>
          <w:lang w:eastAsia="zh-CN"/>
        </w:rPr>
        <w:t>迷的大背景下，</w:t>
      </w:r>
      <w:r>
        <w:rPr>
          <w:highlight w:val="red"/>
          <w:lang w:eastAsia="zh-CN"/>
        </w:rPr>
        <w:t>轴承</w:t>
      </w:r>
      <w:r>
        <w:rPr>
          <w:lang w:eastAsia="zh-CN"/>
        </w:rPr>
        <w:t>行业外部经营环境恶化，由此可能导致企业之间的竞争更趋激烈。（3）技术进步及自主创新能力将可能成为</w:t>
      </w:r>
      <w:r>
        <w:rPr>
          <w:highlight w:val="red"/>
          <w:lang w:eastAsia="zh-CN"/>
        </w:rPr>
        <w:t>未来轴承</w:t>
      </w:r>
      <w:r>
        <w:rPr>
          <w:lang w:eastAsia="zh-CN"/>
        </w:rPr>
        <w:t>企业竞争的主要因素和重要手段我国</w:t>
      </w:r>
      <w:r>
        <w:rPr>
          <w:highlight w:val="red"/>
          <w:lang w:eastAsia="zh-CN"/>
        </w:rPr>
        <w:t>轴承</w:t>
      </w:r>
      <w:r>
        <w:rPr>
          <w:lang w:eastAsia="zh-CN"/>
        </w:rPr>
        <w:t>行业整体技术开发实力较弱，</w:t>
      </w:r>
      <w:r>
        <w:rPr>
          <w:highlight w:val="red"/>
          <w:lang w:eastAsia="zh-CN"/>
        </w:rPr>
        <w:t>高精密高性能</w:t>
      </w:r>
      <w:r>
        <w:rPr>
          <w:lang w:eastAsia="zh-CN"/>
        </w:rPr>
        <w:t>的特种</w:t>
      </w:r>
      <w:r>
        <w:rPr>
          <w:highlight w:val="red"/>
          <w:lang w:eastAsia="zh-CN"/>
        </w:rPr>
        <w:t>专用轴承</w:t>
      </w:r>
      <w:r>
        <w:rPr>
          <w:lang w:eastAsia="zh-CN"/>
        </w:rPr>
        <w:t>开发能力弱，市场短缺，需要大量进口，而且我国</w:t>
      </w:r>
      <w:r>
        <w:rPr>
          <w:highlight w:val="red"/>
          <w:lang w:eastAsia="zh-CN"/>
        </w:rPr>
        <w:t>轴承</w:t>
      </w:r>
      <w:r>
        <w:rPr>
          <w:lang w:eastAsia="zh-CN"/>
        </w:rPr>
        <w:t>行业生产集中度较低，企业形成不了规模，也制约了我国</w:t>
      </w:r>
      <w:r>
        <w:rPr>
          <w:highlight w:val="red"/>
          <w:lang w:eastAsia="zh-CN"/>
        </w:rPr>
        <w:t>轴承</w:t>
      </w:r>
      <w:r>
        <w:rPr>
          <w:lang w:eastAsia="zh-CN"/>
        </w:rPr>
        <w:t>行业研发实力的提升，因此，我国虽是</w:t>
      </w:r>
      <w:r>
        <w:rPr>
          <w:highlight w:val="red"/>
          <w:lang w:eastAsia="zh-CN"/>
        </w:rPr>
        <w:t>轴承大国</w:t>
      </w:r>
      <w:r>
        <w:rPr>
          <w:lang w:eastAsia="zh-CN"/>
        </w:rPr>
        <w:t>，但不是</w:t>
      </w:r>
      <w:r>
        <w:rPr>
          <w:highlight w:val="red"/>
          <w:lang w:eastAsia="zh-CN"/>
        </w:rPr>
        <w:t>轴承强国</w:t>
      </w:r>
      <w:r>
        <w:rPr>
          <w:lang w:eastAsia="zh-CN"/>
        </w:rPr>
        <w:t>。目前，量大面广的</w:t>
      </w:r>
      <w:r>
        <w:rPr>
          <w:highlight w:val="red"/>
          <w:lang w:eastAsia="zh-CN"/>
        </w:rPr>
        <w:t>普通轴承</w:t>
      </w:r>
      <w:r>
        <w:rPr>
          <w:lang w:eastAsia="zh-CN"/>
        </w:rPr>
        <w:t>产品已成为“</w:t>
      </w:r>
      <w:r w:rsidRPr="0038240B">
        <w:rPr>
          <w:lang w:eastAsia="zh-CN"/>
        </w:rPr>
        <w:t>红海”</w:t>
      </w:r>
      <w:r>
        <w:rPr>
          <w:lang w:eastAsia="zh-CN"/>
        </w:rPr>
        <w:t>，参与企业众多，利润微薄，而在</w:t>
      </w:r>
      <w:r>
        <w:rPr>
          <w:highlight w:val="red"/>
          <w:lang w:eastAsia="zh-CN"/>
        </w:rPr>
        <w:t>高端轴承</w:t>
      </w:r>
      <w:r>
        <w:rPr>
          <w:lang w:eastAsia="zh-CN"/>
        </w:rPr>
        <w:t>领域，因存在技术壁垒，为</w:t>
      </w:r>
      <w:r>
        <w:rPr>
          <w:highlight w:val="red"/>
          <w:lang w:eastAsia="zh-CN"/>
        </w:rPr>
        <w:t>轴承</w:t>
      </w:r>
      <w:r>
        <w:rPr>
          <w:lang w:eastAsia="zh-CN"/>
        </w:rPr>
        <w:t>行业的利润区，必然使得具</w:t>
      </w:r>
      <w:r>
        <w:rPr>
          <w:lang w:eastAsia="zh-CN"/>
        </w:rPr>
        <w:lastRenderedPageBreak/>
        <w:t>备实力的厂商择机进入。这一过程，有望推动</w:t>
      </w:r>
      <w:r>
        <w:rPr>
          <w:highlight w:val="red"/>
          <w:lang w:eastAsia="zh-CN"/>
        </w:rPr>
        <w:t>轴承</w:t>
      </w:r>
      <w:r>
        <w:rPr>
          <w:lang w:eastAsia="zh-CN"/>
        </w:rPr>
        <w:t>行业整体技术水平的提高。2、公司面临的市场竞争格局我国</w:t>
      </w:r>
      <w:r>
        <w:rPr>
          <w:highlight w:val="red"/>
          <w:lang w:eastAsia="zh-CN"/>
        </w:rPr>
        <w:t>轴承</w:t>
      </w:r>
      <w:r>
        <w:rPr>
          <w:lang w:eastAsia="zh-CN"/>
        </w:rPr>
        <w:t>行业虽然经</w:t>
      </w:r>
      <w:r w:rsidRPr="0038240B">
        <w:rPr>
          <w:lang w:eastAsia="zh-CN"/>
        </w:rPr>
        <w:t>济规模较大，但</w:t>
      </w:r>
      <w:r>
        <w:rPr>
          <w:lang w:eastAsia="zh-CN"/>
        </w:rPr>
        <w:t>多集中于中、</w:t>
      </w:r>
      <w:r>
        <w:rPr>
          <w:highlight w:val="red"/>
          <w:lang w:eastAsia="zh-CN"/>
        </w:rPr>
        <w:t>低端</w:t>
      </w:r>
      <w:r>
        <w:rPr>
          <w:lang w:eastAsia="zh-CN"/>
        </w:rPr>
        <w:t>产品，</w:t>
      </w:r>
      <w:r>
        <w:rPr>
          <w:highlight w:val="red"/>
          <w:lang w:eastAsia="zh-CN"/>
        </w:rPr>
        <w:t>高端轴承</w:t>
      </w:r>
      <w:r>
        <w:rPr>
          <w:lang w:eastAsia="zh-CN"/>
        </w:rPr>
        <w:t>大量依赖进口。本公司的产品定位于</w:t>
      </w:r>
      <w:r>
        <w:rPr>
          <w:highlight w:val="red"/>
          <w:lang w:eastAsia="zh-CN"/>
        </w:rPr>
        <w:t>高端轴承</w:t>
      </w:r>
      <w:r>
        <w:rPr>
          <w:lang w:eastAsia="zh-CN"/>
        </w:rPr>
        <w:t>领域，在此领域内，技</w:t>
      </w:r>
      <w:r w:rsidRPr="0038240B">
        <w:rPr>
          <w:lang w:eastAsia="zh-CN"/>
        </w:rPr>
        <w:t>术壁垒较高，竞争相</w:t>
      </w:r>
      <w:r>
        <w:rPr>
          <w:lang w:eastAsia="zh-CN"/>
        </w:rPr>
        <w:t>对有序。本公司竞争对手主要是</w:t>
      </w:r>
      <w:r w:rsidRPr="0038240B">
        <w:rPr>
          <w:lang w:eastAsia="zh-CN"/>
        </w:rPr>
        <w:t>国际著名轴承制造商，如瑞典的SKF、日本的NSK和NTN、德国的FAG以及法国的SNFA等。（二）公司发展战略及2009年度的经营计划1、公司目</w:t>
      </w:r>
      <w:r>
        <w:rPr>
          <w:lang w:eastAsia="zh-CN"/>
        </w:rPr>
        <w:t>前经营特点公司脱胎</w:t>
      </w:r>
      <w:r w:rsidRPr="0038240B">
        <w:rPr>
          <w:lang w:eastAsia="zh-CN"/>
        </w:rPr>
        <w:t>于洛阳轴承研究所，以其固有的技术优势资源和技术开发能力为基础，形成了目前为特定细分子市场服务的格局。从产品的角度，产品定位于“高、精、尖、特、专”，品种多，批量小；在生产组织上，则表现为小规模生产，产品质量高；从产品类别看，则表现为产品类别多，而若干产品类别业务量不高的</w:t>
      </w:r>
      <w:r>
        <w:rPr>
          <w:lang w:eastAsia="zh-CN"/>
        </w:rPr>
        <w:t>局面。公司目前的业务可分为三个层面，第一个层面是以</w:t>
      </w:r>
      <w:r>
        <w:rPr>
          <w:highlight w:val="red"/>
          <w:lang w:eastAsia="zh-CN"/>
        </w:rPr>
        <w:t>航天轴承</w:t>
      </w:r>
      <w:r>
        <w:rPr>
          <w:lang w:eastAsia="zh-CN"/>
        </w:rPr>
        <w:t>为代表的</w:t>
      </w:r>
      <w:r>
        <w:rPr>
          <w:highlight w:val="red"/>
          <w:lang w:eastAsia="zh-CN"/>
        </w:rPr>
        <w:t>特种轴承</w:t>
      </w:r>
      <w:r>
        <w:rPr>
          <w:lang w:eastAsia="zh-CN"/>
        </w:rPr>
        <w:t>业务，这个层面的业务以技术开发实力和相配合的生产制造能力为核心竞争力，市场有较高的壁垒，竞争程度不高，公司优势明显；第二个层面的业务是以</w:t>
      </w:r>
      <w:r>
        <w:rPr>
          <w:highlight w:val="red"/>
          <w:lang w:eastAsia="zh-CN"/>
        </w:rPr>
        <w:t>精密机床轴承</w:t>
      </w:r>
      <w:r>
        <w:rPr>
          <w:lang w:eastAsia="zh-CN"/>
        </w:rPr>
        <w:t>、</w:t>
      </w:r>
      <w:r>
        <w:rPr>
          <w:highlight w:val="red"/>
          <w:lang w:eastAsia="zh-CN"/>
        </w:rPr>
        <w:t>电主轴</w:t>
      </w:r>
      <w:r>
        <w:rPr>
          <w:lang w:eastAsia="zh-CN"/>
        </w:rPr>
        <w:t>为代表</w:t>
      </w:r>
      <w:r w:rsidRPr="0038240B">
        <w:rPr>
          <w:lang w:eastAsia="zh-CN"/>
        </w:rPr>
        <w:t>的优势业务，这个层面的业务定位于市场中的特定子市场，其特点是产品技术水平逊于国外厂商，但价格低，而国内其他厂商很少能够达到该细分子市场所要求的产品质量和技术含量；第三个层面的业务为其他尚未在市场上建立起优势的业务，这个层面的业务实力较弱，面临较为激烈的市</w:t>
      </w:r>
      <w:r>
        <w:rPr>
          <w:lang w:eastAsia="zh-CN"/>
        </w:rPr>
        <w:t>场竞争，但这些业务板块能够为第一、二层面的业务提供技术支持，其存在为公司战略所需。2、公司发展战略加大研发投入，巩固并提升公司的技术优势，是公司长期发展的支撑和依托，在业务方面，</w:t>
      </w:r>
      <w:r w:rsidRPr="0038240B">
        <w:rPr>
          <w:lang w:eastAsia="zh-CN"/>
        </w:rPr>
        <w:t>巩固第一层面业务，重点发展第二层面业务，稳定第三层面业务，使公司业</w:t>
      </w:r>
      <w:r>
        <w:rPr>
          <w:lang w:eastAsia="zh-CN"/>
        </w:rPr>
        <w:t>务更多集中于具有高技术壁垒、具有进口替代型特征的细分高端市场，避开竞争激烈的中、低端市场。未来几年，公司将借助国家大力扶持国防工业和加快振兴装备制造业的有利时机，迅速扩大目前在细分市场具有竞争优势产品的市场份额，并积极开发新产品，以全面提升公司的竞争水平和实力。3、拟开发的新业务、拟开发的新产品、拟投资的新项目等情况在</w:t>
      </w:r>
      <w:r>
        <w:rPr>
          <w:highlight w:val="red"/>
          <w:lang w:eastAsia="zh-CN"/>
        </w:rPr>
        <w:t>风力发电</w:t>
      </w:r>
      <w:r>
        <w:rPr>
          <w:lang w:eastAsia="zh-CN"/>
        </w:rPr>
        <w:t>设备强劲发展的背景下，</w:t>
      </w:r>
      <w:r>
        <w:rPr>
          <w:highlight w:val="red"/>
          <w:lang w:eastAsia="zh-CN"/>
        </w:rPr>
        <w:t>风力发电机</w:t>
      </w:r>
      <w:r>
        <w:rPr>
          <w:lang w:eastAsia="zh-CN"/>
        </w:rPr>
        <w:t>用</w:t>
      </w:r>
      <w:r>
        <w:rPr>
          <w:highlight w:val="red"/>
          <w:lang w:eastAsia="zh-CN"/>
        </w:rPr>
        <w:t>轴承</w:t>
      </w:r>
      <w:r>
        <w:rPr>
          <w:lang w:eastAsia="zh-CN"/>
        </w:rPr>
        <w:t>在近几年是</w:t>
      </w:r>
      <w:r>
        <w:rPr>
          <w:highlight w:val="red"/>
          <w:lang w:eastAsia="zh-CN"/>
        </w:rPr>
        <w:t>轴承</w:t>
      </w:r>
      <w:r>
        <w:rPr>
          <w:lang w:eastAsia="zh-CN"/>
        </w:rPr>
        <w:t>行业发展最为迅猛的产品品种，蕴涵着巨大商机。在</w:t>
      </w:r>
      <w:r>
        <w:rPr>
          <w:highlight w:val="red"/>
          <w:lang w:eastAsia="zh-CN"/>
        </w:rPr>
        <w:t>大型精密轴承</w:t>
      </w:r>
      <w:r>
        <w:rPr>
          <w:lang w:eastAsia="zh-CN"/>
        </w:rPr>
        <w:t>领域，高端市场几乎为国际跨国</w:t>
      </w:r>
      <w:r>
        <w:rPr>
          <w:highlight w:val="red"/>
          <w:lang w:eastAsia="zh-CN"/>
        </w:rPr>
        <w:t>轴承</w:t>
      </w:r>
      <w:r>
        <w:rPr>
          <w:lang w:eastAsia="zh-CN"/>
        </w:rPr>
        <w:t>企业所垄断，受制于技术问题以及客户的消费惯性，国内企业很少有进入机会，但在</w:t>
      </w:r>
      <w:r>
        <w:rPr>
          <w:highlight w:val="red"/>
          <w:lang w:eastAsia="zh-CN"/>
        </w:rPr>
        <w:t>风力发电机轴承</w:t>
      </w:r>
      <w:r>
        <w:rPr>
          <w:lang w:eastAsia="zh-CN"/>
        </w:rPr>
        <w:t>市场规模急剧扩大的情况下，单依靠</w:t>
      </w:r>
      <w:r w:rsidRPr="0038240B">
        <w:rPr>
          <w:lang w:eastAsia="zh-CN"/>
        </w:rPr>
        <w:t>国际跨国轴承企业已无法满</w:t>
      </w:r>
      <w:r>
        <w:rPr>
          <w:lang w:eastAsia="zh-CN"/>
        </w:rPr>
        <w:t>足市场需求，从而为国内优势企业以发展</w:t>
      </w:r>
      <w:r>
        <w:rPr>
          <w:highlight w:val="red"/>
          <w:lang w:eastAsia="zh-CN"/>
        </w:rPr>
        <w:t>风力发电机轴承</w:t>
      </w:r>
      <w:r>
        <w:rPr>
          <w:lang w:eastAsia="zh-CN"/>
        </w:rPr>
        <w:t>为契机，向</w:t>
      </w:r>
      <w:r>
        <w:rPr>
          <w:highlight w:val="red"/>
          <w:lang w:eastAsia="zh-CN"/>
        </w:rPr>
        <w:t>大型精密轴承高端</w:t>
      </w:r>
      <w:r>
        <w:rPr>
          <w:lang w:eastAsia="zh-CN"/>
        </w:rPr>
        <w:t>产品渗透提供了机会。本公司认为</w:t>
      </w:r>
      <w:r>
        <w:rPr>
          <w:highlight w:val="red"/>
          <w:lang w:eastAsia="zh-CN"/>
        </w:rPr>
        <w:t>大型精密轴承</w:t>
      </w:r>
      <w:r>
        <w:rPr>
          <w:lang w:eastAsia="zh-CN"/>
        </w:rPr>
        <w:t>领域将成为</w:t>
      </w:r>
      <w:r>
        <w:rPr>
          <w:highlight w:val="red"/>
          <w:lang w:eastAsia="zh-CN"/>
        </w:rPr>
        <w:t>轴承</w:t>
      </w:r>
      <w:r>
        <w:rPr>
          <w:lang w:eastAsia="zh-CN"/>
        </w:rPr>
        <w:t>行业未来几年最具吸引力的</w:t>
      </w:r>
      <w:r>
        <w:rPr>
          <w:highlight w:val="red"/>
          <w:lang w:eastAsia="zh-CN"/>
        </w:rPr>
        <w:t>细分子</w:t>
      </w:r>
      <w:r>
        <w:rPr>
          <w:lang w:eastAsia="zh-CN"/>
        </w:rPr>
        <w:t>市场，面对市场机遇，本公司拟在该领域扩大公司的业务，建立以</w:t>
      </w:r>
      <w:r>
        <w:rPr>
          <w:highlight w:val="red"/>
          <w:lang w:eastAsia="zh-CN"/>
        </w:rPr>
        <w:t>风力发电机轴承</w:t>
      </w:r>
      <w:r>
        <w:rPr>
          <w:lang w:eastAsia="zh-CN"/>
        </w:rPr>
        <w:t>、</w:t>
      </w:r>
      <w:r>
        <w:rPr>
          <w:highlight w:val="red"/>
          <w:lang w:eastAsia="zh-CN"/>
        </w:rPr>
        <w:t>冶金轧机轴承</w:t>
      </w:r>
      <w:r>
        <w:rPr>
          <w:lang w:eastAsia="zh-CN"/>
        </w:rPr>
        <w:t>为代表的</w:t>
      </w:r>
      <w:r w:rsidRPr="0038240B">
        <w:rPr>
          <w:lang w:eastAsia="zh-CN"/>
        </w:rPr>
        <w:t>大型精密轴承产品研发、生产和销售能力，</w:t>
      </w:r>
      <w:r>
        <w:rPr>
          <w:lang w:eastAsia="zh-CN"/>
        </w:rPr>
        <w:t>目前，公司正在与洛阳轴承研究所有限公司进行资产重组，重组完成后，洛阳轴承研究所有限公司将成为公司的全资子公司，其目前正在实施的“</w:t>
      </w:r>
      <w:r>
        <w:rPr>
          <w:highlight w:val="red"/>
          <w:lang w:eastAsia="zh-CN"/>
        </w:rPr>
        <w:t>精密型重型机械轴承</w:t>
      </w:r>
      <w:r>
        <w:rPr>
          <w:lang w:eastAsia="zh-CN"/>
        </w:rPr>
        <w:t>产业化项目”将进入本公司体系，本公司将借助此项目进入</w:t>
      </w:r>
      <w:r>
        <w:rPr>
          <w:highlight w:val="red"/>
          <w:lang w:eastAsia="zh-CN"/>
        </w:rPr>
        <w:t>大型精密轴承</w:t>
      </w:r>
      <w:r>
        <w:rPr>
          <w:lang w:eastAsia="zh-CN"/>
        </w:rPr>
        <w:t>领域，从而在</w:t>
      </w:r>
      <w:r>
        <w:rPr>
          <w:highlight w:val="red"/>
          <w:lang w:eastAsia="zh-CN"/>
        </w:rPr>
        <w:t>轴承</w:t>
      </w:r>
      <w:r>
        <w:rPr>
          <w:lang w:eastAsia="zh-CN"/>
        </w:rPr>
        <w:t>行业未来几年的“利润区”占有一席之地。</w:t>
      </w:r>
    </w:p>
    <w:sectPr w:rsidR="00C9419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1D18C8" w14:textId="77777777" w:rsidR="00443357" w:rsidRDefault="00443357">
      <w:pPr>
        <w:spacing w:line="240" w:lineRule="auto"/>
      </w:pPr>
      <w:r>
        <w:separator/>
      </w:r>
    </w:p>
  </w:endnote>
  <w:endnote w:type="continuationSeparator" w:id="0">
    <w:p w14:paraId="1C946BFB" w14:textId="77777777" w:rsidR="00443357" w:rsidRDefault="0044335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00"/>
    <w:family w:val="auto"/>
    <w:pitch w:val="default"/>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B7ED30" w14:textId="77777777" w:rsidR="00443357" w:rsidRDefault="00443357">
      <w:pPr>
        <w:spacing w:after="0"/>
      </w:pPr>
      <w:r>
        <w:separator/>
      </w:r>
    </w:p>
  </w:footnote>
  <w:footnote w:type="continuationSeparator" w:id="0">
    <w:p w14:paraId="3160A998" w14:textId="77777777" w:rsidR="00443357" w:rsidRDefault="0044335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num w:numId="1" w16cid:durableId="716588201">
    <w:abstractNumId w:val="5"/>
  </w:num>
  <w:num w:numId="2" w16cid:durableId="390467783">
    <w:abstractNumId w:val="3"/>
  </w:num>
  <w:num w:numId="3" w16cid:durableId="21323477">
    <w:abstractNumId w:val="2"/>
  </w:num>
  <w:num w:numId="4" w16cid:durableId="1481314162">
    <w:abstractNumId w:val="4"/>
  </w:num>
  <w:num w:numId="5" w16cid:durableId="1609309669">
    <w:abstractNumId w:val="1"/>
  </w:num>
  <w:num w:numId="6" w16cid:durableId="5516197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8240B"/>
    <w:rsid w:val="00443357"/>
    <w:rsid w:val="00AA1D8D"/>
    <w:rsid w:val="00B47730"/>
    <w:rsid w:val="00C94191"/>
    <w:rsid w:val="00CB0664"/>
    <w:rsid w:val="00FC693F"/>
    <w:rsid w:val="1F5B21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E92D90"/>
  <w14:defaultImageDpi w14:val="300"/>
  <w15:docId w15:val="{1016A4DA-B242-469C-8276-36B7C7F3C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qFormat="1"/>
    <w:lsdException w:name="toa heading" w:semiHidden="1" w:unhideWhenUsed="1"/>
    <w:lsdException w:name="List" w:unhideWhenUsed="1" w:qFormat="1"/>
    <w:lsdException w:name="List Bullet" w:unhideWhenUsed="1" w:qFormat="1"/>
    <w:lsdException w:name="List Number" w:unhideWhenUsed="1"/>
    <w:lsdException w:name="List 2" w:unhideWhenUsed="1" w:qFormat="1"/>
    <w:lsdException w:name="List 3" w:unhideWhenUsed="1"/>
    <w:lsdException w:name="List 4" w:semiHidden="1" w:unhideWhenUsed="1"/>
    <w:lsdException w:name="List 5" w:semiHidden="1" w:unhideWhenUsed="1"/>
    <w:lsdException w:name="List Bullet 2" w:unhideWhenUsed="1" w:qFormat="1"/>
    <w:lsdException w:name="List Bullet 3" w:unhideWhenUsed="1"/>
    <w:lsdException w:name="List Bullet 4" w:semiHidden="1" w:unhideWhenUsed="1"/>
    <w:lsdException w:name="List Bullet 5" w:semiHidden="1" w:unhideWhenUsed="1"/>
    <w:lsdException w:name="List Number 2" w:unhideWhenUsed="1" w:qFormat="1"/>
    <w:lsdException w:name="List Number 3"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nhideWhenUsed="1" w:qFormat="1"/>
    <w:lsdException w:name="Body Text Indent" w:semiHidden="1" w:unhideWhenUsed="1"/>
    <w:lsdException w:name="List Continue" w:unhideWhenUsed="1"/>
    <w:lsdException w:name="List Continue 2" w:unhideWhenUsed="1" w:qFormat="1"/>
    <w:lsdException w:name="List Continue 3" w:unhideWhenUsed="1" w:qFormat="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lsdException w:name="Body Text 3"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qFormat="1"/>
    <w:lsdException w:name="Light Grid" w:uiPriority="62"/>
    <w:lsdException w:name="Medium Shading 1" w:uiPriority="63" w:qFormat="1"/>
    <w:lsdException w:name="Medium Shading 2" w:uiPriority="64" w:qFormat="1"/>
    <w:lsdException w:name="Medium List 1" w:uiPriority="65" w:qFormat="1"/>
    <w:lsdException w:name="Medium List 2" w:uiPriority="66" w:qFormat="1"/>
    <w:lsdException w:name="Medium Grid 1" w:uiPriority="67" w:qFormat="1"/>
    <w:lsdException w:name="Medium Grid 2" w:uiPriority="68" w:qFormat="1"/>
    <w:lsdException w:name="Medium Grid 3" w:uiPriority="69" w:qFormat="1"/>
    <w:lsdException w:name="Dark List" w:uiPriority="70" w:qFormat="1"/>
    <w:lsdException w:name="Colorful Shading" w:uiPriority="71" w:qFormat="1"/>
    <w:lsdException w:name="Colorful List" w:uiPriority="72" w:qFormat="1"/>
    <w:lsdException w:name="Colorful Grid" w:uiPriority="73" w:qFormat="1"/>
    <w:lsdException w:name="Light Shading Accent 1" w:uiPriority="60" w:qFormat="1"/>
    <w:lsdException w:name="Light List Accent 1" w:uiPriority="61" w:qFormat="1"/>
    <w:lsdException w:name="Light Grid Accent 1" w:uiPriority="62" w:qFormat="1"/>
    <w:lsdException w:name="Medium Shading 1 Accent 1" w:uiPriority="63" w:qFormat="1"/>
    <w:lsdException w:name="Medium Shading 2 Accent 1" w:uiPriority="64" w:qFormat="1"/>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qFormat="1"/>
    <w:lsdException w:name="Medium Grid 1 Accent 1" w:uiPriority="67" w:qFormat="1"/>
    <w:lsdException w:name="Medium Grid 2 Accent 1" w:uiPriority="68" w:qFormat="1"/>
    <w:lsdException w:name="Medium Grid 3 Accent 1" w:uiPriority="69"/>
    <w:lsdException w:name="Dark List Accent 1" w:uiPriority="70" w:qFormat="1"/>
    <w:lsdException w:name="Colorful Shading Accent 1" w:uiPriority="71" w:qFormat="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qFormat="1"/>
    <w:lsdException w:name="Medium Shading 1 Accent 2" w:uiPriority="63" w:qFormat="1"/>
    <w:lsdException w:name="Medium Shading 2 Accent 2" w:uiPriority="64" w:qFormat="1"/>
    <w:lsdException w:name="Medium List 1 Accent 2" w:uiPriority="65" w:qFormat="1"/>
    <w:lsdException w:name="Medium List 2 Accent 2" w:uiPriority="66" w:qFormat="1"/>
    <w:lsdException w:name="Medium Grid 1 Accent 2" w:uiPriority="67" w:qFormat="1"/>
    <w:lsdException w:name="Medium Grid 2 Accent 2" w:uiPriority="68"/>
    <w:lsdException w:name="Medium Grid 3 Accent 2" w:uiPriority="69" w:qFormat="1"/>
    <w:lsdException w:name="Dark List Accent 2" w:uiPriority="70" w:qFormat="1"/>
    <w:lsdException w:name="Colorful Shading Accent 2" w:uiPriority="71"/>
    <w:lsdException w:name="Colorful List Accent 2" w:uiPriority="72" w:qFormat="1"/>
    <w:lsdException w:name="Colorful Grid Accent 2" w:uiPriority="73" w:qFormat="1"/>
    <w:lsdException w:name="Light Shading Accent 3" w:uiPriority="60"/>
    <w:lsdException w:name="Light List Accent 3" w:uiPriority="61" w:qFormat="1"/>
    <w:lsdException w:name="Light Grid Accent 3" w:uiPriority="62" w:qFormat="1"/>
    <w:lsdException w:name="Medium Shading 1 Accent 3" w:uiPriority="63"/>
    <w:lsdException w:name="Medium Shading 2 Accent 3" w:uiPriority="64" w:qFormat="1"/>
    <w:lsdException w:name="Medium List 1 Accent 3" w:uiPriority="65" w:qFormat="1"/>
    <w:lsdException w:name="Medium List 2 Accent 3" w:uiPriority="66" w:qFormat="1"/>
    <w:lsdException w:name="Medium Grid 1 Accent 3" w:uiPriority="67" w:qFormat="1"/>
    <w:lsdException w:name="Medium Grid 2 Accent 3" w:uiPriority="68"/>
    <w:lsdException w:name="Medium Grid 3 Accent 3" w:uiPriority="69"/>
    <w:lsdException w:name="Dark List Accent 3" w:uiPriority="70" w:qFormat="1"/>
    <w:lsdException w:name="Colorful Shading Accent 3" w:uiPriority="71" w:qFormat="1"/>
    <w:lsdException w:name="Colorful List Accent 3" w:uiPriority="72" w:qFormat="1"/>
    <w:lsdException w:name="Colorful Grid Accent 3" w:uiPriority="73" w:qFormat="1"/>
    <w:lsdException w:name="Light Shading Accent 4" w:uiPriority="60" w:qFormat="1"/>
    <w:lsdException w:name="Light List Accent 4" w:uiPriority="61" w:qFormat="1"/>
    <w:lsdException w:name="Light Grid Accent 4" w:uiPriority="62"/>
    <w:lsdException w:name="Medium Shading 1 Accent 4" w:uiPriority="63" w:qFormat="1"/>
    <w:lsdException w:name="Medium Shading 2 Accent 4" w:uiPriority="64"/>
    <w:lsdException w:name="Medium List 1 Accent 4" w:uiPriority="65" w:qFormat="1"/>
    <w:lsdException w:name="Medium List 2 Accent 4" w:uiPriority="66" w:qFormat="1"/>
    <w:lsdException w:name="Medium Grid 1 Accent 4" w:uiPriority="67"/>
    <w:lsdException w:name="Medium Grid 2 Accent 4" w:uiPriority="68" w:qFormat="1"/>
    <w:lsdException w:name="Medium Grid 3 Accent 4" w:uiPriority="69" w:qFormat="1"/>
    <w:lsdException w:name="Dark List Accent 4" w:uiPriority="70" w:qFormat="1"/>
    <w:lsdException w:name="Colorful Shading Accent 4" w:uiPriority="71" w:qFormat="1"/>
    <w:lsdException w:name="Colorful List Accent 4" w:uiPriority="72" w:qFormat="1"/>
    <w:lsdException w:name="Colorful Grid Accent 4" w:uiPriority="73" w:qFormat="1"/>
    <w:lsdException w:name="Light Shading Accent 5" w:uiPriority="60" w:qFormat="1"/>
    <w:lsdException w:name="Light List Accent 5" w:uiPriority="61"/>
    <w:lsdException w:name="Light Grid Accent 5" w:uiPriority="62" w:qFormat="1"/>
    <w:lsdException w:name="Medium Shading 1 Accent 5" w:uiPriority="63" w:qFormat="1"/>
    <w:lsdException w:name="Medium Shading 2 Accent 5" w:uiPriority="64" w:qFormat="1"/>
    <w:lsdException w:name="Medium List 1 Accent 5" w:uiPriority="65" w:qFormat="1"/>
    <w:lsdException w:name="Medium List 2 Accent 5" w:uiPriority="66"/>
    <w:lsdException w:name="Medium Grid 1 Accent 5" w:uiPriority="67" w:qFormat="1"/>
    <w:lsdException w:name="Medium Grid 2 Accent 5" w:uiPriority="68" w:qFormat="1"/>
    <w:lsdException w:name="Medium Grid 3 Accent 5" w:uiPriority="69" w:qFormat="1"/>
    <w:lsdException w:name="Dark List Accent 5" w:uiPriority="70" w:qFormat="1"/>
    <w:lsdException w:name="Colorful Shading Accent 5" w:uiPriority="71"/>
    <w:lsdException w:name="Colorful List Accent 5" w:uiPriority="72" w:qFormat="1"/>
    <w:lsdException w:name="Colorful Grid Accent 5" w:uiPriority="73" w:qFormat="1"/>
    <w:lsdException w:name="Light Shading Accent 6" w:uiPriority="60" w:qFormat="1"/>
    <w:lsdException w:name="Light List Accent 6" w:uiPriority="61" w:qFormat="1"/>
    <w:lsdException w:name="Light Grid Accent 6" w:uiPriority="62"/>
    <w:lsdException w:name="Medium Shading 1 Accent 6" w:uiPriority="63"/>
    <w:lsdException w:name="Medium Shading 2 Accent 6" w:uiPriority="64" w:qFormat="1"/>
    <w:lsdException w:name="Medium List 1 Accent 6" w:uiPriority="65" w:qFormat="1"/>
    <w:lsdException w:name="Medium List 2 Accent 6" w:uiPriority="66"/>
    <w:lsdException w:name="Medium Grid 1 Accent 6" w:uiPriority="67"/>
    <w:lsdException w:name="Medium Grid 2 Accent 6" w:uiPriority="68" w:qFormat="1"/>
    <w:lsdException w:name="Medium Grid 3 Accent 6" w:uiPriority="69"/>
    <w:lsdException w:name="Dark List Accent 6" w:uiPriority="70"/>
    <w:lsdException w:name="Colorful Shading Accent 6" w:uiPriority="71" w:qFormat="1"/>
    <w:lsdException w:name="Colorful List Accent 6" w:uiPriority="72" w:qFormat="1"/>
    <w:lsdException w:name="Colorful Grid Accent 6" w:uiPriority="73"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rFonts w:ascii="宋体" w:eastAsia="宋体" w:hAnsi="宋体"/>
      <w:sz w:val="22"/>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Body Text"/>
    <w:basedOn w:val="a1"/>
    <w:link w:val="a6"/>
    <w:uiPriority w:val="99"/>
    <w:unhideWhenUsed/>
    <w:qFormat/>
    <w:pPr>
      <w:spacing w:after="120"/>
    </w:pPr>
  </w:style>
  <w:style w:type="paragraph" w:styleId="23">
    <w:name w:val="Body Text 2"/>
    <w:basedOn w:val="a1"/>
    <w:link w:val="24"/>
    <w:uiPriority w:val="99"/>
    <w:unhideWhenUsed/>
    <w:pPr>
      <w:spacing w:after="120" w:line="480" w:lineRule="auto"/>
    </w:pPr>
  </w:style>
  <w:style w:type="paragraph" w:styleId="33">
    <w:name w:val="Body Text 3"/>
    <w:basedOn w:val="a1"/>
    <w:link w:val="34"/>
    <w:uiPriority w:val="99"/>
    <w:unhideWhenUsed/>
    <w:qFormat/>
    <w:pPr>
      <w:spacing w:after="120"/>
    </w:pPr>
    <w:rPr>
      <w:sz w:val="16"/>
      <w:szCs w:val="16"/>
    </w:r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character" w:styleId="a8">
    <w:name w:val="Emphasis"/>
    <w:basedOn w:val="a2"/>
    <w:uiPriority w:val="20"/>
    <w:qFormat/>
    <w:rPr>
      <w:i/>
      <w:iCs/>
    </w:rPr>
  </w:style>
  <w:style w:type="paragraph" w:styleId="a9">
    <w:name w:val="footer"/>
    <w:basedOn w:val="a1"/>
    <w:link w:val="aa"/>
    <w:uiPriority w:val="99"/>
    <w:unhideWhenUsed/>
    <w:qFormat/>
    <w:pPr>
      <w:tabs>
        <w:tab w:val="center" w:pos="4680"/>
        <w:tab w:val="right" w:pos="9360"/>
      </w:tabs>
      <w:spacing w:after="0" w:line="240" w:lineRule="auto"/>
    </w:pPr>
  </w:style>
  <w:style w:type="paragraph" w:styleId="ab">
    <w:name w:val="header"/>
    <w:basedOn w:val="a1"/>
    <w:link w:val="ac"/>
    <w:uiPriority w:val="99"/>
    <w:unhideWhenUsed/>
    <w:pPr>
      <w:tabs>
        <w:tab w:val="center" w:pos="4680"/>
        <w:tab w:val="right" w:pos="9360"/>
      </w:tabs>
      <w:spacing w:after="0" w:line="240" w:lineRule="auto"/>
    </w:pPr>
  </w:style>
  <w:style w:type="paragraph" w:styleId="ad">
    <w:name w:val="List"/>
    <w:basedOn w:val="a1"/>
    <w:uiPriority w:val="99"/>
    <w:unhideWhenUsed/>
    <w:qFormat/>
    <w:pPr>
      <w:ind w:left="360" w:hanging="360"/>
      <w:contextualSpacing/>
    </w:pPr>
  </w:style>
  <w:style w:type="paragraph" w:styleId="25">
    <w:name w:val="List 2"/>
    <w:basedOn w:val="a1"/>
    <w:uiPriority w:val="99"/>
    <w:unhideWhenUsed/>
    <w:qFormat/>
    <w:pPr>
      <w:ind w:left="720" w:hanging="360"/>
      <w:contextualSpacing/>
    </w:pPr>
  </w:style>
  <w:style w:type="paragraph" w:styleId="35">
    <w:name w:val="List 3"/>
    <w:basedOn w:val="a1"/>
    <w:uiPriority w:val="99"/>
    <w:unhideWhenUsed/>
    <w:pPr>
      <w:ind w:left="1080" w:hanging="360"/>
      <w:contextualSpacing/>
    </w:pPr>
  </w:style>
  <w:style w:type="paragraph" w:styleId="a0">
    <w:name w:val="List Bullet"/>
    <w:basedOn w:val="a1"/>
    <w:uiPriority w:val="99"/>
    <w:unhideWhenUsed/>
    <w:qFormat/>
    <w:pPr>
      <w:numPr>
        <w:numId w:val="1"/>
      </w:numPr>
      <w:contextualSpacing/>
    </w:pPr>
  </w:style>
  <w:style w:type="paragraph" w:styleId="20">
    <w:name w:val="List Bullet 2"/>
    <w:basedOn w:val="a1"/>
    <w:uiPriority w:val="99"/>
    <w:unhideWhenUsed/>
    <w:qFormat/>
    <w:pPr>
      <w:numPr>
        <w:numId w:val="2"/>
      </w:numPr>
      <w:contextualSpacing/>
    </w:pPr>
  </w:style>
  <w:style w:type="paragraph" w:styleId="30">
    <w:name w:val="List Bullet 3"/>
    <w:basedOn w:val="a1"/>
    <w:uiPriority w:val="99"/>
    <w:unhideWhenUsed/>
    <w:pPr>
      <w:numPr>
        <w:numId w:val="3"/>
      </w:numPr>
      <w:contextualSpacing/>
    </w:pPr>
  </w:style>
  <w:style w:type="paragraph" w:styleId="ae">
    <w:name w:val="List Continue"/>
    <w:basedOn w:val="a1"/>
    <w:uiPriority w:val="99"/>
    <w:unhideWhenUsed/>
    <w:pPr>
      <w:spacing w:after="120"/>
      <w:ind w:left="360"/>
      <w:contextualSpacing/>
    </w:pPr>
  </w:style>
  <w:style w:type="paragraph" w:styleId="26">
    <w:name w:val="List Continue 2"/>
    <w:basedOn w:val="a1"/>
    <w:uiPriority w:val="99"/>
    <w:unhideWhenUsed/>
    <w:qFormat/>
    <w:pPr>
      <w:spacing w:after="120"/>
      <w:ind w:left="720"/>
      <w:contextualSpacing/>
    </w:pPr>
  </w:style>
  <w:style w:type="paragraph" w:styleId="36">
    <w:name w:val="List Continue 3"/>
    <w:basedOn w:val="a1"/>
    <w:uiPriority w:val="99"/>
    <w:unhideWhenUsed/>
    <w:qFormat/>
    <w:pPr>
      <w:spacing w:after="120"/>
      <w:ind w:left="1080"/>
      <w:contextualSpacing/>
    </w:pPr>
  </w:style>
  <w:style w:type="paragraph" w:styleId="a">
    <w:name w:val="List Number"/>
    <w:basedOn w:val="a1"/>
    <w:uiPriority w:val="99"/>
    <w:unhideWhenUsed/>
    <w:pPr>
      <w:numPr>
        <w:numId w:val="4"/>
      </w:numPr>
      <w:contextualSpacing/>
    </w:pPr>
  </w:style>
  <w:style w:type="paragraph" w:styleId="2">
    <w:name w:val="List Number 2"/>
    <w:basedOn w:val="a1"/>
    <w:uiPriority w:val="99"/>
    <w:unhideWhenUsed/>
    <w:qFormat/>
    <w:pPr>
      <w:numPr>
        <w:numId w:val="5"/>
      </w:numPr>
      <w:contextualSpacing/>
    </w:pPr>
  </w:style>
  <w:style w:type="paragraph" w:styleId="3">
    <w:name w:val="List Number 3"/>
    <w:basedOn w:val="a1"/>
    <w:uiPriority w:val="99"/>
    <w:unhideWhenUsed/>
    <w:qFormat/>
    <w:pPr>
      <w:numPr>
        <w:numId w:val="6"/>
      </w:numPr>
      <w:contextualSpacing/>
    </w:pPr>
  </w:style>
  <w:style w:type="paragraph" w:styleId="af">
    <w:name w:val="macro"/>
    <w:link w:val="af0"/>
    <w:uiPriority w:val="99"/>
    <w:unhideWhenUsed/>
    <w:qFormat/>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character" w:styleId="af1">
    <w:name w:val="Strong"/>
    <w:basedOn w:val="a2"/>
    <w:uiPriority w:val="22"/>
    <w:qFormat/>
    <w:rPr>
      <w:b/>
      <w:bCs/>
    </w:rPr>
  </w:style>
  <w:style w:type="paragraph" w:styleId="af2">
    <w:name w:val="Subtitle"/>
    <w:basedOn w:val="a1"/>
    <w:next w:val="a1"/>
    <w:link w:val="af3"/>
    <w:uiPriority w:val="11"/>
    <w:qFormat/>
    <w:rPr>
      <w:rFonts w:asciiTheme="majorHAnsi" w:eastAsiaTheme="majorEastAsia" w:hAnsiTheme="majorHAnsi" w:cstheme="majorBidi"/>
      <w:i/>
      <w:iCs/>
      <w:color w:val="4F81BD" w:themeColor="accent1"/>
      <w:spacing w:val="15"/>
      <w:sz w:val="24"/>
      <w:szCs w:val="24"/>
    </w:rPr>
  </w:style>
  <w:style w:type="table" w:styleId="af4">
    <w:name w:val="Table Grid"/>
    <w:basedOn w:val="a3"/>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5">
    <w:name w:val="Title"/>
    <w:basedOn w:val="a1"/>
    <w:next w:val="a1"/>
    <w:link w:val="af6"/>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7">
    <w:name w:val="Light Shading"/>
    <w:basedOn w:val="a3"/>
    <w:uiPriority w:val="60"/>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qFormat/>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qFormat/>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qFormat/>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qFormat/>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qFormat/>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8">
    <w:name w:val="Light List"/>
    <w:basedOn w:val="a3"/>
    <w:uiPriority w:val="61"/>
    <w:qFormat/>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9">
    <w:name w:val="Light Grid"/>
    <w:basedOn w:val="a3"/>
    <w:uiPriority w:val="62"/>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qFormat/>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qFormat/>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qFormat/>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qFormat/>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qFormat/>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qFormat/>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a">
    <w:name w:val="Dark List"/>
    <w:basedOn w:val="a3"/>
    <w:uiPriority w:val="70"/>
    <w:qFormat/>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qFormat/>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qFormat/>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qFormat/>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qFormat/>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qFormat/>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b">
    <w:name w:val="Colorful Shading"/>
    <w:basedOn w:val="a3"/>
    <w:uiPriority w:val="71"/>
    <w:qFormat/>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qFormat/>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qFormat/>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qFormat/>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qFormat/>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c">
    <w:name w:val="Colorful List"/>
    <w:basedOn w:val="a3"/>
    <w:uiPriority w:val="72"/>
    <w:qFormat/>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qFormat/>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qFormat/>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qFormat/>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qFormat/>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qFormat/>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qFormat/>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d">
    <w:name w:val="Colorful Grid"/>
    <w:basedOn w:val="a3"/>
    <w:uiPriority w:val="73"/>
    <w:qFormat/>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qFormat/>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qFormat/>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qFormat/>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qFormat/>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qFormat/>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qFormat/>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ac">
    <w:name w:val="页眉 字符"/>
    <w:basedOn w:val="a2"/>
    <w:link w:val="ab"/>
    <w:uiPriority w:val="99"/>
  </w:style>
  <w:style w:type="character" w:customStyle="1" w:styleId="aa">
    <w:name w:val="页脚 字符"/>
    <w:basedOn w:val="a2"/>
    <w:link w:val="a9"/>
    <w:uiPriority w:val="99"/>
  </w:style>
  <w:style w:type="paragraph" w:styleId="afe">
    <w:name w:val="No Spacing"/>
    <w:uiPriority w:val="1"/>
    <w:qFormat/>
    <w:rPr>
      <w:sz w:val="22"/>
      <w:szCs w:val="22"/>
      <w:lang w:eastAsia="en-US"/>
    </w:rPr>
  </w:style>
  <w:style w:type="character" w:customStyle="1" w:styleId="10">
    <w:name w:val="标题 1 字符"/>
    <w:basedOn w:val="a2"/>
    <w:link w:val="1"/>
    <w:uiPriority w:val="9"/>
    <w:qFormat/>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qFormat/>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qFormat/>
    <w:rPr>
      <w:rFonts w:asciiTheme="majorHAnsi" w:eastAsiaTheme="majorEastAsia" w:hAnsiTheme="majorHAnsi" w:cstheme="majorBidi"/>
      <w:b/>
      <w:bCs/>
      <w:color w:val="4F81BD" w:themeColor="accent1"/>
    </w:rPr>
  </w:style>
  <w:style w:type="character" w:customStyle="1" w:styleId="af6">
    <w:name w:val="标题 字符"/>
    <w:basedOn w:val="a2"/>
    <w:link w:val="af5"/>
    <w:uiPriority w:val="10"/>
    <w:qFormat/>
    <w:rPr>
      <w:rFonts w:asciiTheme="majorHAnsi" w:eastAsiaTheme="majorEastAsia" w:hAnsiTheme="majorHAnsi" w:cstheme="majorBidi"/>
      <w:color w:val="17365D" w:themeColor="text2" w:themeShade="BF"/>
      <w:spacing w:val="5"/>
      <w:kern w:val="28"/>
      <w:sz w:val="52"/>
      <w:szCs w:val="52"/>
    </w:rPr>
  </w:style>
  <w:style w:type="character" w:customStyle="1" w:styleId="af3">
    <w:name w:val="副标题 字符"/>
    <w:basedOn w:val="a2"/>
    <w:link w:val="af2"/>
    <w:uiPriority w:val="11"/>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6">
    <w:name w:val="正文文本 字符"/>
    <w:basedOn w:val="a2"/>
    <w:link w:val="a5"/>
    <w:uiPriority w:val="99"/>
    <w:qFormat/>
  </w:style>
  <w:style w:type="character" w:customStyle="1" w:styleId="24">
    <w:name w:val="正文文本 2 字符"/>
    <w:basedOn w:val="a2"/>
    <w:link w:val="23"/>
    <w:uiPriority w:val="99"/>
    <w:qFormat/>
  </w:style>
  <w:style w:type="character" w:customStyle="1" w:styleId="34">
    <w:name w:val="正文文本 3 字符"/>
    <w:basedOn w:val="a2"/>
    <w:link w:val="33"/>
    <w:uiPriority w:val="99"/>
    <w:qFormat/>
    <w:rPr>
      <w:sz w:val="16"/>
      <w:szCs w:val="16"/>
    </w:rPr>
  </w:style>
  <w:style w:type="character" w:customStyle="1" w:styleId="af0">
    <w:name w:val="宏文本 字符"/>
    <w:basedOn w:val="a2"/>
    <w:link w:val="af"/>
    <w:uiPriority w:val="99"/>
    <w:qFormat/>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rPr>
      <w:i/>
      <w:iCs/>
      <w:color w:val="000000" w:themeColor="text1"/>
    </w:rPr>
  </w:style>
  <w:style w:type="character" w:customStyle="1" w:styleId="40">
    <w:name w:val="标题 4 字符"/>
    <w:basedOn w:val="a2"/>
    <w:link w:val="4"/>
    <w:uiPriority w:val="9"/>
    <w:semiHidden/>
    <w:qFormat/>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qFormat/>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qFormat/>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qFormat/>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qFormat/>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qFormat/>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qFormat/>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Pages>
  <Words>428</Words>
  <Characters>2441</Characters>
  <Application>Microsoft Office Word</Application>
  <DocSecurity>0</DocSecurity>
  <Lines>20</Lines>
  <Paragraphs>5</Paragraphs>
  <ScaleCrop>false</ScaleCrop>
  <Company/>
  <LinksUpToDate>false</LinksUpToDate>
  <CharactersWithSpaces>2864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Guo Bryce</cp:lastModifiedBy>
  <cp:revision>2</cp:revision>
  <dcterms:created xsi:type="dcterms:W3CDTF">2013-12-23T23:15:00Z</dcterms:created>
  <dcterms:modified xsi:type="dcterms:W3CDTF">2022-07-13T06:03:00Z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1033-11.2.0.11191</vt:lpwstr>
  </property>
  <property fmtid="{D5CDD505-2E9C-101B-9397-08002B2CF9AE}" pid="3" name="ICV">
    <vt:lpwstr>B8D02C8B130C4CD7A2186F653BCD9770</vt:lpwstr>
  </property>
</Properties>
</file>