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F7D7A" w14:textId="77777777" w:rsidR="00DC5792" w:rsidRDefault="00000000">
      <w:pPr>
        <w:rPr>
          <w:lang w:eastAsia="zh-CN"/>
        </w:rPr>
      </w:pPr>
      <w:r>
        <w:rPr>
          <w:lang w:eastAsia="zh-CN"/>
        </w:rPr>
        <w:t>（一）报告期内公司经营情况报告期内，在董事会、监事会、管理层的共同努力下，公司紧紧围绕企业发展方针和目标，积极开拓国内外市场，提高市场占有率，加大管理创新力度。2008年，经全体员工的共同努力，克服了金融危机给公司带来的不利影响，公司营业总收入比上年同期增加7.74%，营业利润、利润总额、净利润和基本每股收益分别比上年同期减少257%、13.28%、14.65%、36.36%，全面摊薄净资产收益率比上年同期下降1.35个百分点。报告期内，前三季度在公司营业收入持续增长的情况下，由于公司所处</w:t>
      </w:r>
      <w:r>
        <w:rPr>
          <w:highlight w:val="red"/>
          <w:lang w:eastAsia="zh-CN"/>
        </w:rPr>
        <w:t>光学</w:t>
      </w:r>
      <w:r>
        <w:rPr>
          <w:lang w:eastAsia="zh-CN"/>
        </w:rPr>
        <w:t>行业竞争日益激烈产品销售价格下降、人工费用增加、</w:t>
      </w:r>
      <w:r>
        <w:rPr>
          <w:highlight w:val="red"/>
          <w:lang w:eastAsia="zh-CN"/>
        </w:rPr>
        <w:t>原材料</w:t>
      </w:r>
      <w:r>
        <w:rPr>
          <w:lang w:eastAsia="zh-CN"/>
        </w:rPr>
        <w:t>价格上涨、人民币持续升值等原因的影响，业绩指标有所下降；第四季度由于受金融危机进一步加重的影响，公司出口订单减少较多，销售收入下降，业绩指标下降幅度较大。（三）对公司未来的展望1、公司所处行业的发展趋势及面临的市场竞争格局分析（1）行业的发展趋势受经济危机影响，2008年世界光电产品总产值达到3,876亿美元，较2007年成长了8%。未来全球</w:t>
      </w:r>
      <w:r>
        <w:rPr>
          <w:highlight w:val="red"/>
          <w:lang w:eastAsia="zh-CN"/>
        </w:rPr>
        <w:t>光电</w:t>
      </w:r>
      <w:r>
        <w:rPr>
          <w:lang w:eastAsia="zh-CN"/>
        </w:rPr>
        <w:t>市场仍会持续成长，但增速放慢。其中，</w:t>
      </w:r>
      <w:r>
        <w:rPr>
          <w:highlight w:val="red"/>
          <w:lang w:eastAsia="zh-CN"/>
        </w:rPr>
        <w:t>精密光学组件</w:t>
      </w:r>
      <w:r>
        <w:rPr>
          <w:lang w:eastAsia="zh-CN"/>
        </w:rPr>
        <w:t>与</w:t>
      </w:r>
      <w:r>
        <w:rPr>
          <w:highlight w:val="red"/>
          <w:lang w:eastAsia="zh-CN"/>
        </w:rPr>
        <w:t>镜头</w:t>
      </w:r>
      <w:r>
        <w:rPr>
          <w:lang w:eastAsia="zh-CN"/>
        </w:rPr>
        <w:t>产业增速与</w:t>
      </w:r>
      <w:r>
        <w:rPr>
          <w:highlight w:val="red"/>
          <w:lang w:eastAsia="zh-CN"/>
        </w:rPr>
        <w:t>光电</w:t>
      </w:r>
      <w:r>
        <w:rPr>
          <w:lang w:eastAsia="zh-CN"/>
        </w:rPr>
        <w:t>市场整体增速基本相同，达到162亿美元规模，预计未来两年增速将逐步放缓。总体而言，全球光电市场所受到金融危机的影响是成长延迟，或结构发生变化，但成长趋势仍旧维持不变。</w:t>
      </w:r>
      <w:r>
        <w:rPr>
          <w:highlight w:val="red"/>
          <w:lang w:eastAsia="zh-CN"/>
        </w:rPr>
        <w:t>光电</w:t>
      </w:r>
      <w:r>
        <w:rPr>
          <w:lang w:eastAsia="zh-CN"/>
        </w:rPr>
        <w:t>产业利用技术创新、应用创新、商业模式创新等方式可早走出阴影。从长期来说，未来</w:t>
      </w:r>
      <w:r>
        <w:rPr>
          <w:highlight w:val="red"/>
          <w:lang w:eastAsia="zh-CN"/>
        </w:rPr>
        <w:t>光电</w:t>
      </w:r>
      <w:r>
        <w:rPr>
          <w:lang w:eastAsia="zh-CN"/>
        </w:rPr>
        <w:t>市场的成长动力主要有：（1）</w:t>
      </w:r>
      <w:r>
        <w:rPr>
          <w:highlight w:val="red"/>
          <w:lang w:eastAsia="zh-CN"/>
        </w:rPr>
        <w:t>太阳能光电</w:t>
      </w:r>
      <w:r>
        <w:rPr>
          <w:lang w:eastAsia="zh-CN"/>
        </w:rPr>
        <w:t>崭新崛起，尤其在</w:t>
      </w:r>
      <w:r>
        <w:rPr>
          <w:highlight w:val="red"/>
          <w:lang w:eastAsia="zh-CN"/>
        </w:rPr>
        <w:t>能源</w:t>
      </w:r>
      <w:r>
        <w:rPr>
          <w:lang w:eastAsia="zh-CN"/>
        </w:rPr>
        <w:t>方面的应用；（2）</w:t>
      </w:r>
      <w:r>
        <w:rPr>
          <w:highlight w:val="red"/>
          <w:lang w:eastAsia="zh-CN"/>
        </w:rPr>
        <w:t>高亮度白光LED</w:t>
      </w:r>
      <w:r>
        <w:rPr>
          <w:lang w:eastAsia="zh-CN"/>
        </w:rPr>
        <w:t>扩大应用层面，尤其在</w:t>
      </w:r>
      <w:r>
        <w:rPr>
          <w:highlight w:val="red"/>
          <w:lang w:eastAsia="zh-CN"/>
        </w:rPr>
        <w:t>照明</w:t>
      </w:r>
      <w:r>
        <w:rPr>
          <w:lang w:eastAsia="zh-CN"/>
        </w:rPr>
        <w:t>应用方面；（3）符合</w:t>
      </w:r>
      <w:r w:rsidRPr="00724072">
        <w:rPr>
          <w:lang w:eastAsia="zh-CN"/>
        </w:rPr>
        <w:t>生态环境之整合型技</w:t>
      </w:r>
      <w:r>
        <w:rPr>
          <w:lang w:eastAsia="zh-CN"/>
        </w:rPr>
        <w:t>术与运用，即</w:t>
      </w:r>
      <w:r>
        <w:rPr>
          <w:highlight w:val="red"/>
          <w:lang w:eastAsia="zh-CN"/>
        </w:rPr>
        <w:t>环保绿色</w:t>
      </w:r>
      <w:r>
        <w:rPr>
          <w:lang w:eastAsia="zh-CN"/>
        </w:rPr>
        <w:t>科技应用；（4）</w:t>
      </w:r>
      <w:r>
        <w:rPr>
          <w:highlight w:val="red"/>
          <w:lang w:eastAsia="zh-CN"/>
        </w:rPr>
        <w:t>光电</w:t>
      </w:r>
      <w:r>
        <w:rPr>
          <w:lang w:eastAsia="zh-CN"/>
        </w:rPr>
        <w:t>在</w:t>
      </w:r>
      <w:r>
        <w:rPr>
          <w:highlight w:val="red"/>
          <w:lang w:eastAsia="zh-CN"/>
        </w:rPr>
        <w:t>健康医疗</w:t>
      </w:r>
      <w:r>
        <w:rPr>
          <w:lang w:eastAsia="zh-CN"/>
        </w:rPr>
        <w:t>之应用等。（2）公司面临的市场竞争格局受终端市场影响，与消费类</w:t>
      </w:r>
      <w:r>
        <w:rPr>
          <w:highlight w:val="red"/>
          <w:lang w:eastAsia="zh-CN"/>
        </w:rPr>
        <w:t>电子</w:t>
      </w:r>
      <w:r>
        <w:rPr>
          <w:lang w:eastAsia="zh-CN"/>
        </w:rPr>
        <w:t>密切相关的产业中下游企业竞争将进一步加剧，订单减少、价格降低、产品技术难度和质量要求提高。依靠成本降低和提升质量、缩短交期成为</w:t>
      </w:r>
      <w:r>
        <w:rPr>
          <w:highlight w:val="red"/>
          <w:lang w:eastAsia="zh-CN"/>
        </w:rPr>
        <w:t>光学组件</w:t>
      </w:r>
      <w:r>
        <w:rPr>
          <w:lang w:eastAsia="zh-CN"/>
        </w:rPr>
        <w:t>企业竞争的主要手段。从公司所处的投影市场领域来看，产品处于市场寿命周期的成熟期，市场继续成长，竞争加剧。相对其他消费类产品而言，</w:t>
      </w:r>
      <w:r>
        <w:rPr>
          <w:highlight w:val="red"/>
          <w:lang w:eastAsia="zh-CN"/>
        </w:rPr>
        <w:t>投影</w:t>
      </w:r>
      <w:r>
        <w:rPr>
          <w:lang w:eastAsia="zh-CN"/>
        </w:rPr>
        <w:t>产品主要作为</w:t>
      </w:r>
      <w:r>
        <w:rPr>
          <w:highlight w:val="red"/>
          <w:lang w:eastAsia="zh-CN"/>
        </w:rPr>
        <w:t>商务消费类</w:t>
      </w:r>
      <w:r>
        <w:rPr>
          <w:lang w:eastAsia="zh-CN"/>
        </w:rPr>
        <w:t>产品，受到的冲击小于其他</w:t>
      </w:r>
      <w:r>
        <w:rPr>
          <w:highlight w:val="red"/>
          <w:lang w:eastAsia="zh-CN"/>
        </w:rPr>
        <w:t>个人消费类</w:t>
      </w:r>
      <w:r>
        <w:rPr>
          <w:lang w:eastAsia="zh-CN"/>
        </w:rPr>
        <w:t>产品。如</w:t>
      </w:r>
      <w:r>
        <w:rPr>
          <w:highlight w:val="red"/>
          <w:lang w:eastAsia="zh-CN"/>
        </w:rPr>
        <w:t>投影</w:t>
      </w:r>
      <w:r>
        <w:rPr>
          <w:lang w:eastAsia="zh-CN"/>
        </w:rPr>
        <w:t>产品应用领域不断拓展，除教育是</w:t>
      </w:r>
      <w:r>
        <w:rPr>
          <w:highlight w:val="red"/>
          <w:lang w:eastAsia="zh-CN"/>
        </w:rPr>
        <w:t>投影机</w:t>
      </w:r>
      <w:r>
        <w:rPr>
          <w:lang w:eastAsia="zh-CN"/>
        </w:rPr>
        <w:t>传统的应用市场外，商务和个人市场增长十分明显，</w:t>
      </w:r>
      <w:r>
        <w:rPr>
          <w:highlight w:val="red"/>
          <w:lang w:eastAsia="zh-CN"/>
        </w:rPr>
        <w:t>电信</w:t>
      </w:r>
      <w:r>
        <w:rPr>
          <w:lang w:eastAsia="zh-CN"/>
        </w:rPr>
        <w:t>、</w:t>
      </w:r>
      <w:r>
        <w:rPr>
          <w:highlight w:val="red"/>
          <w:lang w:eastAsia="zh-CN"/>
        </w:rPr>
        <w:t>交通</w:t>
      </w:r>
      <w:r>
        <w:rPr>
          <w:lang w:eastAsia="zh-CN"/>
        </w:rPr>
        <w:t>、</w:t>
      </w:r>
      <w:r>
        <w:rPr>
          <w:highlight w:val="red"/>
          <w:lang w:eastAsia="zh-CN"/>
        </w:rPr>
        <w:t>政府</w:t>
      </w:r>
      <w:r>
        <w:rPr>
          <w:lang w:eastAsia="zh-CN"/>
        </w:rPr>
        <w:t>等行业</w:t>
      </w:r>
      <w:r>
        <w:rPr>
          <w:highlight w:val="red"/>
          <w:lang w:eastAsia="zh-CN"/>
        </w:rPr>
        <w:t>投影机</w:t>
      </w:r>
      <w:r>
        <w:rPr>
          <w:lang w:eastAsia="zh-CN"/>
        </w:rPr>
        <w:t>的应用增多。但在金融危机影响之下，</w:t>
      </w:r>
      <w:r>
        <w:rPr>
          <w:highlight w:val="red"/>
          <w:lang w:eastAsia="zh-CN"/>
        </w:rPr>
        <w:t>投影</w:t>
      </w:r>
      <w:r>
        <w:rPr>
          <w:lang w:eastAsia="zh-CN"/>
        </w:rPr>
        <w:t>行业格局正在发生变化，</w:t>
      </w:r>
      <w:r>
        <w:rPr>
          <w:highlight w:val="red"/>
          <w:lang w:eastAsia="zh-CN"/>
        </w:rPr>
        <w:t>产业链</w:t>
      </w:r>
      <w:r>
        <w:rPr>
          <w:lang w:eastAsia="zh-CN"/>
        </w:rPr>
        <w:t>正在整合、重新洗牌。在更加激烈的市场竞争格局之下，对于公司来说，在未来几年，除依靠成本和质量进行竞争外，将主要依靠提升技术能力推进产业升级，进行垂直整合，实现由</w:t>
      </w:r>
      <w:r>
        <w:rPr>
          <w:highlight w:val="red"/>
          <w:lang w:eastAsia="zh-CN"/>
        </w:rPr>
        <w:t>零部件</w:t>
      </w:r>
      <w:r>
        <w:rPr>
          <w:lang w:eastAsia="zh-CN"/>
        </w:rPr>
        <w:t>到</w:t>
      </w:r>
      <w:r>
        <w:rPr>
          <w:highlight w:val="red"/>
          <w:lang w:eastAsia="zh-CN"/>
        </w:rPr>
        <w:t>整机</w:t>
      </w:r>
      <w:r>
        <w:rPr>
          <w:lang w:eastAsia="zh-CN"/>
        </w:rPr>
        <w:t>的产品结构调整。2、管理层所关注的公司未来发展机遇和挑战（1）公司未来的发展机遇公司夯实</w:t>
      </w:r>
      <w:r>
        <w:rPr>
          <w:highlight w:val="red"/>
          <w:lang w:eastAsia="zh-CN"/>
        </w:rPr>
        <w:t>光学组件</w:t>
      </w:r>
      <w:r>
        <w:rPr>
          <w:lang w:eastAsia="zh-CN"/>
        </w:rPr>
        <w:t>、</w:t>
      </w:r>
      <w:r>
        <w:rPr>
          <w:highlight w:val="red"/>
          <w:lang w:eastAsia="zh-CN"/>
        </w:rPr>
        <w:t>薄膜</w:t>
      </w:r>
      <w:r>
        <w:rPr>
          <w:lang w:eastAsia="zh-CN"/>
        </w:rPr>
        <w:t>技术基础，坚持发展战略不动摇。经</w:t>
      </w:r>
      <w:r w:rsidRPr="00724072">
        <w:rPr>
          <w:lang w:eastAsia="zh-CN"/>
        </w:rPr>
        <w:t>过利达光电干群几年的艰辛付出，不懈努力，公司现在主要产品</w:t>
      </w:r>
      <w:r>
        <w:rPr>
          <w:lang w:eastAsia="zh-CN"/>
        </w:rPr>
        <w:t>，除了</w:t>
      </w:r>
      <w:r>
        <w:rPr>
          <w:highlight w:val="red"/>
          <w:lang w:eastAsia="zh-CN"/>
        </w:rPr>
        <w:t>光学组件</w:t>
      </w:r>
      <w:r>
        <w:rPr>
          <w:lang w:eastAsia="zh-CN"/>
        </w:rPr>
        <w:t>的制造生产，在产业升级方面成效显着。从</w:t>
      </w:r>
      <w:r>
        <w:rPr>
          <w:highlight w:val="red"/>
          <w:lang w:eastAsia="zh-CN"/>
        </w:rPr>
        <w:t>光学组件</w:t>
      </w:r>
      <w:r>
        <w:rPr>
          <w:lang w:eastAsia="zh-CN"/>
        </w:rPr>
        <w:t>制造，到</w:t>
      </w:r>
      <w:r>
        <w:rPr>
          <w:highlight w:val="red"/>
          <w:lang w:eastAsia="zh-CN"/>
        </w:rPr>
        <w:t>光学引擎</w:t>
      </w:r>
      <w:r>
        <w:rPr>
          <w:lang w:eastAsia="zh-CN"/>
        </w:rPr>
        <w:t>等</w:t>
      </w:r>
      <w:r>
        <w:rPr>
          <w:highlight w:val="red"/>
          <w:lang w:eastAsia="zh-CN"/>
        </w:rPr>
        <w:t>光学大部件</w:t>
      </w:r>
      <w:r>
        <w:rPr>
          <w:lang w:eastAsia="zh-CN"/>
        </w:rPr>
        <w:t>的研发生产，技能升级到今天</w:t>
      </w:r>
      <w:r>
        <w:rPr>
          <w:highlight w:val="red"/>
          <w:lang w:eastAsia="zh-CN"/>
        </w:rPr>
        <w:t>投影机整机</w:t>
      </w:r>
      <w:r>
        <w:rPr>
          <w:lang w:eastAsia="zh-CN"/>
        </w:rPr>
        <w:t>的组织生产，可以清晰地看到公司的发展脉络，看到公司进行产业升级所迈出的坚实步伐。围绕战略业务发展目标，公</w:t>
      </w:r>
      <w:r w:rsidRPr="00724072">
        <w:rPr>
          <w:lang w:eastAsia="zh-CN"/>
        </w:rPr>
        <w:t>司加快产业链建设，产</w:t>
      </w:r>
      <w:r>
        <w:rPr>
          <w:lang w:eastAsia="zh-CN"/>
        </w:rPr>
        <w:t>业升级一步一步正在实现，以完善</w:t>
      </w:r>
      <w:r>
        <w:rPr>
          <w:highlight w:val="red"/>
          <w:lang w:eastAsia="zh-CN"/>
        </w:rPr>
        <w:t>投影机配套</w:t>
      </w:r>
      <w:r>
        <w:rPr>
          <w:lang w:eastAsia="zh-CN"/>
        </w:rPr>
        <w:t>能力为目标的合资合作也取得进展。目前，</w:t>
      </w:r>
      <w:r>
        <w:rPr>
          <w:highlight w:val="red"/>
          <w:lang w:eastAsia="zh-CN"/>
        </w:rPr>
        <w:t>投影</w:t>
      </w:r>
      <w:r>
        <w:rPr>
          <w:lang w:eastAsia="zh-CN"/>
        </w:rPr>
        <w:t>产业尚未出现新的替代技术，</w:t>
      </w:r>
      <w:r>
        <w:rPr>
          <w:highlight w:val="red"/>
          <w:lang w:eastAsia="zh-CN"/>
        </w:rPr>
        <w:t>投影</w:t>
      </w:r>
      <w:r>
        <w:rPr>
          <w:lang w:eastAsia="zh-CN"/>
        </w:rPr>
        <w:t>产业仍在逐步增长，</w:t>
      </w:r>
      <w:r>
        <w:rPr>
          <w:highlight w:val="red"/>
          <w:lang w:eastAsia="zh-CN"/>
        </w:rPr>
        <w:t>投影机</w:t>
      </w:r>
      <w:r>
        <w:rPr>
          <w:lang w:eastAsia="zh-CN"/>
        </w:rPr>
        <w:t>市场广阔、应用广泛，如</w:t>
      </w:r>
      <w:r>
        <w:rPr>
          <w:highlight w:val="red"/>
          <w:lang w:eastAsia="zh-CN"/>
        </w:rPr>
        <w:t>教育投影机</w:t>
      </w:r>
      <w:r>
        <w:rPr>
          <w:lang w:eastAsia="zh-CN"/>
        </w:rPr>
        <w:t>，</w:t>
      </w:r>
      <w:r>
        <w:rPr>
          <w:highlight w:val="red"/>
          <w:lang w:eastAsia="zh-CN"/>
        </w:rPr>
        <w:t>娱乐投影机</w:t>
      </w:r>
      <w:r>
        <w:rPr>
          <w:lang w:eastAsia="zh-CN"/>
        </w:rPr>
        <w:t>，</w:t>
      </w:r>
      <w:r>
        <w:rPr>
          <w:highlight w:val="red"/>
          <w:lang w:eastAsia="zh-CN"/>
        </w:rPr>
        <w:t>数字电影投影工程机</w:t>
      </w:r>
      <w:r>
        <w:rPr>
          <w:lang w:eastAsia="zh-CN"/>
        </w:rPr>
        <w:t>等有很大发展空间。（2）公司未来面临的挑战从</w:t>
      </w:r>
      <w:r>
        <w:rPr>
          <w:highlight w:val="red"/>
          <w:lang w:eastAsia="zh-CN"/>
        </w:rPr>
        <w:t>光学组件</w:t>
      </w:r>
      <w:r>
        <w:rPr>
          <w:lang w:eastAsia="zh-CN"/>
        </w:rPr>
        <w:t>制造，到</w:t>
      </w:r>
      <w:r>
        <w:rPr>
          <w:highlight w:val="red"/>
          <w:lang w:eastAsia="zh-CN"/>
        </w:rPr>
        <w:t>光机</w:t>
      </w:r>
      <w:r>
        <w:rPr>
          <w:lang w:eastAsia="zh-CN"/>
        </w:rPr>
        <w:t>等</w:t>
      </w:r>
      <w:r w:rsidRPr="00724072">
        <w:rPr>
          <w:lang w:eastAsia="zh-CN"/>
        </w:rPr>
        <w:t>光学大部件</w:t>
      </w:r>
      <w:r w:rsidRPr="00724072">
        <w:rPr>
          <w:highlight w:val="red"/>
          <w:lang w:eastAsia="zh-CN"/>
        </w:rPr>
        <w:t>投影机整机</w:t>
      </w:r>
      <w:r>
        <w:rPr>
          <w:lang w:eastAsia="zh-CN"/>
        </w:rPr>
        <w:t>的研发生产，对公司的管理和技术研发人才等方面都提出了更高的要求。3、对公司未来发展战略和经营目标的实现产生不利影响的风险因素分析公司2009年的主要风险体现在经营风险、税收政策风险、汇率风险、管理风险以及金融危</w:t>
      </w:r>
      <w:r>
        <w:rPr>
          <w:lang w:eastAsia="zh-CN"/>
        </w:rPr>
        <w:lastRenderedPageBreak/>
        <w:t>机进一步蔓延的风险。经营风险：公司主要产品定位于</w:t>
      </w:r>
      <w:r>
        <w:rPr>
          <w:highlight w:val="red"/>
          <w:lang w:eastAsia="zh-CN"/>
        </w:rPr>
        <w:t>微显示投影设备</w:t>
      </w:r>
      <w:r>
        <w:rPr>
          <w:lang w:eastAsia="zh-CN"/>
        </w:rPr>
        <w:t>关键</w:t>
      </w:r>
      <w:r>
        <w:rPr>
          <w:highlight w:val="red"/>
          <w:lang w:eastAsia="zh-CN"/>
        </w:rPr>
        <w:t>光学件</w:t>
      </w:r>
      <w:r>
        <w:rPr>
          <w:lang w:eastAsia="zh-CN"/>
        </w:rPr>
        <w:t>，所生产的</w:t>
      </w:r>
      <w:r>
        <w:rPr>
          <w:highlight w:val="red"/>
          <w:lang w:eastAsia="zh-CN"/>
        </w:rPr>
        <w:t>精密光学组件</w:t>
      </w:r>
      <w:r>
        <w:rPr>
          <w:lang w:eastAsia="zh-CN"/>
        </w:rPr>
        <w:t>主要应用于</w:t>
      </w:r>
      <w:r>
        <w:rPr>
          <w:highlight w:val="red"/>
          <w:lang w:eastAsia="zh-CN"/>
        </w:rPr>
        <w:t>投影仪</w:t>
      </w:r>
      <w:r>
        <w:rPr>
          <w:lang w:eastAsia="zh-CN"/>
        </w:rPr>
        <w:t>、</w:t>
      </w:r>
      <w:r>
        <w:rPr>
          <w:highlight w:val="red"/>
          <w:lang w:eastAsia="zh-CN"/>
        </w:rPr>
        <w:t>背投电视</w:t>
      </w:r>
      <w:r>
        <w:rPr>
          <w:lang w:eastAsia="zh-CN"/>
        </w:rPr>
        <w:t>等</w:t>
      </w:r>
      <w:r>
        <w:rPr>
          <w:highlight w:val="red"/>
          <w:lang w:eastAsia="zh-CN"/>
        </w:rPr>
        <w:t>投影显示设备</w:t>
      </w:r>
      <w:r>
        <w:rPr>
          <w:lang w:eastAsia="zh-CN"/>
        </w:rPr>
        <w:t>。此外，公司募集资金投资项目的产品也主要应用于</w:t>
      </w:r>
      <w:r>
        <w:rPr>
          <w:highlight w:val="red"/>
          <w:lang w:eastAsia="zh-CN"/>
        </w:rPr>
        <w:t>投影显示</w:t>
      </w:r>
      <w:r>
        <w:rPr>
          <w:lang w:eastAsia="zh-CN"/>
        </w:rPr>
        <w:t>行业。2009年由于金融危机对公司的影响继续加重，公司出口产品订单持续减少，尚未企稳，国内市场尚待培育开发，导致公司收入大幅下滑，将对公司经营业绩产生较大程度的影响。针对此风险，公司将持续专注</w:t>
      </w:r>
      <w:r>
        <w:rPr>
          <w:highlight w:val="red"/>
          <w:lang w:eastAsia="zh-CN"/>
        </w:rPr>
        <w:t>图像信息</w:t>
      </w:r>
      <w:r>
        <w:rPr>
          <w:lang w:eastAsia="zh-CN"/>
        </w:rPr>
        <w:t>产业，以</w:t>
      </w:r>
      <w:r>
        <w:rPr>
          <w:highlight w:val="red"/>
          <w:lang w:eastAsia="zh-CN"/>
        </w:rPr>
        <w:t>精密光学镀膜</w:t>
      </w:r>
      <w:r>
        <w:rPr>
          <w:lang w:eastAsia="zh-CN"/>
        </w:rPr>
        <w:t>技术为核心，以强大的</w:t>
      </w:r>
      <w:r>
        <w:rPr>
          <w:highlight w:val="red"/>
          <w:lang w:eastAsia="zh-CN"/>
        </w:rPr>
        <w:t>光学制造</w:t>
      </w:r>
      <w:r>
        <w:rPr>
          <w:lang w:eastAsia="zh-CN"/>
        </w:rPr>
        <w:t>能力为基础，积极延伸</w:t>
      </w:r>
      <w:r>
        <w:rPr>
          <w:highlight w:val="red"/>
          <w:lang w:eastAsia="zh-CN"/>
        </w:rPr>
        <w:t>产业链</w:t>
      </w:r>
      <w:r>
        <w:rPr>
          <w:lang w:eastAsia="zh-CN"/>
        </w:rPr>
        <w:t>，尽快实现从</w:t>
      </w:r>
      <w:r>
        <w:rPr>
          <w:highlight w:val="red"/>
          <w:lang w:eastAsia="zh-CN"/>
        </w:rPr>
        <w:t>光学组件</w:t>
      </w:r>
      <w:r>
        <w:rPr>
          <w:lang w:eastAsia="zh-CN"/>
        </w:rPr>
        <w:t>向</w:t>
      </w:r>
      <w:r>
        <w:rPr>
          <w:highlight w:val="red"/>
          <w:lang w:eastAsia="zh-CN"/>
        </w:rPr>
        <w:t>光学组件</w:t>
      </w:r>
      <w:r>
        <w:rPr>
          <w:lang w:eastAsia="zh-CN"/>
        </w:rPr>
        <w:t>，再向</w:t>
      </w:r>
      <w:r>
        <w:rPr>
          <w:highlight w:val="red"/>
          <w:lang w:eastAsia="zh-CN"/>
        </w:rPr>
        <w:t>整机</w:t>
      </w:r>
      <w:r>
        <w:rPr>
          <w:lang w:eastAsia="zh-CN"/>
        </w:rPr>
        <w:t>方向发展，扩展应用产业领域，扩大</w:t>
      </w:r>
      <w:r w:rsidRPr="00724072">
        <w:rPr>
          <w:lang w:eastAsia="zh-CN"/>
        </w:rPr>
        <w:t>内贸比重，</w:t>
      </w:r>
      <w:r>
        <w:rPr>
          <w:lang w:eastAsia="zh-CN"/>
        </w:rPr>
        <w:t>为公司后续发展培育新技术、新产品。税收政策风险：公司以前享受外商投资企业的税收优惠,自2008年1月1日起，新通过的《中华人民共和国企业所得税法》开始施行，其中规定“居民企业所得税的税率为25%”，税收政策的变化可能影响公司经营业绩。针对所得税税收政策的变化，公司将利用自身为国家火炬计划重点高新技术企业的优势，积极争取国</w:t>
      </w:r>
      <w:r w:rsidRPr="00724072">
        <w:rPr>
          <w:lang w:eastAsia="zh-CN"/>
        </w:rPr>
        <w:t>家高新技术企业的税收优惠政策。汇率风险：公司产品大部分出口，主要结算货币为日元、</w:t>
      </w:r>
      <w:r>
        <w:rPr>
          <w:lang w:eastAsia="zh-CN"/>
        </w:rPr>
        <w:t>美元，公司存在人民币汇率变动的风险。针对此风险，公司将</w:t>
      </w:r>
      <w:r w:rsidRPr="00724072">
        <w:rPr>
          <w:lang w:eastAsia="zh-CN"/>
        </w:rPr>
        <w:t>采用远期结售汇的方式</w:t>
      </w:r>
      <w:r>
        <w:rPr>
          <w:lang w:eastAsia="zh-CN"/>
        </w:rPr>
        <w:t>，分散汇率风险。管理风险：公司尽快实现从</w:t>
      </w:r>
      <w:r>
        <w:rPr>
          <w:highlight w:val="red"/>
          <w:lang w:eastAsia="zh-CN"/>
        </w:rPr>
        <w:t>光学组件</w:t>
      </w:r>
      <w:r>
        <w:rPr>
          <w:lang w:eastAsia="zh-CN"/>
        </w:rPr>
        <w:t>向</w:t>
      </w:r>
      <w:r>
        <w:rPr>
          <w:highlight w:val="red"/>
          <w:lang w:eastAsia="zh-CN"/>
        </w:rPr>
        <w:t>光学组件</w:t>
      </w:r>
      <w:r>
        <w:rPr>
          <w:lang w:eastAsia="zh-CN"/>
        </w:rPr>
        <w:t>，再向</w:t>
      </w:r>
      <w:r>
        <w:rPr>
          <w:highlight w:val="red"/>
          <w:lang w:eastAsia="zh-CN"/>
        </w:rPr>
        <w:t>整机</w:t>
      </w:r>
      <w:r>
        <w:rPr>
          <w:lang w:eastAsia="zh-CN"/>
        </w:rPr>
        <w:t>方向发展，扩展应用产业领域，扩大</w:t>
      </w:r>
      <w:r w:rsidRPr="00724072">
        <w:rPr>
          <w:lang w:eastAsia="zh-CN"/>
        </w:rPr>
        <w:t>内贸比重，公司资产、经营规模扩张，公司经营决策、组织管理、风险控制的难度增加，公司面临组织模式、管理制度、管理人员的数量和能力不能适应公司产品结构调整及产业升级需求的风险。针对此风险，公司将继续实施“以人为本”的发展战略，建立人才培养及储备体系，一方面从外部积极引进不同专业的高素质人才，另一方面，致力于通过强化培训来提高员工整体素质，完善公司</w:t>
      </w:r>
      <w:r>
        <w:rPr>
          <w:lang w:eastAsia="zh-CN"/>
        </w:rPr>
        <w:t>职工队伍的人才建设。</w:t>
      </w:r>
    </w:p>
    <w:sectPr w:rsidR="00DC579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5A685" w14:textId="77777777" w:rsidR="00A730C3" w:rsidRDefault="00A730C3">
      <w:pPr>
        <w:spacing w:line="240" w:lineRule="auto"/>
      </w:pPr>
      <w:r>
        <w:separator/>
      </w:r>
    </w:p>
  </w:endnote>
  <w:endnote w:type="continuationSeparator" w:id="0">
    <w:p w14:paraId="2FC0CC14" w14:textId="77777777" w:rsidR="00A730C3" w:rsidRDefault="00A730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03F7" w14:textId="77777777" w:rsidR="00A730C3" w:rsidRDefault="00A730C3">
      <w:pPr>
        <w:spacing w:after="0"/>
      </w:pPr>
      <w:r>
        <w:separator/>
      </w:r>
    </w:p>
  </w:footnote>
  <w:footnote w:type="continuationSeparator" w:id="0">
    <w:p w14:paraId="3ABD3BE3" w14:textId="77777777" w:rsidR="00A730C3" w:rsidRDefault="00A730C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235944561">
    <w:abstractNumId w:val="1"/>
  </w:num>
  <w:num w:numId="2" w16cid:durableId="1420827615">
    <w:abstractNumId w:val="4"/>
  </w:num>
  <w:num w:numId="3" w16cid:durableId="1121994395">
    <w:abstractNumId w:val="5"/>
  </w:num>
  <w:num w:numId="4" w16cid:durableId="1865514885">
    <w:abstractNumId w:val="2"/>
  </w:num>
  <w:num w:numId="5" w16cid:durableId="1141727501">
    <w:abstractNumId w:val="0"/>
  </w:num>
  <w:num w:numId="6" w16cid:durableId="650603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GIwYmQyMWJkYmYzNzg1NjdlMDUwNDgxZjkxYTViMTkifQ=="/>
  </w:docVars>
  <w:rsids>
    <w:rsidRoot w:val="00B47730"/>
    <w:rsid w:val="00034616"/>
    <w:rsid w:val="0006063C"/>
    <w:rsid w:val="0015074B"/>
    <w:rsid w:val="0029639D"/>
    <w:rsid w:val="00326F90"/>
    <w:rsid w:val="00724072"/>
    <w:rsid w:val="00A730C3"/>
    <w:rsid w:val="00AA1D8D"/>
    <w:rsid w:val="00B47730"/>
    <w:rsid w:val="00CB0664"/>
    <w:rsid w:val="00DC5792"/>
    <w:rsid w:val="00FC693F"/>
    <w:rsid w:val="0ADD081A"/>
    <w:rsid w:val="11AB47B6"/>
    <w:rsid w:val="21C5052E"/>
    <w:rsid w:val="22357193"/>
    <w:rsid w:val="32676A97"/>
    <w:rsid w:val="3D0F66A9"/>
    <w:rsid w:val="5A36306F"/>
    <w:rsid w:val="65A11CE5"/>
    <w:rsid w:val="6B361121"/>
    <w:rsid w:val="71306613"/>
    <w:rsid w:val="76A07D97"/>
    <w:rsid w:val="78AF2513"/>
    <w:rsid w:val="7ADB0BE6"/>
    <w:rsid w:val="7E1F3C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78089D"/>
  <w14:defaultImageDpi w14:val="300"/>
  <w15:docId w15:val="{E48B6BA3-7EE3-41A0-9FD9-F22292D8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342</Words>
  <Characters>1953</Characters>
  <Application>Microsoft Office Word</Application>
  <DocSecurity>0</DocSecurity>
  <Lines>16</Lines>
  <Paragraphs>4</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87529FE353C84144B02742E2912F2699</vt:lpwstr>
  </property>
</Properties>
</file>