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E133" w14:textId="77777777" w:rsidR="00C8289C" w:rsidRDefault="00000000">
      <w:pPr>
        <w:rPr>
          <w:lang w:eastAsia="zh-CN"/>
        </w:rPr>
      </w:pPr>
      <w:r>
        <w:rPr>
          <w:lang w:eastAsia="zh-CN"/>
        </w:rPr>
        <w:t>第四节董事会报告一、概述2012年度，全球经济依然持续低迷，发达经济体增长乏力，新兴经济体经济增速回落，世界经济复苏进程艰难曲折，复杂多变的全球经济严重影响了公司的正常发展。2012年度行业整体经营情况都不太乐观，公司下游客户普遍采用了较为保守的策略，使得公司</w:t>
      </w:r>
      <w:r>
        <w:rPr>
          <w:highlight w:val="red"/>
          <w:lang w:eastAsia="zh-CN"/>
        </w:rPr>
        <w:t>晶体类</w:t>
      </w:r>
      <w:r>
        <w:rPr>
          <w:lang w:eastAsia="zh-CN"/>
        </w:rPr>
        <w:t>产品市场需求出现较大幅度下降；同时，由于公司新厂区启用后整体运营成本、折旧等的提高，以及逐年加大的人工成本，使得公司经营成本增幅较大；尽管公司管理层想尽办法拓展市场，严格控制成本支出，精心组织生产，认真推进各项工作，但是公司2012年度业绩还是呈现较大幅度的下滑。同期，公司参控股公司2012年度业绩的业绩也出现了不同程度的下滑。2012年度，公司实现营业收入18,257.40万元，比上年同期减少4.94%；营业利润4,558.30万元，比上年同期下降35.59%；归属于上市公司股东的净利润4,070.97万元，比上年同期下降36.51%。二、主营业务分析1、概述报告期内，公司的主营业务未发生重大变化，利润构成及利润来源相比上年未发生重大变化。报告期内，公司实现营业收入18,257.40万元，比上年下降4.94％，主要是受市场不景气影响产品需求下降；营业成本9,215.9万元，比上年增长12.38％，主要是因为公司迁入新厂房后各项运营成本增加；销售费用622.86万元，比上年减少1.36％，主要是市场低迷减少销售费用开支；管理费用4,146.31万元，比上年增加9.57％，主要是人工成本、新厂区运营管理成本增加；财务费用-79.98万元，比上年增加11.64％，主要是本年度利息收入减少。公司回顾总结前期披露的发展战略和经营计划在报告期内的进展情况2012年度，围绕年初制定的经营目标，主要做好以下工作：（1）报告期内，公司完成首次公开发行股票募集资金投资项目收尾工作，截止2012年2月15日，公司四个</w:t>
      </w:r>
      <w:proofErr w:type="gramStart"/>
      <w:r>
        <w:rPr>
          <w:lang w:eastAsia="zh-CN"/>
        </w:rPr>
        <w:t>募投项目</w:t>
      </w:r>
      <w:proofErr w:type="gramEnd"/>
      <w:r>
        <w:rPr>
          <w:lang w:eastAsia="zh-CN"/>
        </w:rPr>
        <w:t>已建成，达到预计可使用状态。（2）面对市场需求不足，根据公司的发展战略，有侧重地加大市场的开拓力度，在力争保持</w:t>
      </w:r>
      <w:r>
        <w:rPr>
          <w:highlight w:val="red"/>
          <w:lang w:eastAsia="zh-CN"/>
        </w:rPr>
        <w:t>BBO</w:t>
      </w:r>
      <w:r>
        <w:rPr>
          <w:lang w:eastAsia="zh-CN"/>
        </w:rPr>
        <w:t>、</w:t>
      </w:r>
      <w:r>
        <w:rPr>
          <w:highlight w:val="red"/>
          <w:lang w:eastAsia="zh-CN"/>
        </w:rPr>
        <w:t>LBO</w:t>
      </w:r>
      <w:r>
        <w:rPr>
          <w:lang w:eastAsia="zh-CN"/>
        </w:rPr>
        <w:t>、</w:t>
      </w:r>
      <w:r w:rsidRPr="007B4D54">
        <w:rPr>
          <w:lang w:eastAsia="zh-CN"/>
        </w:rPr>
        <w:t>Nd:YVO4</w:t>
      </w:r>
      <w:r>
        <w:rPr>
          <w:lang w:eastAsia="zh-CN"/>
        </w:rPr>
        <w:t>、和</w:t>
      </w:r>
      <w:r>
        <w:rPr>
          <w:highlight w:val="red"/>
          <w:lang w:eastAsia="zh-CN"/>
        </w:rPr>
        <w:t>YVO4</w:t>
      </w:r>
      <w:r>
        <w:rPr>
          <w:lang w:eastAsia="zh-CN"/>
        </w:rPr>
        <w:t>等</w:t>
      </w:r>
      <w:r>
        <w:rPr>
          <w:highlight w:val="red"/>
          <w:lang w:eastAsia="zh-CN"/>
        </w:rPr>
        <w:t>晶体元器件</w:t>
      </w:r>
      <w:r>
        <w:rPr>
          <w:lang w:eastAsia="zh-CN"/>
        </w:rPr>
        <w:t>销售基本稳定的情况下，大力开发</w:t>
      </w:r>
      <w:r>
        <w:rPr>
          <w:highlight w:val="red"/>
          <w:lang w:eastAsia="zh-CN"/>
        </w:rPr>
        <w:t>激光</w:t>
      </w:r>
      <w:r>
        <w:rPr>
          <w:lang w:eastAsia="zh-CN"/>
        </w:rPr>
        <w:t>及</w:t>
      </w:r>
      <w:r>
        <w:rPr>
          <w:highlight w:val="red"/>
          <w:lang w:eastAsia="zh-CN"/>
        </w:rPr>
        <w:t>精密光学元器件</w:t>
      </w:r>
      <w:r>
        <w:rPr>
          <w:lang w:eastAsia="zh-CN"/>
        </w:rPr>
        <w:t>市场，努力拓展</w:t>
      </w:r>
      <w:r>
        <w:rPr>
          <w:highlight w:val="red"/>
          <w:lang w:eastAsia="zh-CN"/>
        </w:rPr>
        <w:t>光通讯器件</w:t>
      </w:r>
      <w:r>
        <w:rPr>
          <w:lang w:eastAsia="zh-CN"/>
        </w:rPr>
        <w:t>市场。（3）根据公司的战略、市场及客户的反馈，积极组织力量进行产品、技术和工艺开发。全年开展的各类新产品新技术开发、工艺创新等项目近四十项，生产系统还开展了四十多项的内部提案改善项目，取得了很多的项目成果。公司成功开发了</w:t>
      </w:r>
      <w:r>
        <w:rPr>
          <w:highlight w:val="red"/>
          <w:lang w:eastAsia="zh-CN"/>
        </w:rPr>
        <w:t>LBO大毛坯生成长</w:t>
      </w:r>
      <w:r>
        <w:rPr>
          <w:lang w:eastAsia="zh-CN"/>
        </w:rPr>
        <w:t>技术，</w:t>
      </w:r>
      <w:r>
        <w:rPr>
          <w:highlight w:val="red"/>
          <w:lang w:eastAsia="zh-CN"/>
        </w:rPr>
        <w:t>LBO单晶</w:t>
      </w:r>
      <w:r>
        <w:rPr>
          <w:lang w:eastAsia="zh-CN"/>
        </w:rPr>
        <w:t>突破1.5公斤；公司开发的</w:t>
      </w:r>
      <w:r>
        <w:rPr>
          <w:highlight w:val="red"/>
          <w:lang w:eastAsia="zh-CN"/>
        </w:rPr>
        <w:t>低成本LBO生长</w:t>
      </w:r>
      <w:r>
        <w:rPr>
          <w:lang w:eastAsia="zh-CN"/>
        </w:rPr>
        <w:t>技术、</w:t>
      </w:r>
      <w:r>
        <w:rPr>
          <w:highlight w:val="red"/>
          <w:lang w:eastAsia="zh-CN"/>
        </w:rPr>
        <w:t>电光应用BBO大毛坯晶体生长</w:t>
      </w:r>
      <w:r>
        <w:rPr>
          <w:lang w:eastAsia="zh-CN"/>
        </w:rPr>
        <w:t>技术、</w:t>
      </w:r>
      <w:r>
        <w:rPr>
          <w:highlight w:val="red"/>
          <w:lang w:eastAsia="zh-CN"/>
        </w:rPr>
        <w:t>大尺寸钒酸</w:t>
      </w:r>
      <w:proofErr w:type="gramStart"/>
      <w:r>
        <w:rPr>
          <w:highlight w:val="red"/>
          <w:lang w:eastAsia="zh-CN"/>
        </w:rPr>
        <w:t>钇</w:t>
      </w:r>
      <w:proofErr w:type="gramEnd"/>
      <w:r>
        <w:rPr>
          <w:highlight w:val="red"/>
          <w:lang w:eastAsia="zh-CN"/>
        </w:rPr>
        <w:t>晶体</w:t>
      </w:r>
      <w:r w:rsidRPr="007B4D54">
        <w:rPr>
          <w:lang w:eastAsia="zh-CN"/>
        </w:rPr>
        <w:t>生长</w:t>
      </w:r>
      <w:r>
        <w:rPr>
          <w:lang w:eastAsia="zh-CN"/>
        </w:rPr>
        <w:t>技术以及</w:t>
      </w:r>
      <w:r>
        <w:rPr>
          <w:highlight w:val="red"/>
          <w:lang w:eastAsia="zh-CN"/>
        </w:rPr>
        <w:t>少生长</w:t>
      </w:r>
      <w:proofErr w:type="gramStart"/>
      <w:r>
        <w:rPr>
          <w:highlight w:val="red"/>
          <w:lang w:eastAsia="zh-CN"/>
        </w:rPr>
        <w:t>纹低掺钒酸钇</w:t>
      </w:r>
      <w:proofErr w:type="gramEnd"/>
      <w:r>
        <w:rPr>
          <w:highlight w:val="red"/>
          <w:lang w:eastAsia="zh-CN"/>
        </w:rPr>
        <w:t>晶体</w:t>
      </w:r>
      <w:r w:rsidRPr="007B4D54">
        <w:rPr>
          <w:lang w:eastAsia="zh-CN"/>
        </w:rPr>
        <w:t>生长</w:t>
      </w:r>
      <w:r>
        <w:rPr>
          <w:lang w:eastAsia="zh-CN"/>
        </w:rPr>
        <w:t>技术等通过工程验证并转入生产。全年申请了26项的专利，其中发明专利16项，参与编制了2项国家标准和1项福建省地方标准。报告期内，公司申请的福建省著名商标、福建省战略性新型产业骨干企业、省级工程技术研究中心、福州市光电子晶体材料与器件行业技术创新中心获得评审通过，获得</w:t>
      </w:r>
      <w:proofErr w:type="gramStart"/>
      <w:r>
        <w:rPr>
          <w:lang w:eastAsia="zh-CN"/>
        </w:rPr>
        <w:t>国家发改委</w:t>
      </w:r>
      <w:proofErr w:type="gramEnd"/>
      <w:r>
        <w:rPr>
          <w:lang w:eastAsia="zh-CN"/>
        </w:rPr>
        <w:t>、科技部863、福建省重点等项目经费的支持。（4）针对公司搬入新厂区后固定性运营成本增加的情况，加强成本管控，不断向员工宣传灌输节流意识，鼓励全员积极参与提出创新和改良成本的方案，并积极组织实施。公司组织的节电、节水项目改造取得了很好的成效。（5）通过人才的引进、培养、和有针对性的教育培训包括基层管理培训提升了我们人才素质和管理水平。公司的管理更加规范，标准化、制度化进一步得到加强。ISO9000顺利通过年度外审，ISO14000取得首次认证。公司实际经营</w:t>
      </w:r>
      <w:proofErr w:type="gramStart"/>
      <w:r>
        <w:rPr>
          <w:lang w:eastAsia="zh-CN"/>
        </w:rPr>
        <w:t>业绩较曾公开</w:t>
      </w:r>
      <w:proofErr w:type="gramEnd"/>
      <w:r>
        <w:rPr>
          <w:lang w:eastAsia="zh-CN"/>
        </w:rPr>
        <w:t>披露过的本年度盈利预测低于或高于20%以上的差异原因□适用√不适用2、收入说明：报告期内，公司主营业务收入结构未发生重大变化，受市场不景气的影响，营业收入比上年下降4.94％。公司实物销售收入是否大于劳务收入√是</w:t>
      </w:r>
      <w:r>
        <w:rPr>
          <w:rFonts w:hint="eastAsia"/>
          <w:lang w:eastAsia="zh-CN"/>
        </w:rPr>
        <w:t>☑</w:t>
      </w:r>
      <w:r>
        <w:rPr>
          <w:lang w:eastAsia="zh-CN"/>
        </w:rPr>
        <w:t>否单位：</w:t>
      </w:r>
      <w:proofErr w:type="gramStart"/>
      <w:r>
        <w:rPr>
          <w:lang w:eastAsia="zh-CN"/>
        </w:rPr>
        <w:t>片相关</w:t>
      </w:r>
      <w:proofErr w:type="gramEnd"/>
      <w:r>
        <w:rPr>
          <w:lang w:eastAsia="zh-CN"/>
        </w:rPr>
        <w:t>数据同比发生</w:t>
      </w:r>
      <w:r>
        <w:rPr>
          <w:lang w:eastAsia="zh-CN"/>
        </w:rPr>
        <w:lastRenderedPageBreak/>
        <w:t>变动30%以上的原因说明：库存量比上年增加48.87%，主要是激光光学产品增加。公司重大的在手订单情况□适用√不适用公司报告期内产品或服务发生重大变化或调整有关情况□适用√不适用公司主要销售客户情况公司前5大客户资料√适用□不适用3、成本行业分类单位：</w:t>
      </w:r>
      <w:proofErr w:type="gramStart"/>
      <w:r>
        <w:rPr>
          <w:lang w:eastAsia="zh-CN"/>
        </w:rPr>
        <w:t>元产品</w:t>
      </w:r>
      <w:proofErr w:type="gramEnd"/>
      <w:r>
        <w:rPr>
          <w:lang w:eastAsia="zh-CN"/>
        </w:rPr>
        <w:t>分类单位：元说明：公司营业成本总体比上年增加，主要是因为搬迁至新厂房后，房屋折旧、水电费、</w:t>
      </w:r>
      <w:proofErr w:type="gramStart"/>
      <w:r>
        <w:rPr>
          <w:lang w:eastAsia="zh-CN"/>
        </w:rPr>
        <w:t>物业费</w:t>
      </w:r>
      <w:proofErr w:type="gramEnd"/>
      <w:r>
        <w:rPr>
          <w:lang w:eastAsia="zh-CN"/>
        </w:rPr>
        <w:t>管理费、人工成本等增加。公司主要供应</w:t>
      </w:r>
      <w:proofErr w:type="gramStart"/>
      <w:r>
        <w:rPr>
          <w:lang w:eastAsia="zh-CN"/>
        </w:rPr>
        <w:t>商情况</w:t>
      </w:r>
      <w:proofErr w:type="gramEnd"/>
      <w:r>
        <w:rPr>
          <w:lang w:eastAsia="zh-CN"/>
        </w:rPr>
        <w:t>公司前5名供应商资料√适用□不适用4、费用单位：万元5、研发支出报告期内，公司持续投入研发，全年研发费用总额为1,636.49万元，占本年净资产的2.65％，占本年度营业收入的8.96％。研发中心针对新产品、现有产品更新换代、提升产品性能等开展研发项目24项，并申请专利26项，其中发明专利16项，实用新型专利10项，获得授权专利4项，其中发明专利1项，实用新型专利3项，参与编制了2项国家标准和1项福建省地方标准。近三年研发费用情况单位：万元6、现金流单位：</w:t>
      </w:r>
      <w:proofErr w:type="gramStart"/>
      <w:r>
        <w:rPr>
          <w:lang w:eastAsia="zh-CN"/>
        </w:rPr>
        <w:t>元相关</w:t>
      </w:r>
      <w:proofErr w:type="gramEnd"/>
      <w:r>
        <w:rPr>
          <w:lang w:eastAsia="zh-CN"/>
        </w:rPr>
        <w:t>数据同比发生变动30%以上的原因说明√适用□不适用（1）经营活动产生的现金流量净额比上年减少41.55％，主要是因为购买商品、支付职工的现金增加；（2）投资活动现金流入比上年增加42.19％，主要是取得联营企业的投资收益及处置固定资产收回现金增加；（3）投资活动现金流出比上年减少61.49％，主要是因为本期购建固定资产的支出减少；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五、核心竞争力分析公司经过二十多年的发展，拥有完整的土地使用权、厂房、设备、专利、商标等核心资产，在品牌、营销、技术、研发、管理等方面形成公司的优势：1、品牌优势：公司是全球最大的</w:t>
      </w:r>
      <w:r>
        <w:rPr>
          <w:highlight w:val="red"/>
          <w:lang w:eastAsia="zh-CN"/>
        </w:rPr>
        <w:t>LBO</w:t>
      </w:r>
      <w:r>
        <w:rPr>
          <w:lang w:eastAsia="zh-CN"/>
        </w:rPr>
        <w:t>、</w:t>
      </w:r>
      <w:r>
        <w:rPr>
          <w:highlight w:val="red"/>
          <w:lang w:eastAsia="zh-CN"/>
        </w:rPr>
        <w:t>BBO</w:t>
      </w:r>
      <w:r>
        <w:rPr>
          <w:lang w:eastAsia="zh-CN"/>
        </w:rPr>
        <w:t>以及</w:t>
      </w:r>
      <w:r>
        <w:rPr>
          <w:highlight w:val="red"/>
          <w:lang w:eastAsia="zh-CN"/>
        </w:rPr>
        <w:t>胶合晶体</w:t>
      </w:r>
      <w:r>
        <w:rPr>
          <w:lang w:eastAsia="zh-CN"/>
        </w:rPr>
        <w:t>供应商，也是全球重要</w:t>
      </w:r>
      <w:r w:rsidRPr="007B4D54">
        <w:rPr>
          <w:lang w:eastAsia="zh-CN"/>
        </w:rPr>
        <w:t>的Nd：YVO4晶体供</w:t>
      </w:r>
      <w:r>
        <w:rPr>
          <w:lang w:eastAsia="zh-CN"/>
        </w:rPr>
        <w:t>应商，控股子公司青岛海泰光电技术有限公司是国内最大的</w:t>
      </w:r>
      <w:r>
        <w:rPr>
          <w:highlight w:val="red"/>
          <w:lang w:eastAsia="zh-CN"/>
        </w:rPr>
        <w:t>KTP晶体</w:t>
      </w:r>
      <w:r>
        <w:rPr>
          <w:lang w:eastAsia="zh-CN"/>
        </w:rPr>
        <w:t>生产商。公司产品已被全球各大</w:t>
      </w:r>
      <w:r>
        <w:rPr>
          <w:highlight w:val="red"/>
          <w:lang w:eastAsia="zh-CN"/>
        </w:rPr>
        <w:t>激光器</w:t>
      </w:r>
      <w:r>
        <w:rPr>
          <w:lang w:eastAsia="zh-CN"/>
        </w:rPr>
        <w:t>公司广泛采用，公司与客户建立了良好的合作关系，有一批长期稳定的核心客户，在客户中享有良好的声誉，并树立了良好的品牌形象。公司品</w:t>
      </w:r>
      <w:r w:rsidRPr="007B4D54">
        <w:rPr>
          <w:lang w:eastAsia="zh-CN"/>
        </w:rPr>
        <w:t>牌“CASTECH”</w:t>
      </w:r>
      <w:r>
        <w:rPr>
          <w:lang w:eastAsia="zh-CN"/>
        </w:rPr>
        <w:t>已在全球激光</w:t>
      </w:r>
      <w:proofErr w:type="gramStart"/>
      <w:r>
        <w:rPr>
          <w:lang w:eastAsia="zh-CN"/>
        </w:rPr>
        <w:t>界树立</w:t>
      </w:r>
      <w:proofErr w:type="gramEnd"/>
      <w:r>
        <w:rPr>
          <w:lang w:eastAsia="zh-CN"/>
        </w:rPr>
        <w:t>起高技术、高品质、优质服务的市场形象，被业内誉为“中国牌晶体”。2、营销优势：公司产品是</w:t>
      </w:r>
      <w:r>
        <w:rPr>
          <w:highlight w:val="red"/>
          <w:lang w:eastAsia="zh-CN"/>
        </w:rPr>
        <w:t>固体激光器</w:t>
      </w:r>
      <w:r>
        <w:rPr>
          <w:lang w:eastAsia="zh-CN"/>
        </w:rPr>
        <w:t>的核心组件，且占整个</w:t>
      </w:r>
      <w:r>
        <w:rPr>
          <w:highlight w:val="red"/>
          <w:lang w:eastAsia="zh-CN"/>
        </w:rPr>
        <w:t>激光器</w:t>
      </w:r>
      <w:r>
        <w:rPr>
          <w:lang w:eastAsia="zh-CN"/>
        </w:rPr>
        <w:t>成本的比例较小，客户轻易更换供应</w:t>
      </w:r>
      <w:proofErr w:type="gramStart"/>
      <w:r>
        <w:rPr>
          <w:lang w:eastAsia="zh-CN"/>
        </w:rPr>
        <w:t>商风险</w:t>
      </w:r>
      <w:proofErr w:type="gramEnd"/>
      <w:r>
        <w:rPr>
          <w:lang w:eastAsia="zh-CN"/>
        </w:rPr>
        <w:t>较大，</w:t>
      </w:r>
      <w:proofErr w:type="gramStart"/>
      <w:r>
        <w:rPr>
          <w:lang w:eastAsia="zh-CN"/>
        </w:rPr>
        <w:t>故而更</w:t>
      </w:r>
      <w:proofErr w:type="gramEnd"/>
      <w:r>
        <w:rPr>
          <w:lang w:eastAsia="zh-CN"/>
        </w:rPr>
        <w:t>追求产品品质的稳定性，经过多年的合作，公司与主要的工业客户和经销商形成了稳定的合作关系。并且，公司在美国、法国、德国、日本、英国等国家建立了经销商网络，形成了完善的国际销售渠道，培育了一支专业化的营销队伍，能够在全球提供快速、优质的销售服务和技术支持。近年来，随着公司产品系列增多，为客户提供了</w:t>
      </w:r>
      <w:r>
        <w:rPr>
          <w:highlight w:val="red"/>
          <w:lang w:eastAsia="zh-CN"/>
        </w:rPr>
        <w:t>一站式采购服务</w:t>
      </w:r>
      <w:r>
        <w:rPr>
          <w:lang w:eastAsia="zh-CN"/>
        </w:rPr>
        <w:t>，降低客户的采购成本，同时，公司不但向客户提供商品，还积极参与客户的方案设计，赢得了广大客户的信赖。3、技术优势：公司拥有国际先进的</w:t>
      </w:r>
      <w:r>
        <w:rPr>
          <w:highlight w:val="red"/>
          <w:lang w:eastAsia="zh-CN"/>
        </w:rPr>
        <w:t>镀膜设备</w:t>
      </w:r>
      <w:r>
        <w:rPr>
          <w:lang w:eastAsia="zh-CN"/>
        </w:rPr>
        <w:t>和</w:t>
      </w:r>
      <w:r w:rsidRPr="007B4D54">
        <w:rPr>
          <w:lang w:eastAsia="zh-CN"/>
        </w:rPr>
        <w:t>检测设备，建立了</w:t>
      </w:r>
      <w:r>
        <w:rPr>
          <w:lang w:eastAsia="zh-CN"/>
        </w:rPr>
        <w:t>“</w:t>
      </w:r>
      <w:r>
        <w:rPr>
          <w:highlight w:val="red"/>
          <w:lang w:eastAsia="zh-CN"/>
        </w:rPr>
        <w:t>原料合成</w:t>
      </w:r>
      <w:r>
        <w:rPr>
          <w:lang w:eastAsia="zh-CN"/>
        </w:rPr>
        <w:t>－</w:t>
      </w:r>
      <w:r>
        <w:rPr>
          <w:highlight w:val="red"/>
          <w:lang w:eastAsia="zh-CN"/>
        </w:rPr>
        <w:t>晶体生长</w:t>
      </w:r>
      <w:r>
        <w:rPr>
          <w:lang w:eastAsia="zh-CN"/>
        </w:rPr>
        <w:t>－</w:t>
      </w:r>
      <w:r>
        <w:rPr>
          <w:highlight w:val="red"/>
          <w:lang w:eastAsia="zh-CN"/>
        </w:rPr>
        <w:t>定向</w:t>
      </w:r>
      <w:r>
        <w:rPr>
          <w:lang w:eastAsia="zh-CN"/>
        </w:rPr>
        <w:t>－</w:t>
      </w:r>
      <w:r>
        <w:rPr>
          <w:highlight w:val="red"/>
          <w:lang w:eastAsia="zh-CN"/>
        </w:rPr>
        <w:t>切割</w:t>
      </w:r>
      <w:r>
        <w:rPr>
          <w:lang w:eastAsia="zh-CN"/>
        </w:rPr>
        <w:t>－</w:t>
      </w:r>
      <w:r>
        <w:rPr>
          <w:highlight w:val="red"/>
          <w:lang w:eastAsia="zh-CN"/>
        </w:rPr>
        <w:t>粗磨</w:t>
      </w:r>
      <w:r>
        <w:rPr>
          <w:lang w:eastAsia="zh-CN"/>
        </w:rPr>
        <w:t>－</w:t>
      </w:r>
      <w:r>
        <w:rPr>
          <w:highlight w:val="red"/>
          <w:lang w:eastAsia="zh-CN"/>
        </w:rPr>
        <w:t>抛光</w:t>
      </w:r>
      <w:r>
        <w:rPr>
          <w:lang w:eastAsia="zh-CN"/>
        </w:rPr>
        <w:t>－</w:t>
      </w:r>
      <w:r>
        <w:rPr>
          <w:highlight w:val="red"/>
          <w:lang w:eastAsia="zh-CN"/>
        </w:rPr>
        <w:t>镀膜</w:t>
      </w:r>
      <w:r>
        <w:rPr>
          <w:lang w:eastAsia="zh-CN"/>
        </w:rPr>
        <w:t>”等完整的产业链，在</w:t>
      </w:r>
      <w:r>
        <w:rPr>
          <w:highlight w:val="red"/>
          <w:lang w:eastAsia="zh-CN"/>
        </w:rPr>
        <w:t>原材料</w:t>
      </w:r>
      <w:r>
        <w:rPr>
          <w:lang w:eastAsia="zh-CN"/>
        </w:rPr>
        <w:t>配方、</w:t>
      </w:r>
      <w:r>
        <w:rPr>
          <w:highlight w:val="red"/>
          <w:lang w:eastAsia="zh-CN"/>
        </w:rPr>
        <w:t>晶体生长</w:t>
      </w:r>
      <w:r w:rsidRPr="007B4D54">
        <w:rPr>
          <w:lang w:eastAsia="zh-CN"/>
        </w:rPr>
        <w:t>设备设计</w:t>
      </w:r>
      <w:r>
        <w:rPr>
          <w:lang w:eastAsia="zh-CN"/>
        </w:rPr>
        <w:t>、</w:t>
      </w:r>
      <w:r>
        <w:rPr>
          <w:highlight w:val="red"/>
          <w:lang w:eastAsia="zh-CN"/>
        </w:rPr>
        <w:t>生长工艺</w:t>
      </w:r>
      <w:r>
        <w:rPr>
          <w:lang w:eastAsia="zh-CN"/>
        </w:rPr>
        <w:t>、</w:t>
      </w:r>
      <w:r>
        <w:rPr>
          <w:highlight w:val="red"/>
          <w:lang w:eastAsia="zh-CN"/>
        </w:rPr>
        <w:t>晶体抛光</w:t>
      </w:r>
      <w:r>
        <w:rPr>
          <w:lang w:eastAsia="zh-CN"/>
        </w:rPr>
        <w:t>、</w:t>
      </w:r>
      <w:r>
        <w:rPr>
          <w:highlight w:val="red"/>
          <w:lang w:eastAsia="zh-CN"/>
        </w:rPr>
        <w:t>镀膜</w:t>
      </w:r>
      <w:r>
        <w:rPr>
          <w:lang w:eastAsia="zh-CN"/>
        </w:rPr>
        <w:t>等生产环节积累了独特的工艺和技术。4、研发优势：公司专门成立了研发中心，拥有一支高素质的专业团队，公司研发中心获得福建省科技进步一等奖及省级企业技术中心、市级企业技术中心称号。公司是福建省首批“创新型试点企业”，是“国家光电子晶体材料工程技术研究中心”、“福建省光电子材料工程技术研究中心”的参与单位，是中国光学学会材料专业委员会委员单位、全国光</w:t>
      </w:r>
      <w:r>
        <w:rPr>
          <w:lang w:eastAsia="zh-CN"/>
        </w:rPr>
        <w:lastRenderedPageBreak/>
        <w:t>辐射安全和激光设备标准化技术委员会委员单位,参与制定了一些国家和地方性行业标准。公司在开展独立研发的同时，依托控股股东物构所与其他科研机构开展联合研发，保持公司技术的先进性。5.管理优势：公司长期专注于本行业的生产与销售，通过了ISO9001质量管理体系和ISO14000环境体系的认证，结合行业特点，入</w:t>
      </w:r>
      <w:r w:rsidRPr="007B4D54">
        <w:rPr>
          <w:lang w:eastAsia="zh-CN"/>
        </w:rPr>
        <w:t>BPR流程再造、K3信息化管理系统、ERP体系、CRM客户关系管理系统、5S管理、6Sigma改良等管理工具，形成顺畅的作业流程，实现物流和现金流的信息化管理，提升客户服务质量，促进产品品质稳定和进步，提高管理效率。六、投资状况分析1、对外股权投资情况（1）对外投资情况（2）持有金融企业股权情况报告期内，公司未持有金融企业股权。（3）证券投资情况报告期</w:t>
      </w:r>
      <w:r>
        <w:rPr>
          <w:lang w:eastAsia="zh-CN"/>
        </w:rPr>
        <w:t>内，公司无证券投资业务，也未持有其他上市股权。2、委托理财、衍生</w:t>
      </w:r>
      <w:proofErr w:type="gramStart"/>
      <w:r>
        <w:rPr>
          <w:lang w:eastAsia="zh-CN"/>
        </w:rPr>
        <w:t>品投资</w:t>
      </w:r>
      <w:proofErr w:type="gramEnd"/>
      <w:r>
        <w:rPr>
          <w:lang w:eastAsia="zh-CN"/>
        </w:rPr>
        <w:t>和委托贷款情况报告期内，公司未发生且没有以前期间发生但持续到报告期的委托理财、衍生</w:t>
      </w:r>
      <w:proofErr w:type="gramStart"/>
      <w:r>
        <w:rPr>
          <w:lang w:eastAsia="zh-CN"/>
        </w:rPr>
        <w:t>品投资</w:t>
      </w:r>
      <w:proofErr w:type="gramEnd"/>
      <w:r>
        <w:rPr>
          <w:lang w:eastAsia="zh-CN"/>
        </w:rPr>
        <w:t>和委托贷款事项。3、募集资金使用情况（1）募集资金总体使用情况单位：万元（2）募集资金承诺项目情况单位：万元，情况（3）募集资金变更项目情况报告期内，公司未发生募集资金变更项目的情况。4、主要子公司、参股公司分析主要子公司、参股公司情况说明：（1）</w:t>
      </w:r>
      <w:proofErr w:type="gramStart"/>
      <w:r>
        <w:rPr>
          <w:lang w:eastAsia="zh-CN"/>
        </w:rPr>
        <w:t>福州福晶蓝光</w:t>
      </w:r>
      <w:proofErr w:type="gramEnd"/>
      <w:r>
        <w:rPr>
          <w:lang w:eastAsia="zh-CN"/>
        </w:rPr>
        <w:t>晶体材料有限公司</w:t>
      </w:r>
      <w:proofErr w:type="gramStart"/>
      <w:r>
        <w:rPr>
          <w:lang w:eastAsia="zh-CN"/>
        </w:rPr>
        <w:t>福州福晶蓝光</w:t>
      </w:r>
      <w:proofErr w:type="gramEnd"/>
      <w:r>
        <w:rPr>
          <w:lang w:eastAsia="zh-CN"/>
        </w:rPr>
        <w:t>晶体材料有限公司由本公司和自然人洪清喜于2008年10月20日共同出资设立，截至报告期末，</w:t>
      </w:r>
      <w:proofErr w:type="gramStart"/>
      <w:r>
        <w:rPr>
          <w:lang w:eastAsia="zh-CN"/>
        </w:rPr>
        <w:t>福晶蓝光</w:t>
      </w:r>
      <w:proofErr w:type="gramEnd"/>
      <w:r>
        <w:rPr>
          <w:lang w:eastAsia="zh-CN"/>
        </w:rPr>
        <w:t>注册资本350.00万元，实收资本350.00万元，其中本公司占注册资本的85.71%，</w:t>
      </w:r>
      <w:proofErr w:type="gramStart"/>
      <w:r>
        <w:rPr>
          <w:lang w:eastAsia="zh-CN"/>
        </w:rPr>
        <w:t>洪清喜出资</w:t>
      </w:r>
      <w:proofErr w:type="gramEnd"/>
      <w:r>
        <w:rPr>
          <w:lang w:eastAsia="zh-CN"/>
        </w:rPr>
        <w:t>额占注册资本的14.29%。</w:t>
      </w:r>
      <w:proofErr w:type="gramStart"/>
      <w:r>
        <w:rPr>
          <w:lang w:eastAsia="zh-CN"/>
        </w:rPr>
        <w:t>福晶蓝光在</w:t>
      </w:r>
      <w:proofErr w:type="gramEnd"/>
      <w:r>
        <w:rPr>
          <w:lang w:eastAsia="zh-CN"/>
        </w:rPr>
        <w:t>福州市市工商行政管理局注册登记，注册号为350100100203815，法定代表人为陈秋华，企业类型为有限责任公司，住所为福州市鼓楼区洪山镇杨桥西路155号，经营范围为</w:t>
      </w:r>
      <w:r>
        <w:rPr>
          <w:highlight w:val="red"/>
          <w:lang w:eastAsia="zh-CN"/>
        </w:rPr>
        <w:t>激光晶体</w:t>
      </w:r>
      <w:r>
        <w:rPr>
          <w:lang w:eastAsia="zh-CN"/>
        </w:rPr>
        <w:t>材料的研发和销售。（2）青岛海泰光电技术有限公司青岛海泰光电技术有限公司成立于2001年2月5日。截至报告期末，海泰光电注册资本为人民币1,100.00万元，实收资本人民币1,100.00万元，其中本公司出资额占注册资本的72.73%，FuturetechInvestmentHoldingsLimited出资额占注册资本的27.27%。海泰光电在青岛市工商行政管理</w:t>
      </w:r>
      <w:r w:rsidRPr="007B4D54">
        <w:rPr>
          <w:lang w:eastAsia="zh-CN"/>
        </w:rPr>
        <w:t>局登记注册，注册号为370212400002691，法定</w:t>
      </w:r>
      <w:r>
        <w:rPr>
          <w:lang w:eastAsia="zh-CN"/>
        </w:rPr>
        <w:t>代表人为谢发利，企业类型为有限责任公司（台港澳与境内合资），住所为青岛市崂山区株洲路177号（惠特工业城内），经营范围为</w:t>
      </w:r>
      <w:r>
        <w:rPr>
          <w:highlight w:val="red"/>
          <w:lang w:eastAsia="zh-CN"/>
        </w:rPr>
        <w:t>生产加工光学</w:t>
      </w:r>
      <w:r>
        <w:rPr>
          <w:lang w:eastAsia="zh-CN"/>
        </w:rPr>
        <w:t>、</w:t>
      </w:r>
      <w:r>
        <w:rPr>
          <w:highlight w:val="red"/>
          <w:lang w:eastAsia="zh-CN"/>
        </w:rPr>
        <w:t>非线性光学晶体</w:t>
      </w:r>
      <w:r>
        <w:rPr>
          <w:lang w:eastAsia="zh-CN"/>
        </w:rPr>
        <w:t>材料及</w:t>
      </w:r>
      <w:r w:rsidRPr="007B4D54">
        <w:rPr>
          <w:lang w:eastAsia="zh-CN"/>
        </w:rPr>
        <w:t>技术服务。（3）福建省万邦光电科技有限公司福建省万邦光电科技有限公司成立于2010年11</w:t>
      </w:r>
      <w:r>
        <w:rPr>
          <w:lang w:eastAsia="zh-CN"/>
        </w:rPr>
        <w:t>月19日。截至报告期末，万邦光电注册资本9,400.00万元，实收资本9,400.00万元，其中本公司占注册资本的41.49%，福建中科万邦光电股份有限公司占注册资本的54.25%，自然人何文铭占注册资本的3.62%，自然人吴丹风占注册资本的0.64%。万邦光电在莆田市工商行政管理局注册登记，注册号为350300100019896，法定代表人为何文钰，住所为莆田市城厢区华亭镇下皋村，经营范围为</w:t>
      </w:r>
      <w:r>
        <w:rPr>
          <w:highlight w:val="red"/>
          <w:lang w:eastAsia="zh-CN"/>
        </w:rPr>
        <w:t>电子元器件</w:t>
      </w:r>
      <w:r>
        <w:rPr>
          <w:lang w:eastAsia="zh-CN"/>
        </w:rPr>
        <w:t>、</w:t>
      </w:r>
      <w:r>
        <w:rPr>
          <w:highlight w:val="red"/>
          <w:lang w:eastAsia="zh-CN"/>
        </w:rPr>
        <w:t>集成电路</w:t>
      </w:r>
      <w:r>
        <w:rPr>
          <w:lang w:eastAsia="zh-CN"/>
        </w:rPr>
        <w:t>、</w:t>
      </w:r>
      <w:r>
        <w:rPr>
          <w:highlight w:val="red"/>
          <w:lang w:eastAsia="zh-CN"/>
        </w:rPr>
        <w:t>夜景工程设计</w:t>
      </w:r>
      <w:r>
        <w:rPr>
          <w:lang w:eastAsia="zh-CN"/>
        </w:rPr>
        <w:t>；</w:t>
      </w:r>
      <w:r>
        <w:rPr>
          <w:highlight w:val="red"/>
          <w:lang w:eastAsia="zh-CN"/>
        </w:rPr>
        <w:t>LED球泡灯</w:t>
      </w:r>
      <w:r>
        <w:rPr>
          <w:lang w:eastAsia="zh-CN"/>
        </w:rPr>
        <w:t>、</w:t>
      </w:r>
      <w:r>
        <w:rPr>
          <w:highlight w:val="red"/>
          <w:lang w:eastAsia="zh-CN"/>
        </w:rPr>
        <w:t>LED路灯</w:t>
      </w:r>
      <w:r>
        <w:rPr>
          <w:lang w:eastAsia="zh-CN"/>
        </w:rPr>
        <w:t>、</w:t>
      </w:r>
      <w:r>
        <w:rPr>
          <w:highlight w:val="red"/>
          <w:lang w:eastAsia="zh-CN"/>
        </w:rPr>
        <w:t>LED日光管</w:t>
      </w:r>
      <w:r>
        <w:rPr>
          <w:lang w:eastAsia="zh-CN"/>
        </w:rPr>
        <w:t>、</w:t>
      </w:r>
      <w:r>
        <w:rPr>
          <w:highlight w:val="red"/>
          <w:lang w:eastAsia="zh-CN"/>
        </w:rPr>
        <w:t>发光二极管</w:t>
      </w:r>
      <w:r>
        <w:rPr>
          <w:lang w:eastAsia="zh-CN"/>
        </w:rPr>
        <w:t>生产、销售。（4）杭州科汀光学技术有限公司杭州科汀光学技术有限公司成立于1996年3月29日。截至报告期末，杭州科汀注册资本517.309万美元，实收资本517.309万美元，其中本公司占注册资本的35.70%，杭州光峰科技有限公司占注册资本的36.40%，新加坡ESICERPOPTICSHOLDINGPTELTD占注册资本的14.03%，杭州志达光电有限公司占注册资本的13.86%。杭州科汀在杭州市工商行政管理局注册登记，注册号为330100400033341，法定代表人为唐晋发，住所为杭州市余杭区余杭经济开发区天荷路21号，经营范围为开发、生产</w:t>
      </w:r>
      <w:r>
        <w:rPr>
          <w:highlight w:val="red"/>
          <w:lang w:eastAsia="zh-CN"/>
        </w:rPr>
        <w:t>光学与电子薄膜器件</w:t>
      </w:r>
      <w:r>
        <w:rPr>
          <w:lang w:eastAsia="zh-CN"/>
        </w:rPr>
        <w:t>及</w:t>
      </w:r>
      <w:r>
        <w:rPr>
          <w:highlight w:val="red"/>
          <w:lang w:eastAsia="zh-CN"/>
        </w:rPr>
        <w:t>系统光电仪器</w:t>
      </w:r>
      <w:r>
        <w:rPr>
          <w:lang w:eastAsia="zh-CN"/>
        </w:rPr>
        <w:t>及零配件；提供相关技术服务。（5）福建省两岸照明节能科技有限公司福建省两岸照明节</w:t>
      </w:r>
      <w:r>
        <w:rPr>
          <w:lang w:eastAsia="zh-CN"/>
        </w:rPr>
        <w:lastRenderedPageBreak/>
        <w:t>能科技有限公司成立于2012年1月11日。截至报告期末，两岸照明注册资本10,000.00万元，实收资本9,500.00万元，其中本公司占注册资本的5.00%，福建省电子信息（集团）有限责任公司占注册资本的40.00%，三安光电股份有限公司占注册资本的20.00%，福建鸿博光电科技有限公司占注册资本的20.00%。福建兆元光电有限公司占注册资本的10.00%。中国科学院福建物质结构研究所占注册资本的5.00%。两岸照明在福建省工商行政管理局注册登记，注册号为350000100039399，法定代表人为刘捷明，住所为福州市鼓楼区水部街道古田路101号闽通大厦11层04室，经营范围</w:t>
      </w:r>
      <w:r w:rsidRPr="007B4D54">
        <w:rPr>
          <w:lang w:eastAsia="zh-CN"/>
        </w:rPr>
        <w:t>为合同能源管理；节能技术推广服务；照明设备安装服务；照明工程专项设计服务；照明工程施工；节能照明设备、电子产品的技术研发、销售；代理、发布国内各类广告。报告期内取得和处置子公司的情况</w:t>
      </w:r>
      <w:r>
        <w:rPr>
          <w:lang w:eastAsia="zh-CN"/>
        </w:rPr>
        <w:t>□适用√不适用5、非募集资金投资的重大项目情况单位：万元七、公司控制的特殊目的主体情况不适用。八、公司未来发展的展望（一）行业竞争格局和发展趋势我国是</w:t>
      </w:r>
      <w:r>
        <w:rPr>
          <w:highlight w:val="red"/>
          <w:lang w:eastAsia="zh-CN"/>
        </w:rPr>
        <w:t>非线性光学晶体</w:t>
      </w:r>
      <w:r>
        <w:rPr>
          <w:lang w:eastAsia="zh-CN"/>
        </w:rPr>
        <w:t>研究最早的国家之一，</w:t>
      </w:r>
      <w:r>
        <w:rPr>
          <w:highlight w:val="red"/>
          <w:lang w:eastAsia="zh-CN"/>
        </w:rPr>
        <w:t>晶体生长</w:t>
      </w:r>
      <w:r>
        <w:rPr>
          <w:lang w:eastAsia="zh-CN"/>
        </w:rPr>
        <w:t>技术处于世界领先水平，公司是全球规模最大的</w:t>
      </w:r>
      <w:r>
        <w:rPr>
          <w:highlight w:val="red"/>
          <w:lang w:eastAsia="zh-CN"/>
        </w:rPr>
        <w:t>LBO</w:t>
      </w:r>
      <w:r>
        <w:rPr>
          <w:lang w:eastAsia="zh-CN"/>
        </w:rPr>
        <w:t>、</w:t>
      </w:r>
      <w:r>
        <w:rPr>
          <w:highlight w:val="red"/>
          <w:lang w:eastAsia="zh-CN"/>
        </w:rPr>
        <w:t>BBO非线性光学晶体</w:t>
      </w:r>
      <w:r>
        <w:rPr>
          <w:lang w:eastAsia="zh-CN"/>
        </w:rPr>
        <w:t>及其</w:t>
      </w:r>
      <w:r>
        <w:rPr>
          <w:highlight w:val="red"/>
          <w:lang w:eastAsia="zh-CN"/>
        </w:rPr>
        <w:t>元器件</w:t>
      </w:r>
      <w:r>
        <w:rPr>
          <w:lang w:eastAsia="zh-CN"/>
        </w:rPr>
        <w:t>的生产企业，子公司青岛海泰光电技术有限公司是国内最大的</w:t>
      </w:r>
      <w:r>
        <w:rPr>
          <w:highlight w:val="red"/>
          <w:lang w:eastAsia="zh-CN"/>
        </w:rPr>
        <w:t>KTP</w:t>
      </w:r>
      <w:r>
        <w:rPr>
          <w:lang w:eastAsia="zh-CN"/>
        </w:rPr>
        <w:t>供应商，在</w:t>
      </w:r>
      <w:r>
        <w:rPr>
          <w:highlight w:val="red"/>
          <w:lang w:eastAsia="zh-CN"/>
        </w:rPr>
        <w:t>非线性光学晶体</w:t>
      </w:r>
      <w:r>
        <w:rPr>
          <w:lang w:eastAsia="zh-CN"/>
        </w:rPr>
        <w:t>的生长方面处于全球领先水平。近年来，国内涌现了一些厂商，因公司所处行业因其固有的特性，存在品牌、技术、规模、人才、研发等行业壁垒，所以同行业竞争对手普遍规模都很小，而且拥有完整产业链的企业极少。</w:t>
      </w:r>
      <w:r>
        <w:rPr>
          <w:highlight w:val="red"/>
          <w:lang w:eastAsia="zh-CN"/>
        </w:rPr>
        <w:t>光电子</w:t>
      </w:r>
      <w:r>
        <w:rPr>
          <w:lang w:eastAsia="zh-CN"/>
        </w:rPr>
        <w:t>产业是21世纪支柱产业之一，</w:t>
      </w:r>
      <w:r>
        <w:rPr>
          <w:highlight w:val="red"/>
          <w:lang w:eastAsia="zh-CN"/>
        </w:rPr>
        <w:t>激光</w:t>
      </w:r>
      <w:r>
        <w:rPr>
          <w:lang w:eastAsia="zh-CN"/>
        </w:rPr>
        <w:t>及</w:t>
      </w:r>
      <w:r>
        <w:rPr>
          <w:highlight w:val="red"/>
          <w:lang w:eastAsia="zh-CN"/>
        </w:rPr>
        <w:t>激光器</w:t>
      </w:r>
      <w:r>
        <w:rPr>
          <w:lang w:eastAsia="zh-CN"/>
        </w:rPr>
        <w:t>技术是</w:t>
      </w:r>
      <w:r>
        <w:rPr>
          <w:highlight w:val="red"/>
          <w:lang w:eastAsia="zh-CN"/>
        </w:rPr>
        <w:t>光电子</w:t>
      </w:r>
      <w:r>
        <w:rPr>
          <w:lang w:eastAsia="zh-CN"/>
        </w:rPr>
        <w:t>产业的基础技术之一。随着技术的逐步成熟，</w:t>
      </w:r>
      <w:r>
        <w:rPr>
          <w:highlight w:val="red"/>
          <w:lang w:eastAsia="zh-CN"/>
        </w:rPr>
        <w:t>激光</w:t>
      </w:r>
      <w:r>
        <w:rPr>
          <w:lang w:eastAsia="zh-CN"/>
        </w:rPr>
        <w:t>技术的应用范围将逐步扩大，将更加贴近人们的日常生活，</w:t>
      </w:r>
      <w:r>
        <w:rPr>
          <w:highlight w:val="red"/>
          <w:lang w:eastAsia="zh-CN"/>
        </w:rPr>
        <w:t>激光</w:t>
      </w:r>
      <w:r>
        <w:rPr>
          <w:lang w:eastAsia="zh-CN"/>
        </w:rPr>
        <w:t>产品也将在精密加工、医疗、军事、科研等领域得到更深入的应用，预计</w:t>
      </w:r>
      <w:r>
        <w:rPr>
          <w:highlight w:val="red"/>
          <w:lang w:eastAsia="zh-CN"/>
        </w:rPr>
        <w:t>激光</w:t>
      </w:r>
      <w:r>
        <w:rPr>
          <w:lang w:eastAsia="zh-CN"/>
        </w:rPr>
        <w:t>行业仍将保持比较稳定的增长势头，作为</w:t>
      </w:r>
      <w:r>
        <w:rPr>
          <w:highlight w:val="red"/>
          <w:lang w:eastAsia="zh-CN"/>
        </w:rPr>
        <w:t>固体激光器</w:t>
      </w:r>
      <w:r>
        <w:rPr>
          <w:lang w:eastAsia="zh-CN"/>
        </w:rPr>
        <w:t>的核心元器件的</w:t>
      </w:r>
      <w:r>
        <w:rPr>
          <w:highlight w:val="red"/>
          <w:lang w:eastAsia="zh-CN"/>
        </w:rPr>
        <w:t>非线性光学晶体元器件</w:t>
      </w:r>
      <w:r>
        <w:rPr>
          <w:lang w:eastAsia="zh-CN"/>
        </w:rPr>
        <w:t>、</w:t>
      </w:r>
      <w:r>
        <w:rPr>
          <w:highlight w:val="red"/>
          <w:lang w:eastAsia="zh-CN"/>
        </w:rPr>
        <w:t>激光晶体元器件</w:t>
      </w:r>
      <w:r>
        <w:rPr>
          <w:lang w:eastAsia="zh-CN"/>
        </w:rPr>
        <w:t>及相关</w:t>
      </w:r>
      <w:r w:rsidRPr="007B4D54">
        <w:rPr>
          <w:lang w:eastAsia="zh-CN"/>
        </w:rPr>
        <w:t>组件的市</w:t>
      </w:r>
      <w:r>
        <w:rPr>
          <w:lang w:eastAsia="zh-CN"/>
        </w:rPr>
        <w:t>场需求将相应扩大。未来的</w:t>
      </w:r>
      <w:r>
        <w:rPr>
          <w:highlight w:val="red"/>
          <w:lang w:eastAsia="zh-CN"/>
        </w:rPr>
        <w:t>激光应用</w:t>
      </w:r>
      <w:r>
        <w:rPr>
          <w:lang w:eastAsia="zh-CN"/>
        </w:rPr>
        <w:t>对于</w:t>
      </w:r>
      <w:r>
        <w:rPr>
          <w:highlight w:val="red"/>
          <w:lang w:eastAsia="zh-CN"/>
        </w:rPr>
        <w:t>固体激光器</w:t>
      </w:r>
      <w:r>
        <w:rPr>
          <w:lang w:eastAsia="zh-CN"/>
        </w:rPr>
        <w:t>的功率、可靠性、能耗、小型化等方面都提出了更高的要求，并且</w:t>
      </w:r>
      <w:r>
        <w:rPr>
          <w:highlight w:val="red"/>
          <w:lang w:eastAsia="zh-CN"/>
        </w:rPr>
        <w:t>激光</w:t>
      </w:r>
      <w:r>
        <w:rPr>
          <w:lang w:eastAsia="zh-CN"/>
        </w:rPr>
        <w:t>的波长将需要进一步丰富，这就要求作为</w:t>
      </w:r>
      <w:r>
        <w:rPr>
          <w:highlight w:val="red"/>
          <w:lang w:eastAsia="zh-CN"/>
        </w:rPr>
        <w:t>固体激光器</w:t>
      </w:r>
      <w:r>
        <w:rPr>
          <w:lang w:eastAsia="zh-CN"/>
        </w:rPr>
        <w:t>核心元器件的</w:t>
      </w:r>
      <w:r>
        <w:rPr>
          <w:highlight w:val="red"/>
          <w:lang w:eastAsia="zh-CN"/>
        </w:rPr>
        <w:t>激光晶体</w:t>
      </w:r>
      <w:r>
        <w:rPr>
          <w:lang w:eastAsia="zh-CN"/>
        </w:rPr>
        <w:t>和</w:t>
      </w:r>
      <w:r>
        <w:rPr>
          <w:highlight w:val="red"/>
          <w:lang w:eastAsia="zh-CN"/>
        </w:rPr>
        <w:t>非线性光学晶体</w:t>
      </w:r>
      <w:r>
        <w:rPr>
          <w:lang w:eastAsia="zh-CN"/>
        </w:rPr>
        <w:t>具有更高的转换效率，更高的抗激光损伤阈值，更好的光学加工质量。（二）公司发展战略公司作为全球领先的</w:t>
      </w:r>
      <w:r>
        <w:rPr>
          <w:highlight w:val="red"/>
          <w:lang w:eastAsia="zh-CN"/>
        </w:rPr>
        <w:t>光电子晶体元器件</w:t>
      </w:r>
      <w:r>
        <w:rPr>
          <w:lang w:eastAsia="zh-CN"/>
        </w:rPr>
        <w:t>企业，经过二十年的发展，积累了精湛的工艺技术、良好的客户基础、享誉业内的品牌，公司将以此为基础，按照</w:t>
      </w:r>
      <w:r w:rsidRPr="007B4D54">
        <w:rPr>
          <w:lang w:eastAsia="zh-CN"/>
        </w:rPr>
        <w:t>“材料——器件——组件”的产</w:t>
      </w:r>
      <w:r>
        <w:rPr>
          <w:lang w:eastAsia="zh-CN"/>
        </w:rPr>
        <w:t>业路径，继续加大人才和研发投入，持续开展新品种开发、产品升级和工艺改进活动，形成</w:t>
      </w:r>
      <w:r w:rsidRPr="007B4D54">
        <w:rPr>
          <w:lang w:eastAsia="zh-CN"/>
        </w:rPr>
        <w:t>“研发一代、储备一代、生产一代”的阶梯发展模式。在巩固</w:t>
      </w:r>
      <w:r>
        <w:rPr>
          <w:lang w:eastAsia="zh-CN"/>
        </w:rPr>
        <w:t>和发</w:t>
      </w:r>
      <w:r w:rsidRPr="007B4D54">
        <w:rPr>
          <w:lang w:eastAsia="zh-CN"/>
        </w:rPr>
        <w:t>展非线性</w:t>
      </w:r>
      <w:r>
        <w:rPr>
          <w:highlight w:val="red"/>
          <w:lang w:eastAsia="zh-CN"/>
        </w:rPr>
        <w:t>光学晶体元器件</w:t>
      </w:r>
      <w:r>
        <w:rPr>
          <w:lang w:eastAsia="zh-CN"/>
        </w:rPr>
        <w:t>、</w:t>
      </w:r>
      <w:r>
        <w:rPr>
          <w:highlight w:val="red"/>
          <w:lang w:eastAsia="zh-CN"/>
        </w:rPr>
        <w:t>激光晶体元器件</w:t>
      </w:r>
      <w:r>
        <w:rPr>
          <w:lang w:eastAsia="zh-CN"/>
        </w:rPr>
        <w:t>、</w:t>
      </w:r>
      <w:r>
        <w:rPr>
          <w:highlight w:val="red"/>
          <w:lang w:eastAsia="zh-CN"/>
        </w:rPr>
        <w:t>激光光学元器件</w:t>
      </w:r>
      <w:r>
        <w:rPr>
          <w:lang w:eastAsia="zh-CN"/>
        </w:rPr>
        <w:t>现有业务的同时积极寻求新的材料和组件，朝着“立足成为</w:t>
      </w:r>
      <w:r>
        <w:rPr>
          <w:highlight w:val="red"/>
          <w:lang w:eastAsia="zh-CN"/>
        </w:rPr>
        <w:t>非线性光学晶体</w:t>
      </w:r>
      <w:r>
        <w:rPr>
          <w:lang w:eastAsia="zh-CN"/>
        </w:rPr>
        <w:t>产业领导者和</w:t>
      </w:r>
      <w:r>
        <w:rPr>
          <w:highlight w:val="red"/>
          <w:lang w:eastAsia="zh-CN"/>
        </w:rPr>
        <w:t>光工业</w:t>
      </w:r>
      <w:r>
        <w:rPr>
          <w:lang w:eastAsia="zh-CN"/>
        </w:rPr>
        <w:t>发展的有力推动者”的愿景目标前进。（三）公司2013年经营计划1、巩固</w:t>
      </w:r>
      <w:r>
        <w:rPr>
          <w:highlight w:val="red"/>
          <w:lang w:eastAsia="zh-CN"/>
        </w:rPr>
        <w:t>BBO</w:t>
      </w:r>
      <w:r>
        <w:rPr>
          <w:lang w:eastAsia="zh-CN"/>
        </w:rPr>
        <w:t>、</w:t>
      </w:r>
      <w:r>
        <w:rPr>
          <w:highlight w:val="red"/>
          <w:lang w:eastAsia="zh-CN"/>
        </w:rPr>
        <w:t>LBO</w:t>
      </w:r>
      <w:r>
        <w:rPr>
          <w:lang w:eastAsia="zh-CN"/>
        </w:rPr>
        <w:t>等</w:t>
      </w:r>
      <w:r>
        <w:rPr>
          <w:highlight w:val="red"/>
          <w:lang w:eastAsia="zh-CN"/>
        </w:rPr>
        <w:t>晶体元器件</w:t>
      </w:r>
      <w:r>
        <w:rPr>
          <w:lang w:eastAsia="zh-CN"/>
        </w:rPr>
        <w:t>主导产品市场；进一步加大</w:t>
      </w:r>
      <w:r>
        <w:rPr>
          <w:highlight w:val="red"/>
          <w:lang w:eastAsia="zh-CN"/>
        </w:rPr>
        <w:t>激光光学</w:t>
      </w:r>
      <w:r>
        <w:rPr>
          <w:lang w:eastAsia="zh-CN"/>
        </w:rPr>
        <w:t>和</w:t>
      </w:r>
      <w:r>
        <w:rPr>
          <w:highlight w:val="red"/>
          <w:lang w:eastAsia="zh-CN"/>
        </w:rPr>
        <w:t>精密光学元器件</w:t>
      </w:r>
      <w:r>
        <w:rPr>
          <w:lang w:eastAsia="zh-CN"/>
        </w:rPr>
        <w:t>市场的开发；加强</w:t>
      </w:r>
      <w:r>
        <w:rPr>
          <w:highlight w:val="red"/>
          <w:lang w:eastAsia="zh-CN"/>
        </w:rPr>
        <w:t>光通讯器件</w:t>
      </w:r>
      <w:r>
        <w:rPr>
          <w:lang w:eastAsia="zh-CN"/>
        </w:rPr>
        <w:t>市场开发，力争实现</w:t>
      </w:r>
      <w:r>
        <w:rPr>
          <w:highlight w:val="red"/>
          <w:lang w:eastAsia="zh-CN"/>
        </w:rPr>
        <w:t>隔离器</w:t>
      </w:r>
      <w:r>
        <w:rPr>
          <w:lang w:eastAsia="zh-CN"/>
        </w:rPr>
        <w:t>和</w:t>
      </w:r>
      <w:r>
        <w:rPr>
          <w:highlight w:val="red"/>
          <w:lang w:eastAsia="zh-CN"/>
        </w:rPr>
        <w:t>准直器</w:t>
      </w:r>
      <w:r>
        <w:rPr>
          <w:lang w:eastAsia="zh-CN"/>
        </w:rPr>
        <w:t>销售的较大幅增长；加强</w:t>
      </w:r>
      <w:r>
        <w:rPr>
          <w:highlight w:val="red"/>
          <w:lang w:eastAsia="zh-CN"/>
        </w:rPr>
        <w:t>激光器件</w:t>
      </w:r>
      <w:r>
        <w:rPr>
          <w:lang w:eastAsia="zh-CN"/>
        </w:rPr>
        <w:t>市场开发，拓展</w:t>
      </w:r>
      <w:r>
        <w:rPr>
          <w:highlight w:val="red"/>
          <w:lang w:eastAsia="zh-CN"/>
        </w:rPr>
        <w:t>磁光隔离器</w:t>
      </w:r>
      <w:r>
        <w:rPr>
          <w:lang w:eastAsia="zh-CN"/>
        </w:rPr>
        <w:t>以及</w:t>
      </w:r>
      <w:r>
        <w:rPr>
          <w:highlight w:val="red"/>
          <w:lang w:eastAsia="zh-CN"/>
        </w:rPr>
        <w:t>Q开关类</w:t>
      </w:r>
      <w:r>
        <w:rPr>
          <w:lang w:eastAsia="zh-CN"/>
        </w:rPr>
        <w:t>产品的市场；开拓</w:t>
      </w:r>
      <w:r>
        <w:rPr>
          <w:highlight w:val="red"/>
          <w:lang w:eastAsia="zh-CN"/>
        </w:rPr>
        <w:t>红外光学元器件</w:t>
      </w:r>
      <w:r>
        <w:rPr>
          <w:lang w:eastAsia="zh-CN"/>
        </w:rPr>
        <w:t>产品市场。2、继续针对</w:t>
      </w:r>
      <w:r>
        <w:rPr>
          <w:highlight w:val="red"/>
          <w:lang w:eastAsia="zh-CN"/>
        </w:rPr>
        <w:t>BBO</w:t>
      </w:r>
      <w:r>
        <w:rPr>
          <w:lang w:eastAsia="zh-CN"/>
        </w:rPr>
        <w:t>、</w:t>
      </w:r>
      <w:r>
        <w:rPr>
          <w:highlight w:val="red"/>
          <w:lang w:eastAsia="zh-CN"/>
        </w:rPr>
        <w:t>LBO</w:t>
      </w:r>
      <w:r>
        <w:rPr>
          <w:lang w:eastAsia="zh-CN"/>
        </w:rPr>
        <w:t>等</w:t>
      </w:r>
      <w:r>
        <w:rPr>
          <w:highlight w:val="red"/>
          <w:lang w:eastAsia="zh-CN"/>
        </w:rPr>
        <w:t>非线性光学晶体</w:t>
      </w:r>
      <w:r>
        <w:rPr>
          <w:lang w:eastAsia="zh-CN"/>
        </w:rPr>
        <w:t>和</w:t>
      </w:r>
      <w:r w:rsidRPr="007B4D54">
        <w:rPr>
          <w:lang w:eastAsia="zh-CN"/>
        </w:rPr>
        <w:t>Nd:YVO4</w:t>
      </w:r>
      <w:r>
        <w:rPr>
          <w:lang w:eastAsia="zh-CN"/>
        </w:rPr>
        <w:t>等</w:t>
      </w:r>
      <w:r>
        <w:rPr>
          <w:highlight w:val="red"/>
          <w:lang w:eastAsia="zh-CN"/>
        </w:rPr>
        <w:t>激光晶体</w:t>
      </w:r>
      <w:r>
        <w:rPr>
          <w:lang w:eastAsia="zh-CN"/>
        </w:rPr>
        <w:t>开展升级换代开发，同时根据市场需求趋势有针对性的开发</w:t>
      </w:r>
      <w:r>
        <w:rPr>
          <w:highlight w:val="red"/>
          <w:lang w:eastAsia="zh-CN"/>
        </w:rPr>
        <w:t>新晶体材料</w:t>
      </w:r>
      <w:r>
        <w:rPr>
          <w:lang w:eastAsia="zh-CN"/>
        </w:rPr>
        <w:t>及</w:t>
      </w:r>
      <w:r w:rsidRPr="007B4D54">
        <w:rPr>
          <w:lang w:eastAsia="zh-CN"/>
        </w:rPr>
        <w:t>器件，</w:t>
      </w:r>
      <w:r>
        <w:rPr>
          <w:lang w:eastAsia="zh-CN"/>
        </w:rPr>
        <w:t>保持公司</w:t>
      </w:r>
      <w:r>
        <w:rPr>
          <w:highlight w:val="red"/>
          <w:lang w:eastAsia="zh-CN"/>
        </w:rPr>
        <w:t>晶体</w:t>
      </w:r>
      <w:r>
        <w:rPr>
          <w:lang w:eastAsia="zh-CN"/>
        </w:rPr>
        <w:t>产品的领先优势。3、继续推进</w:t>
      </w:r>
      <w:r>
        <w:rPr>
          <w:highlight w:val="red"/>
          <w:lang w:eastAsia="zh-CN"/>
        </w:rPr>
        <w:t>激光光学系列</w:t>
      </w:r>
      <w:r>
        <w:rPr>
          <w:lang w:eastAsia="zh-CN"/>
        </w:rPr>
        <w:t>产品的开发；加大力量拓展</w:t>
      </w:r>
      <w:r>
        <w:rPr>
          <w:highlight w:val="red"/>
          <w:lang w:eastAsia="zh-CN"/>
        </w:rPr>
        <w:t>激光</w:t>
      </w:r>
      <w:r>
        <w:rPr>
          <w:lang w:eastAsia="zh-CN"/>
        </w:rPr>
        <w:t>及</w:t>
      </w:r>
      <w:r>
        <w:rPr>
          <w:highlight w:val="red"/>
          <w:lang w:eastAsia="zh-CN"/>
        </w:rPr>
        <w:t>通讯光学器件</w:t>
      </w:r>
      <w:r>
        <w:rPr>
          <w:lang w:eastAsia="zh-CN"/>
        </w:rPr>
        <w:t>产品。4、进一步开展生产技术改造、工艺改善项目开发，提高产品品质、生产效率、和降低生产成本。5、加强各类人才的培养，加强企业文化建设，努力完善内部控制和管理工作，保证安全生产。6、继续做好参控股公司的管理工作。（四）发展规划资金来源与</w:t>
      </w:r>
      <w:r>
        <w:rPr>
          <w:lang w:eastAsia="zh-CN"/>
        </w:rPr>
        <w:lastRenderedPageBreak/>
        <w:t>使用计划公司现金流状况良好，能够满足公司日常经营需求，为实现2013年经营计划的资金由公司自筹解决。（五）对公司未来发展战略和经营目标产生不利影响的重大风险因素及应对措施1、宏观不景气，特别是欧美地区经济下滑，</w:t>
      </w:r>
      <w:r w:rsidRPr="007B4D54">
        <w:rPr>
          <w:lang w:eastAsia="zh-CN"/>
        </w:rPr>
        <w:t>使得海外市场不确定性因素增加，对公司产品出口带来压力。公司将积极了解市场需求，调整产品结构、丰富产品品种，在服务好原有客户的同时积极调整营销策略，加大市场拓展力度，争取新兴市场份额。2、公司的主导产品仍处于较高的毛利率水平，若竞争对手实现技术突破，有可能加剧市场竞争，同时，公司新厂房启用后，资产规模扩大，固定资产折旧、管理成本等固定性运营成本增长较多，并且，近年来劳动力成本上涨较快并且预计未来将持续上涨，若公司营业收入规模不能大幅增长，可能导致公司产品毛利率下降，从而降低公司盈利水平。公司将努力通过产业规模的扩大，提高销售收入，摊薄固定成本，同时不断加强内部管理、改进技术工艺水平、提升精细化管理、保障产品质量、提高良品率，尽量减少公司运营成本。3、公司产品大部分出口，如果人民币持续升值，有可能对公司营业收入和经营业绩造成不利影响。公司将通过采取提前结汇或预收货款的方式，或者通过出口押汇和出口贴现等贸易融资的方式提前获得出口款项，同时，加大国内市场开拓力度，积极争取国内市场份额，规避人民币汇率波动的风险。九、董事会对会计师事务所本报告期“非标准审计报告”的</w:t>
      </w:r>
      <w:r>
        <w:rPr>
          <w:lang w:eastAsia="zh-CN"/>
        </w:rPr>
        <w:t>说明福建华兴会计师事务所有限公司为本年度财务报告出具了标准无保留意见审计报告。十、与上年度财务报告相比，会计政策、会计估计和核算方法发生变化的情况说明与上年度财务报告相比，报告期内公司会计政策、会计估计和核算方法未发生重大变化。十一、报告期内发生重大会计差错更正需追溯重述的情况说明报告期内，未发现重大会计差错。十二、与上年度财务报告相比，合并报表范围发生变化的情况说明报告期内，公司合并报表范围未发生变化。十三、公司利润分配及分红派息情况报告期内利润分配政策特别是现金分红政策的制定、执行或调整情况：根据中国证监会《关于进一步落实上市公司现金分红有关事项的通知》、福建证监局《关于进一步落实现金分红有关事项的通知》等文件要求，公司修订了《公司章程》有关利润分配的条款，并制定了《公司未来三年（2012-2014年度）股东分红回报规划》，对利润分配的原则和形式、期间间隔、具体条件、决策程序和机制进行了进一步的细化，确保中小投资的分红权益得到保护，《公司章程》修改及股东分红回报规划已提交公司第三届董事会第三次会议及2012年第二次临时股东大会审议通过。公司于2012年5月12日召开的2011年度股东大会审议通过了《2011年度利润分配方案》，明确2011年度利润分配方案为：以公司2011年末总股本28,500万股为基数，向全体股东每10股分配现金股利1.2元（含税），共派现金股利34,200,000.00元（含税），剩余未分配利润结转至下一年度。2011年度利润分配于2012年5月22日实施，利润分配方案的制定、决策程序符合《公司章程》等相关规定。本年度利润分配及资本公积金转增股本预案√适用□不适用公司近3年（含报告期）的利润分配方案及资本公积金转增股本方案情况2012年度利润分配预案：以公司2012年末总股本28,500万股为基数，向全体股东每10股分配现金股利1.00元（含税），共派现金股利28,500,000.00元（含税），剩余未分配利润结转至下一年度。2011年度利润分配方案：以公司2011年末总股本28,500万股为基数，向全体股东每10股分配现金股利1.2元（含税），共派现金股利34,200,000.00元（含税），剩余未分配利润结转至下一年度。2010年度利润分配方案：以公司2010年末总股本19,000万股为基数，向全体股东每10股分配现金股利2</w:t>
      </w:r>
      <w:r>
        <w:rPr>
          <w:lang w:eastAsia="zh-CN"/>
        </w:rPr>
        <w:lastRenderedPageBreak/>
        <w:t>元（含税），共派现金股利38,000,000.00元（含税），剩余未分配利润结转至下一年度；同时，以资本公积转增股本，向全体股东每10股转增股本5股，共转增股本9,500万股。公司近三年现金分红情况表单位：元公司报告期内盈利且母公司未分配利润为正但未提出现金红利分配预案□适用√不适用十四、社会责任情况公司制定了《社会责任制度》，将履行社会责任并披露作为一项常态化工作，公司从2008年起发布社会责任报告。作为一家深交所上市的高科技企业，在发展壮大的过程中，大力推进可持续发展的理念，在实践中追求企业与员工、社会、自然的和谐发展，以实际行动回报社会，关爱自然，保护环境，创建和谐的企业发展环境，践行社会责任。2012年度，面对全球经济不景气及市场需求萎靡的压力，公司迎难而上，在努力抓经营管理的同时兼顾客户、员工、股东、供应商、社会环境的利益，努力做到企业与社会和谐发展。公司《2012年度社会责任报告》全文于2013年4月23日披露在巨潮资讯网。十五、报告期内接待调研、沟通、采访等活动登记表、十六、内幕知情人登记管理制度的建立及执行情况为规范内幕信息管理，加强内幕信息保密工作，以维护信息披露的公平原则，公司于2010年3月29日召开第二届董事会第四次会议，审议通过了《内幕信息知情人报备制度》。根据福建证监局《关于进一步做好上市公司内幕信息知情人登记管理有关工作的通知》要求，公司及时组织董事、监事、高级管理人员及其他相关人员学习通知精神及内幕信息相关规定，加强公司各部门的内幕信息报告意识。公司于2011年11月25日召开第二届董事会第十八次会议，修订了公司《内幕信息知情人报备制度》，并更名为《内幕信息知情人登记管理制度》，进一步规范了公司内幕信息管理，防范内幕信息知情人员滥用知情权进行内幕交易、泄漏内幕信息等违规行为的发生，保护广大投资者的合法权益。报告期内，未发现内幕信息知情人买卖本公司股票及其衍生品种的情况，公司及相关人员不存在涉嫌内幕交易被监管部门采取监管措施或行政处罚的情况。</w:t>
      </w:r>
    </w:p>
    <w:sectPr w:rsidR="00C8289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A7B97" w14:textId="77777777" w:rsidR="0041551A" w:rsidRDefault="0041551A">
      <w:pPr>
        <w:spacing w:line="240" w:lineRule="auto"/>
      </w:pPr>
      <w:r>
        <w:separator/>
      </w:r>
    </w:p>
  </w:endnote>
  <w:endnote w:type="continuationSeparator" w:id="0">
    <w:p w14:paraId="200A4E7A" w14:textId="77777777" w:rsidR="0041551A" w:rsidRDefault="004155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C39E8" w14:textId="77777777" w:rsidR="0041551A" w:rsidRDefault="0041551A">
      <w:pPr>
        <w:spacing w:after="0"/>
      </w:pPr>
      <w:r>
        <w:separator/>
      </w:r>
    </w:p>
  </w:footnote>
  <w:footnote w:type="continuationSeparator" w:id="0">
    <w:p w14:paraId="18DB21BF" w14:textId="77777777" w:rsidR="0041551A" w:rsidRDefault="0041551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410273255">
    <w:abstractNumId w:val="1"/>
  </w:num>
  <w:num w:numId="2" w16cid:durableId="863328416">
    <w:abstractNumId w:val="4"/>
  </w:num>
  <w:num w:numId="3" w16cid:durableId="1722511749">
    <w:abstractNumId w:val="5"/>
  </w:num>
  <w:num w:numId="4" w16cid:durableId="1294750132">
    <w:abstractNumId w:val="2"/>
  </w:num>
  <w:num w:numId="5" w16cid:durableId="910968848">
    <w:abstractNumId w:val="0"/>
  </w:num>
  <w:num w:numId="6" w16cid:durableId="267662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29639D"/>
    <w:rsid w:val="00326F90"/>
    <w:rsid w:val="0041551A"/>
    <w:rsid w:val="007B4D54"/>
    <w:rsid w:val="00AA1D8D"/>
    <w:rsid w:val="00B47730"/>
    <w:rsid w:val="00C8289C"/>
    <w:rsid w:val="00CB0664"/>
    <w:rsid w:val="00FC693F"/>
    <w:rsid w:val="51597EF8"/>
    <w:rsid w:val="5B027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1496FB"/>
  <w14:defaultImageDpi w14:val="300"/>
  <w15:docId w15:val="{E6EB7AA3-72A7-479B-91ED-9396A89E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qFormat="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1317</Words>
  <Characters>7508</Characters>
  <Application>Microsoft Office Word</Application>
  <DocSecurity>0</DocSecurity>
  <Lines>62</Lines>
  <Paragraphs>17</Paragraphs>
  <ScaleCrop>false</ScaleCrop>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713797058A634C739A96381255087234</vt:lpwstr>
  </property>
</Properties>
</file>