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B430" w14:textId="77777777" w:rsidR="00D962AE" w:rsidRDefault="00000000">
      <w:pPr>
        <w:rPr>
          <w:lang w:eastAsia="zh-CN"/>
        </w:rPr>
      </w:pPr>
      <w:r>
        <w:rPr>
          <w:lang w:eastAsia="zh-CN"/>
        </w:rPr>
        <w:t>第四节经营情况讨论与分析一、概述2016年，世界经济仍呈现缓慢复苏态势，国内宏观经济总体运行保持平稳，传统产业调整在深化，宏观经济运行仍面临不少突出矛盾和问题。国家坚定推动供给侧结构性改革，</w:t>
      </w:r>
      <w:r w:rsidRPr="0039287C">
        <w:rPr>
          <w:lang w:eastAsia="zh-CN"/>
        </w:rPr>
        <w:t>使传统行业处</w:t>
      </w:r>
      <w:r>
        <w:rPr>
          <w:lang w:eastAsia="zh-CN"/>
        </w:rPr>
        <w:t>在产业结构调整和转型升级的关键时期。报告期内，公司坚持“</w:t>
      </w:r>
      <w:r>
        <w:rPr>
          <w:highlight w:val="red"/>
          <w:lang w:eastAsia="zh-CN"/>
        </w:rPr>
        <w:t>大能源</w:t>
      </w:r>
      <w:r>
        <w:rPr>
          <w:lang w:eastAsia="zh-CN"/>
        </w:rPr>
        <w:t>+</w:t>
      </w:r>
      <w:r>
        <w:rPr>
          <w:highlight w:val="red"/>
          <w:lang w:eastAsia="zh-CN"/>
        </w:rPr>
        <w:t>互联网</w:t>
      </w:r>
      <w:r>
        <w:rPr>
          <w:lang w:eastAsia="zh-CN"/>
        </w:rPr>
        <w:t>等新兴领域投资”发展战略，以</w:t>
      </w:r>
      <w:r>
        <w:rPr>
          <w:highlight w:val="red"/>
          <w:lang w:eastAsia="zh-CN"/>
        </w:rPr>
        <w:t>大能源</w:t>
      </w:r>
      <w:r>
        <w:rPr>
          <w:lang w:eastAsia="zh-CN"/>
        </w:rPr>
        <w:t>业务为核心，以</w:t>
      </w:r>
      <w:r>
        <w:rPr>
          <w:highlight w:val="red"/>
          <w:lang w:eastAsia="zh-CN"/>
        </w:rPr>
        <w:t>水电</w:t>
      </w:r>
      <w:r>
        <w:rPr>
          <w:lang w:eastAsia="zh-CN"/>
        </w:rPr>
        <w:t>业务为主线，以</w:t>
      </w:r>
      <w:r>
        <w:rPr>
          <w:highlight w:val="red"/>
          <w:lang w:eastAsia="zh-CN"/>
        </w:rPr>
        <w:t>核电</w:t>
      </w:r>
      <w:r>
        <w:rPr>
          <w:lang w:eastAsia="zh-CN"/>
        </w:rPr>
        <w:t>、</w:t>
      </w:r>
      <w:r>
        <w:rPr>
          <w:highlight w:val="red"/>
          <w:lang w:eastAsia="zh-CN"/>
        </w:rPr>
        <w:t>节能环保</w:t>
      </w:r>
      <w:r>
        <w:rPr>
          <w:lang w:eastAsia="zh-CN"/>
        </w:rPr>
        <w:t>为重点，以</w:t>
      </w:r>
      <w:r>
        <w:rPr>
          <w:highlight w:val="red"/>
          <w:lang w:eastAsia="zh-CN"/>
        </w:rPr>
        <w:t>互联网</w:t>
      </w:r>
      <w:r>
        <w:rPr>
          <w:lang w:eastAsia="zh-CN"/>
        </w:rPr>
        <w:t>等新兴领域投资为辅助，努力推动业务的转型升级，不断完善产业布局，稳步提升公司经营管理水平。报告期内，公司实现营业总收入112,214.33万元，比上年同期增58.61%；实现利润总额13,757.09万元，比上年同期增加38.21%；归属于上市公司股东的净利润6,432.45万元，比上年同期减少9.34%。公司本报告期主营业务利润较上年同期有较大幅度增长，主要系</w:t>
      </w:r>
      <w:r>
        <w:rPr>
          <w:highlight w:val="red"/>
          <w:lang w:eastAsia="zh-CN"/>
        </w:rPr>
        <w:t>水电设备</w:t>
      </w:r>
      <w:r>
        <w:rPr>
          <w:lang w:eastAsia="zh-CN"/>
        </w:rPr>
        <w:t>订单承接量回升致使本期</w:t>
      </w:r>
      <w:r>
        <w:rPr>
          <w:highlight w:val="red"/>
          <w:lang w:eastAsia="zh-CN"/>
        </w:rPr>
        <w:t>水电设备</w:t>
      </w:r>
      <w:r w:rsidRPr="0039287C">
        <w:rPr>
          <w:lang w:eastAsia="zh-CN"/>
        </w:rPr>
        <w:t>排产量和营</w:t>
      </w:r>
      <w:r>
        <w:rPr>
          <w:lang w:eastAsia="zh-CN"/>
        </w:rPr>
        <w:t>业收入增加、本期</w:t>
      </w:r>
      <w:r>
        <w:rPr>
          <w:highlight w:val="red"/>
          <w:lang w:eastAsia="zh-CN"/>
        </w:rPr>
        <w:t>节能环保</w:t>
      </w:r>
      <w:r>
        <w:rPr>
          <w:lang w:eastAsia="zh-CN"/>
        </w:rPr>
        <w:t>业务快速增长、及</w:t>
      </w:r>
      <w:r>
        <w:rPr>
          <w:highlight w:val="red"/>
          <w:lang w:eastAsia="zh-CN"/>
        </w:rPr>
        <w:t>核电</w:t>
      </w:r>
      <w:r>
        <w:rPr>
          <w:lang w:eastAsia="zh-CN"/>
        </w:rPr>
        <w:t>业务较上年同期也有明显增长。报告期，公司承接各类业务订单27亿元。二、主营业务1、</w:t>
      </w:r>
      <w:r>
        <w:rPr>
          <w:highlight w:val="red"/>
          <w:lang w:eastAsia="zh-CN"/>
        </w:rPr>
        <w:t>水电</w:t>
      </w:r>
      <w:r>
        <w:rPr>
          <w:lang w:eastAsia="zh-CN"/>
        </w:rPr>
        <w:t>业务随着国家“一带一路”战略规划的逐步推进，公司加大了海外</w:t>
      </w:r>
      <w:r>
        <w:rPr>
          <w:highlight w:val="red"/>
          <w:lang w:eastAsia="zh-CN"/>
        </w:rPr>
        <w:t>水电</w:t>
      </w:r>
      <w:r>
        <w:rPr>
          <w:lang w:eastAsia="zh-CN"/>
        </w:rPr>
        <w:t>业务尤其是东南亚市场的开拓力度；2016年，公司海内外市场全面收获，开启了公司</w:t>
      </w:r>
      <w:r>
        <w:rPr>
          <w:highlight w:val="red"/>
          <w:lang w:eastAsia="zh-CN"/>
        </w:rPr>
        <w:t>水电</w:t>
      </w:r>
      <w:r>
        <w:rPr>
          <w:lang w:eastAsia="zh-CN"/>
        </w:rPr>
        <w:t>业务“第二春”，2016年仅1-8月，公司中标各类</w:t>
      </w:r>
      <w:r>
        <w:rPr>
          <w:highlight w:val="red"/>
          <w:lang w:eastAsia="zh-CN"/>
        </w:rPr>
        <w:t>水轮发电机组</w:t>
      </w:r>
      <w:r>
        <w:rPr>
          <w:lang w:eastAsia="zh-CN"/>
        </w:rPr>
        <w:t>合同就突破了19亿元，创下了历史新高。公司全年承接</w:t>
      </w:r>
      <w:r>
        <w:rPr>
          <w:highlight w:val="red"/>
          <w:lang w:eastAsia="zh-CN"/>
        </w:rPr>
        <w:t>水电</w:t>
      </w:r>
      <w:r>
        <w:rPr>
          <w:lang w:eastAsia="zh-CN"/>
        </w:rPr>
        <w:t>业务订单达到25亿。公司在开拓海内外市场的同时，积极探索</w:t>
      </w:r>
      <w:r>
        <w:rPr>
          <w:highlight w:val="red"/>
          <w:lang w:eastAsia="zh-CN"/>
        </w:rPr>
        <w:t>水电</w:t>
      </w:r>
      <w:r>
        <w:rPr>
          <w:lang w:eastAsia="zh-CN"/>
        </w:rPr>
        <w:t>业务新模式，通过投资</w:t>
      </w:r>
      <w:r>
        <w:rPr>
          <w:highlight w:val="red"/>
          <w:lang w:eastAsia="zh-CN"/>
        </w:rPr>
        <w:t>水电站</w:t>
      </w:r>
      <w:r>
        <w:rPr>
          <w:lang w:eastAsia="zh-CN"/>
        </w:rPr>
        <w:t>项目带动</w:t>
      </w:r>
      <w:r>
        <w:rPr>
          <w:highlight w:val="red"/>
          <w:lang w:eastAsia="zh-CN"/>
        </w:rPr>
        <w:t>水电设备</w:t>
      </w:r>
      <w:r>
        <w:rPr>
          <w:lang w:eastAsia="zh-CN"/>
        </w:rPr>
        <w:t>销售。2016年11月，公司全资子公司AED通过其全资子公司ASIAECOENERGYDEVELOPMENTAPTELTD（“AEDA”）和ASIAECOENERGYDEVELOPMENTBPTELTD（“AEDB”）收购印度尼西亚PT.DHARMAHYDRONUSANTARA（简称“DHN”）96.55%的股份，并签署了股份买卖协议，实现了间接持有PT.NORTHSUMATERAHYDROENERGY（简称“NSHE”）51%股权。通过</w:t>
      </w:r>
      <w:r>
        <w:rPr>
          <w:highlight w:val="red"/>
          <w:lang w:eastAsia="zh-CN"/>
        </w:rPr>
        <w:t>水电站</w:t>
      </w:r>
      <w:r>
        <w:rPr>
          <w:lang w:eastAsia="zh-CN"/>
        </w:rPr>
        <w:t>投资运营，不仅能有效带动</w:t>
      </w:r>
      <w:r>
        <w:rPr>
          <w:highlight w:val="red"/>
          <w:lang w:eastAsia="zh-CN"/>
        </w:rPr>
        <w:t>水电设备</w:t>
      </w:r>
      <w:r>
        <w:rPr>
          <w:lang w:eastAsia="zh-CN"/>
        </w:rPr>
        <w:t>的销售，还有助于公司提高</w:t>
      </w:r>
      <w:r>
        <w:rPr>
          <w:highlight w:val="red"/>
          <w:lang w:eastAsia="zh-CN"/>
        </w:rPr>
        <w:t>水电设备</w:t>
      </w:r>
      <w:r>
        <w:rPr>
          <w:lang w:eastAsia="zh-CN"/>
        </w:rPr>
        <w:t>的制造能力，为公司向东南亚市场</w:t>
      </w:r>
      <w:r>
        <w:rPr>
          <w:highlight w:val="red"/>
          <w:lang w:eastAsia="zh-CN"/>
        </w:rPr>
        <w:t>水电</w:t>
      </w:r>
      <w:r>
        <w:rPr>
          <w:lang w:eastAsia="zh-CN"/>
        </w:rPr>
        <w:t>项目设备供货开启了新的契机。此外，通过该项目的实施，不仅拓宽了海外业务渠道，对公司未来财务状况和经营成果也将产生积极的影响。2016年6月，公司成功中标了广西大藤峡水利枢纽工程，3台套单机容量为200MW的</w:t>
      </w:r>
      <w:r>
        <w:rPr>
          <w:highlight w:val="red"/>
          <w:lang w:eastAsia="zh-CN"/>
        </w:rPr>
        <w:t>轴流转桨式水轮机</w:t>
      </w:r>
      <w:r>
        <w:rPr>
          <w:lang w:eastAsia="zh-CN"/>
        </w:rPr>
        <w:t>。这是目前世界范围内有记录的单机容量最大的</w:t>
      </w:r>
      <w:r>
        <w:rPr>
          <w:highlight w:val="red"/>
          <w:lang w:eastAsia="zh-CN"/>
        </w:rPr>
        <w:t>轴流转桨式水轮发电机组</w:t>
      </w:r>
      <w:r>
        <w:rPr>
          <w:lang w:eastAsia="zh-CN"/>
        </w:rPr>
        <w:t>。2、</w:t>
      </w:r>
      <w:r>
        <w:rPr>
          <w:highlight w:val="red"/>
          <w:lang w:eastAsia="zh-CN"/>
        </w:rPr>
        <w:t>核电</w:t>
      </w:r>
      <w:r>
        <w:rPr>
          <w:lang w:eastAsia="zh-CN"/>
        </w:rPr>
        <w:t>业务在</w:t>
      </w:r>
      <w:r>
        <w:rPr>
          <w:highlight w:val="red"/>
          <w:lang w:eastAsia="zh-CN"/>
        </w:rPr>
        <w:t>核电</w:t>
      </w:r>
      <w:r>
        <w:rPr>
          <w:lang w:eastAsia="zh-CN"/>
        </w:rPr>
        <w:t>业务领域，公司控股子公司华都公司在逆势中求进、在创新中求变，作为</w:t>
      </w:r>
      <w:r>
        <w:rPr>
          <w:highlight w:val="red"/>
          <w:lang w:eastAsia="zh-CN"/>
        </w:rPr>
        <w:t>核一级部件控制棒驱动机构</w:t>
      </w:r>
      <w:r>
        <w:rPr>
          <w:lang w:eastAsia="zh-CN"/>
        </w:rPr>
        <w:t>的设计制造商，始终坚持科技创新，强化创新意识、加大研发力度，是迄今为止能够生产</w:t>
      </w:r>
      <w:r>
        <w:rPr>
          <w:highlight w:val="red"/>
          <w:lang w:eastAsia="zh-CN"/>
        </w:rPr>
        <w:t>控制棒驱动机构适用堆型</w:t>
      </w:r>
      <w:r>
        <w:rPr>
          <w:lang w:eastAsia="zh-CN"/>
        </w:rPr>
        <w:t>最多的公司，产品质量得到国内外认可，并获得中广核合格供应商资质。报告期内，华都公司顺利通过ASME取证联检，并在“快堆产业化技术创新战略联盟第四次成员大会”上，被正式批准加入快堆联盟。前期承接的“华龙一号”福清5、6号机组、卡拉奇K2/K3机组</w:t>
      </w:r>
      <w:r>
        <w:rPr>
          <w:highlight w:val="red"/>
          <w:lang w:eastAsia="zh-CN"/>
        </w:rPr>
        <w:t>控制棒驱动机构</w:t>
      </w:r>
      <w:r>
        <w:rPr>
          <w:lang w:eastAsia="zh-CN"/>
        </w:rPr>
        <w:t>制造合同，该合同正在履行过程中。2016年，华都公司获得中核集团核动力院4A级优秀供应方表彰。2016年公司同时承担了新一代示</w:t>
      </w:r>
      <w:r w:rsidRPr="0039287C">
        <w:rPr>
          <w:lang w:eastAsia="zh-CN"/>
        </w:rPr>
        <w:t>范快堆、特种型号</w:t>
      </w:r>
      <w:r>
        <w:rPr>
          <w:highlight w:val="red"/>
          <w:lang w:eastAsia="zh-CN"/>
        </w:rPr>
        <w:t>控制棒驱动机构模拟件</w:t>
      </w:r>
      <w:r>
        <w:rPr>
          <w:lang w:eastAsia="zh-CN"/>
        </w:rPr>
        <w:t>研制及鉴定试验等</w:t>
      </w:r>
      <w:r w:rsidRPr="0039287C">
        <w:rPr>
          <w:lang w:eastAsia="zh-CN"/>
        </w:rPr>
        <w:t>多种堆型</w:t>
      </w:r>
      <w:r>
        <w:rPr>
          <w:highlight w:val="red"/>
          <w:lang w:eastAsia="zh-CN"/>
        </w:rPr>
        <w:t>控制棒驱动机构</w:t>
      </w:r>
      <w:r>
        <w:rPr>
          <w:lang w:eastAsia="zh-CN"/>
        </w:rPr>
        <w:t>研制生产任务。前期承接的合同按照计划完</w:t>
      </w:r>
      <w:r w:rsidRPr="0039287C">
        <w:rPr>
          <w:lang w:eastAsia="zh-CN"/>
        </w:rPr>
        <w:t>成某堆型</w:t>
      </w:r>
      <w:r>
        <w:rPr>
          <w:highlight w:val="red"/>
          <w:lang w:eastAsia="zh-CN"/>
        </w:rPr>
        <w:t>控制棒驱动机构</w:t>
      </w:r>
      <w:r w:rsidRPr="0039287C">
        <w:rPr>
          <w:lang w:eastAsia="zh-CN"/>
        </w:rPr>
        <w:t>方案设</w:t>
      </w:r>
      <w:r>
        <w:rPr>
          <w:lang w:eastAsia="zh-CN"/>
        </w:rPr>
        <w:t>计评审、完成</w:t>
      </w:r>
      <w:r>
        <w:rPr>
          <w:highlight w:val="red"/>
          <w:lang w:eastAsia="zh-CN"/>
        </w:rPr>
        <w:t>某堆型系统样机</w:t>
      </w:r>
      <w:r>
        <w:rPr>
          <w:lang w:eastAsia="zh-CN"/>
        </w:rPr>
        <w:t>加工制造和验证试验。前期开展</w:t>
      </w:r>
      <w:r>
        <w:rPr>
          <w:highlight w:val="red"/>
          <w:lang w:eastAsia="zh-CN"/>
        </w:rPr>
        <w:t>小型控制棒驱动机构</w:t>
      </w:r>
      <w:r>
        <w:rPr>
          <w:lang w:eastAsia="zh-CN"/>
        </w:rPr>
        <w:t>极限试验研究试验，为后续参与</w:t>
      </w:r>
      <w:r>
        <w:rPr>
          <w:highlight w:val="red"/>
          <w:lang w:eastAsia="zh-CN"/>
        </w:rPr>
        <w:t>浮动堆控制棒驱动机构</w:t>
      </w:r>
      <w:r>
        <w:rPr>
          <w:lang w:eastAsia="zh-CN"/>
        </w:rPr>
        <w:t>奠定基础。2016年公司承接“红沿河5、6号机组PMC系统抓具供应合同”，是承接阳江5、6号机组PMC系统抓具供货形成的业绩与技术积累的延续，逐步形成该领域的领先优势。2016年公司承接中科院上海应用物理研究所的未来先进</w:t>
      </w:r>
      <w:r>
        <w:rPr>
          <w:highlight w:val="red"/>
          <w:lang w:eastAsia="zh-CN"/>
        </w:rPr>
        <w:t>核裂变能</w:t>
      </w:r>
      <w:r w:rsidRPr="0039287C">
        <w:rPr>
          <w:lang w:eastAsia="zh-CN"/>
        </w:rPr>
        <w:t>-</w:t>
      </w:r>
      <w:r>
        <w:rPr>
          <w:highlight w:val="red"/>
          <w:lang w:eastAsia="zh-CN"/>
        </w:rPr>
        <w:t>钍基熔盐堆核能系统</w:t>
      </w:r>
      <w:r>
        <w:rPr>
          <w:lang w:eastAsia="zh-CN"/>
        </w:rPr>
        <w:t>相关研制课题中的</w:t>
      </w:r>
      <w:r>
        <w:rPr>
          <w:highlight w:val="red"/>
          <w:lang w:eastAsia="zh-CN"/>
        </w:rPr>
        <w:t>燃料组件装卸装置</w:t>
      </w:r>
      <w:r>
        <w:rPr>
          <w:lang w:eastAsia="zh-CN"/>
        </w:rPr>
        <w:t>，该工程样机</w:t>
      </w:r>
      <w:r>
        <w:rPr>
          <w:lang w:eastAsia="zh-CN"/>
        </w:rPr>
        <w:lastRenderedPageBreak/>
        <w:t>开展</w:t>
      </w:r>
      <w:r>
        <w:rPr>
          <w:highlight w:val="red"/>
          <w:lang w:eastAsia="zh-CN"/>
        </w:rPr>
        <w:t>钍基熔盐堆燃料球装载试验</w:t>
      </w:r>
      <w:r>
        <w:rPr>
          <w:lang w:eastAsia="zh-CN"/>
        </w:rPr>
        <w:t>卸载试验及</w:t>
      </w:r>
      <w:r>
        <w:rPr>
          <w:highlight w:val="red"/>
          <w:lang w:eastAsia="zh-CN"/>
        </w:rPr>
        <w:t>燃料循环试验</w:t>
      </w:r>
      <w:r>
        <w:rPr>
          <w:lang w:eastAsia="zh-CN"/>
        </w:rPr>
        <w:t>，</w:t>
      </w:r>
      <w:r>
        <w:rPr>
          <w:highlight w:val="red"/>
          <w:lang w:eastAsia="zh-CN"/>
        </w:rPr>
        <w:t>模拟球</w:t>
      </w:r>
      <w:r>
        <w:rPr>
          <w:lang w:eastAsia="zh-CN"/>
        </w:rPr>
        <w:t>从</w:t>
      </w:r>
      <w:r>
        <w:rPr>
          <w:highlight w:val="red"/>
          <w:lang w:eastAsia="zh-CN"/>
        </w:rPr>
        <w:t>模拟堆芯卸出试验</w:t>
      </w:r>
      <w:r>
        <w:rPr>
          <w:lang w:eastAsia="zh-CN"/>
        </w:rPr>
        <w:t>。公司承</w:t>
      </w:r>
      <w:r w:rsidRPr="0039287C">
        <w:rPr>
          <w:lang w:eastAsia="zh-CN"/>
        </w:rPr>
        <w:t>担施工设计、制造、装配试验、现场安装及调试</w:t>
      </w:r>
      <w:r>
        <w:rPr>
          <w:lang w:eastAsia="zh-CN"/>
        </w:rPr>
        <w:t>等工作</w:t>
      </w:r>
      <w:r w:rsidRPr="0039287C">
        <w:rPr>
          <w:lang w:eastAsia="zh-CN"/>
        </w:rPr>
        <w:t>。为四代</w:t>
      </w:r>
      <w:r>
        <w:rPr>
          <w:highlight w:val="red"/>
          <w:lang w:eastAsia="zh-CN"/>
        </w:rPr>
        <w:t>核电熔盐堆</w:t>
      </w:r>
      <w:r w:rsidRPr="0039287C">
        <w:rPr>
          <w:lang w:eastAsia="zh-CN"/>
        </w:rPr>
        <w:t>关键设备开展技术储备。综上所</w:t>
      </w:r>
      <w:r>
        <w:rPr>
          <w:lang w:eastAsia="zh-CN"/>
        </w:rPr>
        <w:t>述，华都公司依托雄厚的技术实力和渠道优势在我国</w:t>
      </w:r>
      <w:r>
        <w:rPr>
          <w:highlight w:val="red"/>
          <w:lang w:eastAsia="zh-CN"/>
        </w:rPr>
        <w:t>核电</w:t>
      </w:r>
      <w:r>
        <w:rPr>
          <w:lang w:eastAsia="zh-CN"/>
        </w:rPr>
        <w:t>行业已占据重要地位。3、节能环保浙江格睿主要从事以</w:t>
      </w:r>
      <w:r>
        <w:rPr>
          <w:highlight w:val="red"/>
          <w:lang w:eastAsia="zh-CN"/>
        </w:rPr>
        <w:t>循环冷却水</w:t>
      </w:r>
      <w:r w:rsidRPr="0039287C">
        <w:rPr>
          <w:lang w:eastAsia="zh-CN"/>
        </w:rPr>
        <w:t>系统整体优化技</w:t>
      </w:r>
      <w:r>
        <w:rPr>
          <w:lang w:eastAsia="zh-CN"/>
        </w:rPr>
        <w:t>术、以合同能源管理为主要服务模式的</w:t>
      </w:r>
      <w:r>
        <w:rPr>
          <w:highlight w:val="red"/>
          <w:lang w:eastAsia="zh-CN"/>
        </w:rPr>
        <w:t>工业节能</w:t>
      </w:r>
      <w:r w:rsidRPr="0039287C">
        <w:rPr>
          <w:lang w:eastAsia="zh-CN"/>
        </w:rPr>
        <w:t>服务业</w:t>
      </w:r>
      <w:r>
        <w:rPr>
          <w:lang w:eastAsia="zh-CN"/>
        </w:rPr>
        <w:t>务。他是一家高速成长型的节能公司，其为客户提供的</w:t>
      </w:r>
      <w:r>
        <w:rPr>
          <w:highlight w:val="red"/>
          <w:lang w:eastAsia="zh-CN"/>
        </w:rPr>
        <w:t>循环水系统</w:t>
      </w:r>
      <w:r w:rsidRPr="0039287C">
        <w:rPr>
          <w:lang w:eastAsia="zh-CN"/>
        </w:rPr>
        <w:t>整体优化技术</w:t>
      </w:r>
      <w:r>
        <w:rPr>
          <w:lang w:eastAsia="zh-CN"/>
        </w:rPr>
        <w:t>是解决</w:t>
      </w:r>
      <w:r>
        <w:rPr>
          <w:highlight w:val="red"/>
          <w:lang w:eastAsia="zh-CN"/>
        </w:rPr>
        <w:t>节能节水</w:t>
      </w:r>
      <w:r w:rsidRPr="0039287C">
        <w:rPr>
          <w:lang w:eastAsia="zh-CN"/>
        </w:rPr>
        <w:t>问题的整体优化方案</w:t>
      </w:r>
      <w:r>
        <w:rPr>
          <w:lang w:eastAsia="zh-CN"/>
        </w:rPr>
        <w:t>，有别于其他公司提供的单一节能方案，浙江格睿形成了涵盖</w:t>
      </w:r>
      <w:r>
        <w:rPr>
          <w:highlight w:val="red"/>
          <w:lang w:eastAsia="zh-CN"/>
        </w:rPr>
        <w:t>流体力学</w:t>
      </w:r>
      <w:r>
        <w:rPr>
          <w:lang w:eastAsia="zh-CN"/>
        </w:rPr>
        <w:t>、</w:t>
      </w:r>
      <w:r>
        <w:rPr>
          <w:highlight w:val="red"/>
          <w:lang w:eastAsia="zh-CN"/>
        </w:rPr>
        <w:t>水力机械</w:t>
      </w:r>
      <w:r>
        <w:rPr>
          <w:lang w:eastAsia="zh-CN"/>
        </w:rPr>
        <w:t>、</w:t>
      </w:r>
      <w:r>
        <w:rPr>
          <w:highlight w:val="red"/>
          <w:lang w:eastAsia="zh-CN"/>
        </w:rPr>
        <w:t>控制工程</w:t>
      </w:r>
      <w:r>
        <w:rPr>
          <w:lang w:eastAsia="zh-CN"/>
        </w:rPr>
        <w:t>等多学科的</w:t>
      </w:r>
      <w:r>
        <w:rPr>
          <w:highlight w:val="red"/>
          <w:lang w:eastAsia="zh-CN"/>
        </w:rPr>
        <w:t>整体优化</w:t>
      </w:r>
      <w:r>
        <w:rPr>
          <w:lang w:eastAsia="zh-CN"/>
        </w:rPr>
        <w:t>技术，在</w:t>
      </w:r>
      <w:r>
        <w:rPr>
          <w:highlight w:val="red"/>
          <w:lang w:eastAsia="zh-CN"/>
        </w:rPr>
        <w:t>节能减排</w:t>
      </w:r>
      <w:r>
        <w:rPr>
          <w:lang w:eastAsia="zh-CN"/>
        </w:rPr>
        <w:t>领域具有革命性的突破，已经成为国内领先的</w:t>
      </w:r>
      <w:r>
        <w:rPr>
          <w:highlight w:val="red"/>
          <w:lang w:eastAsia="zh-CN"/>
        </w:rPr>
        <w:t>循环冷却水系统优化方案</w:t>
      </w:r>
      <w:r>
        <w:rPr>
          <w:lang w:eastAsia="zh-CN"/>
        </w:rPr>
        <w:t>供应商。浙江格睿凭借雄厚的技术和研发实力，同时还初步掌握了</w:t>
      </w:r>
      <w:r>
        <w:rPr>
          <w:highlight w:val="red"/>
          <w:lang w:eastAsia="zh-CN"/>
        </w:rPr>
        <w:t>压缩空气</w:t>
      </w:r>
      <w:r w:rsidRPr="0039287C">
        <w:rPr>
          <w:lang w:eastAsia="zh-CN"/>
        </w:rPr>
        <w:t>系统的优化</w:t>
      </w:r>
      <w:r>
        <w:rPr>
          <w:lang w:eastAsia="zh-CN"/>
        </w:rPr>
        <w:t>技术、</w:t>
      </w:r>
      <w:r>
        <w:rPr>
          <w:highlight w:val="red"/>
          <w:lang w:eastAsia="zh-CN"/>
        </w:rPr>
        <w:t>鼓风机节能</w:t>
      </w:r>
      <w:r>
        <w:rPr>
          <w:lang w:eastAsia="zh-CN"/>
        </w:rPr>
        <w:t>、</w:t>
      </w:r>
      <w:r>
        <w:rPr>
          <w:highlight w:val="red"/>
          <w:lang w:eastAsia="zh-CN"/>
        </w:rPr>
        <w:t>余热发电</w:t>
      </w:r>
      <w:r>
        <w:rPr>
          <w:lang w:eastAsia="zh-CN"/>
        </w:rPr>
        <w:t>等技术，正在积极推进其商业化进程。公司于2015年1月完成收购浙江格睿51%股权，收购完成后公司对浙江格睿提供了多方位支持，浙江格睿得到了快速发展。报告期内，浙江格睿所承接各项业务发展良好，订单量进一步提升并呈现快速增长态势，盈利能力得到大幅度提高。报告期内，为进一步做大做强</w:t>
      </w:r>
      <w:r>
        <w:rPr>
          <w:highlight w:val="red"/>
          <w:lang w:eastAsia="zh-CN"/>
        </w:rPr>
        <w:t>节能环保</w:t>
      </w:r>
      <w:r>
        <w:rPr>
          <w:lang w:eastAsia="zh-CN"/>
        </w:rPr>
        <w:t>领域，公司初步确定拟发行股份购买肖礼报、桐庐金睿投资管理合伙企业（有限合伙）、颜春、武桦、赵秀英（以下简称“交易对方”）合计持有的浙江格睿能源动力科技有限公司49%股权并募集配套资金。交易完成后，公司将持有浙江格睿能源动力科技有限公司100%股权。截止报告期末，已收到中国证券监督管理委员会出具的《中国证监会行政许可申请受理通知书》（163733号）。由于标的公司所处的</w:t>
      </w:r>
      <w:r>
        <w:rPr>
          <w:highlight w:val="red"/>
          <w:lang w:eastAsia="zh-CN"/>
        </w:rPr>
        <w:t>工业节能</w:t>
      </w:r>
      <w:r>
        <w:rPr>
          <w:lang w:eastAsia="zh-CN"/>
        </w:rPr>
        <w:t>行业属近年新兴的快速发展领域，市场环境发展具有不稳定性，企业的发展战略及业务模式也需不时调整，交易各方认为目前继续推进本次交易的条件不够成熟，继续推进本次交易将面临不确定性。经慎重考虑，从充分保障上市公司及全体股东利益的角度出发，并经交易各方友好协商，公司与交易对方一致认为此时点并非交易的最佳时点，决定终止本次交易。分别于2017年1月3日、2017年1月19日召开了第三届董事会第四十次会议和2017年第一次临时股东大会，审议通过了《关于公司终止发行股份购买资产并募集配套资金暨关联交易事项并撤回申报文件的议案》等相关议案，于2017年2月15日收到《中国证监会行政许可申请终止审查通知书》（【2017】27号）。（三）债券发行报告期内，公司采取网下发行的方式面向合格投资者询价发行第一期债券，发行规模为人民币0.5亿元，实际发行规模为0.5亿元，最终票面利率为4.50%。债券发行对象为持有中国证券登记结算有限责任公司深圳分公司A股证券账户的合格投资者（法律、法规禁止购买者除外）。债券主承销商为广州证券股份有限公司，分销商为海通证券股份有限公司。债券面值100元，平价发行。债券期限为3年期，附存续期间第2个计息年度末发行人上调票面利率选择权和投资者回售选择权。债券募集资金为0.5亿元，用于偿还银行贷款和补充公司流动资金。债券发行工作于2016年11月15日结束。（四）研发创新创新驱动已成为公司发展的强劲引擎。报告期内，公司投入4,552.44万元用于产品及工业技术研发创新，占全年营业收入的4.06%。截至报告期末，公司拥有有效专利累计89项，其中发明专利12项，实用新型等其它专利77项（另已申报但尚未取得证书的有12项：其中：8项已授权登记，3项进入初审答复，1项进入实审阶段），取得原始软件著作权7件。目前，公司已成功取得省级企业研究院称号，下一步将对应相应的研究领域，积极争取浙江省重点企业研究院。二、主营业务分析1、概述参见“经营情况讨论与分析”中的“一、概述”相关内容。2、收入与成本（1）营业收</w:t>
      </w:r>
      <w:r>
        <w:rPr>
          <w:lang w:eastAsia="zh-CN"/>
        </w:rPr>
        <w:lastRenderedPageBreak/>
        <w:t>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特种发电机组本期主要受行业市场需求下滑，导致销售量和生产量较上年同期分别下降28.81%和32.58%。（4）公司已签订的重大销售合同截至本报告期的履行情况√适用□不适用否1、水电方面1）2014年7月，公司控股子公司浙富水电国际工程有限公司（现更名为“亚洲清洁能源投资集团有限公司”）与“XePianXeNamnoy水电站项目”总承包方SKEngineering&amp;ConstructionCo.,Ltd在老挝占巴塞省签署了《老挝XePianXeNamnoy水电站机电设备总承包项目合同》，总金额7,400万美元（折合人民币约46,096.82万元），合同正在履行；2）2016年1月，公司与江西龙头山航电枢纽投资开发有限公司签署了《江西龙头山水电站枢纽工程水轮发电机组及附属机电设备采购合同》，合同总金额65,680.00万元人民币，合同正在履行；3）2016年2月，公司与四川省能投攀枝花水电开发有限公司在四川攀枝花市签署了《金沙江金沙水电站水轮发电机及其辅助设备采购合同》，合同总金额22,800.00万元人民币，合同正在履行；4）2016年6月，公司与广西大藤峡水利枢纽开发有限责任公司在广西桂平市签署了《大藤峡水利枢纽工程左岸厂房水轮机及其附属设备采购合同》，合同总金额28,998.00万元人民币，合同正在履行；2、核电方面1）2014年11月，公司控股子公司四川华都核设备制造有限公司与中国核工业集团公司全资子公司中国中原对外工程有限公司在上海以独家议标方式签署了《卡拉奇K2/K3控制棒驱动机构设备订货合同》，总金额：25,776.00万元人民币，合同正在履行；2）2014年12月底，公司控股子公司四川华都核设备制造有限公司与中国核动力研究设计院在四川省都江堰市以独家议标方式正式签署了《福建福清核电项目5、6号机组控制棒驱动机构（CRDM）设备供货合同》，总金额25,641.00万元人民币，合同正在履行。（5）营业成本构成行业和产品分类单位：元单位：元（6）报告期内合并范围是否发生变动√是□否详见“第十一节、财务报告八、合并范围的变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为保持公司的核心竞争力优势，公司一直持续积极投入水电设备技术和民用核安全设备制造的研发。报告期内研发支出总额为4,552.44万元，同比减少20.75%；占2016年度期末净资产的1.30%，占2016年度营业收入的4.06%。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较上年同期增加492.59%，主要系：本期销售商品、提供劳务收到的现金和收到各类经营性保证金及押金较上年同期分别增加38,774.18万元、20865.6万元。（2）投资活动产生的现金流量净额较上年同期减少288.7%，主要原因为：本期收回投资收到的现金较上年同期增加105,272.93万元，上期收到梦响强音分配现金股利12,836.79万元，投资支付的现金较上年同期增加121,380.93万元。（3）筹资活动</w:t>
      </w:r>
      <w:r>
        <w:rPr>
          <w:lang w:eastAsia="zh-CN"/>
        </w:rPr>
        <w:lastRenderedPageBreak/>
        <w:t>产生的现金流量净额较上年同期增加229.45%，主要系本期向合格投资者发行公司债4,970万元所致。报告期内公司经营活动产生的现金净流量与本年度净利润存在重大差异的原因说明√适用□不适用以前年度报告期按完工进度确认但未完成工程结算的部分销售收入，于报告期进行工程结算收回款项;（2）本报告期收到新签订合同的预收款金额较多。三、非主营业务分析√适用□不适用单位：元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14.51万元；累计已使用募集资金85,046.28万元，累计收到的银行存款利息扣除银行手续费等的净额为1,255.20万元。截至2016年12月31日，募集资金余额为人民币2,151.85万元（包括累计收到的银行存款利息扣除银行手续费等的净额）。3.2014年非公开发行股票募集资金使用和结余情况本公司已在2014年当年将募集资金全部用于永久补充流动资金。4.2016年发行公司债券募集资金使用和结余情况经中国证券监督管理委员会证监许可[2015]2808号文核准，公司获准在中国境内向合格投资者公开发行面值总额不超过12亿元（含12亿元）的公司债券。本次债券采取分期发行的方式，2016年（第一期）16浙富01实际发行金额为人民币5,000万元，承销费用30万元，募集资金净额为4,970万元，累计已使用募集资金3750.1万元。截至2016年12月31日,募集资金余额为人民币1219.9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1）本报告期二三四五实现营业收入174,160.20万元，实现归属母公司所有者的净利润63,496.56万元。2014年，公司以所持吉隆瑞信公司85.53%股权与控股股东孙毅先生以所持有的吉隆瑞信公司14.47%股权共同参与二三四五控股公司（原名上海海隆软件股份有限公司，现已更名为上海二三四五网络控股集团股份有限公司）的重大资产重组交易，本公司所持的吉隆瑞信公司85.53%股权的交易价格为85,878.73万元，交易完成后本公司取得二三四五控股公司5,740.5569万股股份（占该公司总股本的16.46%），增发价格14.96元，股份上市日期为2014年9月30日，锁定期限为36个月。截至本报告期末，公司持有二三四五287,027,846股，占总股本14.85%。公司对二三四五网络公司的投资，实现了公司在互联网领域的布局，优化产业结构和资源配置，提高资产运行效益，更好地维护股东的利益。（2）本报告期浙富小贷实现营业收入5,124.51万元，实现净利润4,102.33万元。2013年，本公司出资6,000万元作为主发起人设立了浙富小额贷款公司，持有其30%股权。2015年，公司受让浙江奥鑫控股集团有限公司、桐庐绫绣投资有限公司、卢水晶持有浙富小贷的23%股权，截至本期财务报表批准报出日，公司持有浙富小贷13,250万股，占总股本41.79%。公司对浙富小贷的投资，有利于稳定公司的盈利渠道，对公司未来的财务状况和经营成果都将产生积极影响。八、公司控制的结构化主体情况□</w:t>
      </w:r>
      <w:r>
        <w:rPr>
          <w:lang w:eastAsia="zh-CN"/>
        </w:rPr>
        <w:lastRenderedPageBreak/>
        <w:t>适用√不适用九、公司未来发展的展望（一）发展思路公司未来的发展思路是：不断拓展业务格局，凸显</w:t>
      </w:r>
      <w:r>
        <w:rPr>
          <w:highlight w:val="red"/>
          <w:lang w:eastAsia="zh-CN"/>
        </w:rPr>
        <w:t>核电</w:t>
      </w:r>
      <w:r>
        <w:rPr>
          <w:lang w:eastAsia="zh-CN"/>
        </w:rPr>
        <w:t>业务重点，探索</w:t>
      </w:r>
      <w:r>
        <w:rPr>
          <w:highlight w:val="red"/>
          <w:lang w:eastAsia="zh-CN"/>
        </w:rPr>
        <w:t>水电</w:t>
      </w:r>
      <w:r>
        <w:rPr>
          <w:lang w:eastAsia="zh-CN"/>
        </w:rPr>
        <w:t>业务新模式，努力开拓</w:t>
      </w:r>
      <w:r>
        <w:rPr>
          <w:highlight w:val="red"/>
          <w:lang w:eastAsia="zh-CN"/>
        </w:rPr>
        <w:t>节能服务</w:t>
      </w:r>
      <w:r>
        <w:rPr>
          <w:lang w:eastAsia="zh-CN"/>
        </w:rPr>
        <w:t>新领域。在“</w:t>
      </w:r>
      <w:r>
        <w:rPr>
          <w:highlight w:val="red"/>
          <w:lang w:eastAsia="zh-CN"/>
        </w:rPr>
        <w:t>大能源</w:t>
      </w:r>
      <w:r>
        <w:rPr>
          <w:lang w:eastAsia="zh-CN"/>
        </w:rPr>
        <w:t>”战略目标的指引下，公司将进一步拓展业务格局，将资源整合的重点放在</w:t>
      </w:r>
      <w:r>
        <w:rPr>
          <w:highlight w:val="red"/>
          <w:lang w:eastAsia="zh-CN"/>
        </w:rPr>
        <w:t>核电</w:t>
      </w:r>
      <w:r>
        <w:rPr>
          <w:lang w:eastAsia="zh-CN"/>
        </w:rPr>
        <w:t>业务上，加大对</w:t>
      </w:r>
      <w:r>
        <w:rPr>
          <w:highlight w:val="red"/>
          <w:lang w:eastAsia="zh-CN"/>
        </w:rPr>
        <w:t>核电</w:t>
      </w:r>
      <w:r>
        <w:rPr>
          <w:lang w:eastAsia="zh-CN"/>
        </w:rPr>
        <w:t>关键技术的研发投入，在</w:t>
      </w:r>
      <w:r>
        <w:rPr>
          <w:highlight w:val="red"/>
          <w:lang w:eastAsia="zh-CN"/>
        </w:rPr>
        <w:t>节能服务</w:t>
      </w:r>
      <w:r>
        <w:rPr>
          <w:lang w:eastAsia="zh-CN"/>
        </w:rPr>
        <w:t>市场开拓方面做出新成就。公司将进一步提高自身的技术创新能力，在做深做精</w:t>
      </w:r>
      <w:r>
        <w:rPr>
          <w:highlight w:val="red"/>
          <w:lang w:eastAsia="zh-CN"/>
        </w:rPr>
        <w:t>反应堆控制棒驱动机构</w:t>
      </w:r>
      <w:r>
        <w:rPr>
          <w:lang w:eastAsia="zh-CN"/>
        </w:rPr>
        <w:t>领域的同时</w:t>
      </w:r>
      <w:r w:rsidRPr="0039287C">
        <w:rPr>
          <w:lang w:eastAsia="zh-CN"/>
        </w:rPr>
        <w:t>，向着专业化</w:t>
      </w:r>
      <w:r>
        <w:rPr>
          <w:lang w:eastAsia="zh-CN"/>
        </w:rPr>
        <w:t>方向迈进，以自己的专业技术能力，赢得国内外市场。同时，公司将通过技术研发与创新，</w:t>
      </w:r>
      <w:r w:rsidRPr="0039287C">
        <w:rPr>
          <w:lang w:eastAsia="zh-CN"/>
        </w:rPr>
        <w:t>在国产三代</w:t>
      </w:r>
      <w:r>
        <w:rPr>
          <w:highlight w:val="red"/>
          <w:lang w:eastAsia="zh-CN"/>
        </w:rPr>
        <w:t>压水堆控制棒驱动机构</w:t>
      </w:r>
      <w:r>
        <w:rPr>
          <w:lang w:eastAsia="zh-CN"/>
        </w:rPr>
        <w:t>生产领域继续努力，争取成为该领域的领军企业。同时，在</w:t>
      </w:r>
      <w:r>
        <w:rPr>
          <w:highlight w:val="red"/>
          <w:lang w:eastAsia="zh-CN"/>
        </w:rPr>
        <w:t>四代核电</w:t>
      </w:r>
      <w:r>
        <w:rPr>
          <w:lang w:eastAsia="zh-CN"/>
        </w:rPr>
        <w:t>技术上取得重大突破。华都公司是国内迄今为止能够生产</w:t>
      </w:r>
      <w:r>
        <w:rPr>
          <w:highlight w:val="red"/>
          <w:lang w:eastAsia="zh-CN"/>
        </w:rPr>
        <w:t>控制棒驱动机构适用堆型</w:t>
      </w:r>
      <w:r>
        <w:rPr>
          <w:lang w:eastAsia="zh-CN"/>
        </w:rPr>
        <w:t>最多的公司。（二）公司重点突破的发展领域：</w:t>
      </w:r>
      <w:r>
        <w:rPr>
          <w:highlight w:val="red"/>
          <w:lang w:eastAsia="zh-CN"/>
        </w:rPr>
        <w:t>核电设备</w:t>
      </w:r>
      <w:r w:rsidRPr="00255827">
        <w:rPr>
          <w:lang w:eastAsia="zh-CN"/>
        </w:rPr>
        <w:t>制造领</w:t>
      </w:r>
      <w:r>
        <w:rPr>
          <w:lang w:eastAsia="zh-CN"/>
        </w:rPr>
        <w:t>域根据我国能源发展十三五规划，到2020年我国的核电装机容量将实现5800万千万的目标，在建容量将达到3000万千瓦以上。未来公司具有较大的发展空间。另一方面，国际市场需求旺盛，国家力推国产核电“走出去”。随着国家“一带一路”战略的推进，作为我国自主研发的</w:t>
      </w:r>
      <w:r>
        <w:rPr>
          <w:highlight w:val="red"/>
          <w:lang w:eastAsia="zh-CN"/>
        </w:rPr>
        <w:t>核电</w:t>
      </w:r>
      <w:r>
        <w:rPr>
          <w:lang w:eastAsia="zh-CN"/>
        </w:rPr>
        <w:t>技术“华龙一号”已经进入了国际市场。政府将积极推进国际产能合作、提升合作层次，未来，</w:t>
      </w:r>
      <w:r>
        <w:rPr>
          <w:highlight w:val="red"/>
          <w:lang w:eastAsia="zh-CN"/>
        </w:rPr>
        <w:t>核电</w:t>
      </w:r>
      <w:r>
        <w:rPr>
          <w:lang w:eastAsia="zh-CN"/>
        </w:rPr>
        <w:t>业务将成为政府打造</w:t>
      </w:r>
      <w:r>
        <w:rPr>
          <w:highlight w:val="red"/>
          <w:lang w:eastAsia="zh-CN"/>
        </w:rPr>
        <w:t>能源设备</w:t>
      </w:r>
      <w:r w:rsidRPr="00255827">
        <w:rPr>
          <w:lang w:eastAsia="zh-CN"/>
        </w:rPr>
        <w:t>制造行</w:t>
      </w:r>
      <w:r>
        <w:rPr>
          <w:lang w:eastAsia="zh-CN"/>
        </w:rPr>
        <w:t>业国家名片的载体。华都公司在</w:t>
      </w:r>
      <w:r>
        <w:rPr>
          <w:highlight w:val="red"/>
          <w:lang w:eastAsia="zh-CN"/>
        </w:rPr>
        <w:t>核电</w:t>
      </w:r>
      <w:r>
        <w:rPr>
          <w:lang w:eastAsia="zh-CN"/>
        </w:rPr>
        <w:t>产品制造方面的技术优势和产品优势也将是公司进军国际</w:t>
      </w:r>
      <w:r>
        <w:rPr>
          <w:highlight w:val="red"/>
          <w:lang w:eastAsia="zh-CN"/>
        </w:rPr>
        <w:t>核电</w:t>
      </w:r>
      <w:r>
        <w:rPr>
          <w:lang w:eastAsia="zh-CN"/>
        </w:rPr>
        <w:t>业务市场的神器。2016年，华都公司顺利通过了ASME取证联检，并被正式批准加入快堆联盟，彰显了华都在</w:t>
      </w:r>
      <w:r>
        <w:rPr>
          <w:highlight w:val="red"/>
          <w:lang w:eastAsia="zh-CN"/>
        </w:rPr>
        <w:t>核电</w:t>
      </w:r>
      <w:r>
        <w:rPr>
          <w:lang w:eastAsia="zh-CN"/>
        </w:rPr>
        <w:t>领域雄厚的技术实力。（三）公司发展中可能遇到的风险因素分析1、市场风险</w:t>
      </w:r>
      <w:r>
        <w:rPr>
          <w:highlight w:val="red"/>
          <w:lang w:eastAsia="zh-CN"/>
        </w:rPr>
        <w:t>电力设备</w:t>
      </w:r>
      <w:r w:rsidRPr="0039287C">
        <w:rPr>
          <w:lang w:eastAsia="zh-CN"/>
        </w:rPr>
        <w:t>制造业</w:t>
      </w:r>
      <w:r>
        <w:rPr>
          <w:lang w:eastAsia="zh-CN"/>
        </w:rPr>
        <w:t>受电力投资影响较大，与国民经济增长相关性较强。宏观经济的不断变化以及行业发展的周期性波动，均会对公司的持续发展带来挑战。国内产能严重过剩致使短时间内难以全部消化，且电力需求增速缓慢，</w:t>
      </w:r>
      <w:r>
        <w:rPr>
          <w:highlight w:val="red"/>
          <w:lang w:eastAsia="zh-CN"/>
        </w:rPr>
        <w:t>电力设备</w:t>
      </w:r>
      <w:r>
        <w:rPr>
          <w:lang w:eastAsia="zh-CN"/>
        </w:rPr>
        <w:t>的市场竞争将更加激烈。2、政策风险在一次能源供需矛盾日益突出、环境污染日益严重的背景下，发展</w:t>
      </w:r>
      <w:r>
        <w:rPr>
          <w:highlight w:val="red"/>
          <w:lang w:eastAsia="zh-CN"/>
        </w:rPr>
        <w:t>清洁</w:t>
      </w:r>
      <w:r>
        <w:rPr>
          <w:lang w:eastAsia="zh-CN"/>
        </w:rPr>
        <w:t>、非</w:t>
      </w:r>
      <w:r>
        <w:rPr>
          <w:highlight w:val="red"/>
          <w:lang w:eastAsia="zh-CN"/>
        </w:rPr>
        <w:t>化石能源发电</w:t>
      </w:r>
      <w:r>
        <w:rPr>
          <w:lang w:eastAsia="zh-CN"/>
        </w:rPr>
        <w:t>始终是我国</w:t>
      </w:r>
      <w:r>
        <w:rPr>
          <w:highlight w:val="red"/>
          <w:lang w:eastAsia="zh-CN"/>
        </w:rPr>
        <w:t>电力</w:t>
      </w:r>
      <w:r>
        <w:rPr>
          <w:lang w:eastAsia="zh-CN"/>
        </w:rPr>
        <w:t>产业政策的大方向。然而，行业发展过程中发生的个别事件，可能会导致国家产业政策暂时减缓行业发展速度，如日本福岛核泄漏事件、水电建设过程中移民安置和生态保护引起的极端全体事件等。3、海外业务风险目前，海外业务已成为公司收入的重要来源，随着公司海外业务的不断开拓，因海外业务所在国政治经济格局变化引发的风险可能性在上升，公司与海外业主方、合作方可能发生的商业争端风险也在不断增加。</w:t>
      </w:r>
      <w:r>
        <w:rPr>
          <w:highlight w:val="red"/>
          <w:lang w:eastAsia="zh-CN"/>
        </w:rPr>
        <w:t>核电</w:t>
      </w:r>
      <w:r>
        <w:rPr>
          <w:lang w:eastAsia="zh-CN"/>
        </w:rPr>
        <w:t>项目由于其特殊性，除了受到税收、进出口、外汇管制、劳工政策影响外，项目所在国家的核安全法规、放射性物质的管控政策、核燃料的运输等政策的稳定性都会给项目的实施带来风险。十、接待调研、沟通、采访等活动1、报告期内接待调研、沟通、采访等活动登记表√适用□不适用</w:t>
      </w:r>
    </w:p>
    <w:sectPr w:rsidR="00D962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2EF6" w14:textId="77777777" w:rsidR="00C0125A" w:rsidRDefault="00C0125A">
      <w:pPr>
        <w:spacing w:line="240" w:lineRule="auto"/>
      </w:pPr>
      <w:r>
        <w:separator/>
      </w:r>
    </w:p>
  </w:endnote>
  <w:endnote w:type="continuationSeparator" w:id="0">
    <w:p w14:paraId="53160D2F" w14:textId="77777777" w:rsidR="00C0125A" w:rsidRDefault="00C01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8FBD" w14:textId="77777777" w:rsidR="00C0125A" w:rsidRDefault="00C0125A">
      <w:pPr>
        <w:spacing w:after="0"/>
      </w:pPr>
      <w:r>
        <w:separator/>
      </w:r>
    </w:p>
  </w:footnote>
  <w:footnote w:type="continuationSeparator" w:id="0">
    <w:p w14:paraId="326989A4" w14:textId="77777777" w:rsidR="00C0125A" w:rsidRDefault="00C012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32332507">
    <w:abstractNumId w:val="1"/>
  </w:num>
  <w:num w:numId="2" w16cid:durableId="434250969">
    <w:abstractNumId w:val="4"/>
  </w:num>
  <w:num w:numId="3" w16cid:durableId="721443561">
    <w:abstractNumId w:val="5"/>
  </w:num>
  <w:num w:numId="4" w16cid:durableId="499004382">
    <w:abstractNumId w:val="2"/>
  </w:num>
  <w:num w:numId="5" w16cid:durableId="873276609">
    <w:abstractNumId w:val="0"/>
  </w:num>
  <w:num w:numId="6" w16cid:durableId="926377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55827"/>
    <w:rsid w:val="0029639D"/>
    <w:rsid w:val="00326F90"/>
    <w:rsid w:val="0039287C"/>
    <w:rsid w:val="00AA1D8D"/>
    <w:rsid w:val="00B47730"/>
    <w:rsid w:val="00C0125A"/>
    <w:rsid w:val="00CB0664"/>
    <w:rsid w:val="00D962AE"/>
    <w:rsid w:val="00FC693F"/>
    <w:rsid w:val="6FB2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EC3B58"/>
  <w14:defaultImageDpi w14:val="300"/>
  <w15:docId w15:val="{C9A5D1CC-26AA-404F-89A7-9B267957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AE55C6BE077F4946A588934A8AC52797</vt:lpwstr>
  </property>
</Properties>
</file>