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4BD83" w14:textId="77777777" w:rsidR="00F10057" w:rsidRDefault="00000000">
      <w:pPr>
        <w:rPr>
          <w:lang w:eastAsia="zh-CN"/>
        </w:rPr>
      </w:pPr>
      <w:r>
        <w:rPr>
          <w:lang w:eastAsia="zh-CN"/>
        </w:rPr>
        <w:t>2009年对</w:t>
      </w:r>
      <w:r>
        <w:rPr>
          <w:highlight w:val="red"/>
          <w:lang w:eastAsia="zh-CN"/>
        </w:rPr>
        <w:t>电线电缆</w:t>
      </w:r>
      <w:r>
        <w:rPr>
          <w:lang w:eastAsia="zh-CN"/>
        </w:rPr>
        <w:t>行业而言是经营形势比较复杂的一年，一方面受全球金融危机影响，自2008年四季度起铜价快速下跌，根据上海金属网长江现货行情数据，2009年一季度周均价最低跌到27,743元/吨，全年</w:t>
      </w:r>
      <w:r w:rsidRPr="0052287C">
        <w:rPr>
          <w:lang w:eastAsia="zh-CN"/>
        </w:rPr>
        <w:t>铜价虽</w:t>
      </w:r>
      <w:r>
        <w:rPr>
          <w:lang w:eastAsia="zh-CN"/>
        </w:rPr>
        <w:t>然缓慢上行，但同2008年均价相比</w:t>
      </w:r>
      <w:proofErr w:type="gramStart"/>
      <w:r>
        <w:rPr>
          <w:lang w:eastAsia="zh-CN"/>
        </w:rPr>
        <w:t>仍降低</w:t>
      </w:r>
      <w:proofErr w:type="gramEnd"/>
      <w:r>
        <w:rPr>
          <w:lang w:eastAsia="zh-CN"/>
        </w:rPr>
        <w:t>了22.90%；另一方面国务院扩大内需十项措施及4</w:t>
      </w:r>
      <w:proofErr w:type="gramStart"/>
      <w:r>
        <w:rPr>
          <w:lang w:eastAsia="zh-CN"/>
        </w:rPr>
        <w:t>万亿</w:t>
      </w:r>
      <w:proofErr w:type="gramEnd"/>
      <w:r>
        <w:rPr>
          <w:lang w:eastAsia="zh-CN"/>
        </w:rPr>
        <w:t>投资中，有很大一部分是投资于</w:t>
      </w:r>
      <w:r>
        <w:rPr>
          <w:highlight w:val="red"/>
          <w:lang w:eastAsia="zh-CN"/>
        </w:rPr>
        <w:t>铁路</w:t>
      </w:r>
      <w:r>
        <w:rPr>
          <w:lang w:eastAsia="zh-CN"/>
        </w:rPr>
        <w:t>、</w:t>
      </w:r>
      <w:r>
        <w:rPr>
          <w:highlight w:val="red"/>
          <w:lang w:eastAsia="zh-CN"/>
        </w:rPr>
        <w:t>公路</w:t>
      </w:r>
      <w:r>
        <w:rPr>
          <w:lang w:eastAsia="zh-CN"/>
        </w:rPr>
        <w:t>、</w:t>
      </w:r>
      <w:r>
        <w:rPr>
          <w:highlight w:val="red"/>
          <w:lang w:eastAsia="zh-CN"/>
        </w:rPr>
        <w:t>机场</w:t>
      </w:r>
      <w:r>
        <w:rPr>
          <w:lang w:eastAsia="zh-CN"/>
        </w:rPr>
        <w:t>、</w:t>
      </w:r>
      <w:r>
        <w:rPr>
          <w:highlight w:val="red"/>
          <w:lang w:eastAsia="zh-CN"/>
        </w:rPr>
        <w:t>城乡电网</w:t>
      </w:r>
      <w:r>
        <w:rPr>
          <w:lang w:eastAsia="zh-CN"/>
        </w:rPr>
        <w:t>、灾后恢复重建、安居工程等基础设施建设，这些措施对拉动</w:t>
      </w:r>
      <w:r>
        <w:rPr>
          <w:highlight w:val="red"/>
          <w:lang w:eastAsia="zh-CN"/>
        </w:rPr>
        <w:t>电线电缆</w:t>
      </w:r>
      <w:r>
        <w:rPr>
          <w:lang w:eastAsia="zh-CN"/>
        </w:rPr>
        <w:t>行业的市场需求拉动起到了一定的作用。根据中国</w:t>
      </w:r>
      <w:r>
        <w:rPr>
          <w:highlight w:val="red"/>
          <w:lang w:eastAsia="zh-CN"/>
        </w:rPr>
        <w:t>电器</w:t>
      </w:r>
      <w:r>
        <w:rPr>
          <w:lang w:eastAsia="zh-CN"/>
        </w:rPr>
        <w:t>工业协会</w:t>
      </w:r>
      <w:r>
        <w:rPr>
          <w:highlight w:val="red"/>
          <w:lang w:eastAsia="zh-CN"/>
        </w:rPr>
        <w:t>电线电缆</w:t>
      </w:r>
      <w:r>
        <w:rPr>
          <w:lang w:eastAsia="zh-CN"/>
        </w:rPr>
        <w:t>分会的统计，2009年全国</w:t>
      </w:r>
      <w:r>
        <w:rPr>
          <w:highlight w:val="red"/>
          <w:lang w:eastAsia="zh-CN"/>
        </w:rPr>
        <w:t>电线电缆</w:t>
      </w:r>
      <w:r>
        <w:rPr>
          <w:lang w:eastAsia="zh-CN"/>
        </w:rPr>
        <w:t>行业销售产值呈现出“V”型走势，从二季度起开始反弹，预计全年实物量的增长能够达到8%-10%的水平。面</w:t>
      </w:r>
      <w:r w:rsidRPr="0052287C">
        <w:rPr>
          <w:lang w:eastAsia="zh-CN"/>
        </w:rPr>
        <w:t>对铜价低位运行的市场行情及复杂的经济环境，公司积极采取措施应对各种困难，科学布局，依靠有效的市场策略，加大开拓力度，调整销售政策，实现发出实物量增长了22.14%，有力地抵消了铜价的不利影响，取得了较好的经营效果。全年实现营业收入148,342.26万元，同比减少8.22%</w:t>
      </w:r>
      <w:r>
        <w:rPr>
          <w:lang w:eastAsia="zh-CN"/>
        </w:rPr>
        <w:t>，实现利润总额10,054.52万元，同比增长17.63%，归属于上市公司股东的净利润8,693.43万元，同比增长16.70%，实现每股收益0.51元，与去年0.50元基本持平。在取得上述经营业绩的同时，公司还在以下方面取得了突破：第一，公司成功登陆中小企业板，进入资本市场，为公司的后续发展提供了持久的推动力；第二，公司2009年在研发方面加大投入，硕果累累，全年申报发明专利3项，实用新型专利17项，获得实用新型授权14项，并通过了国家高新技术企业认定；第三，公司220kV产品通过</w:t>
      </w:r>
      <w:proofErr w:type="gramStart"/>
      <w:r>
        <w:rPr>
          <w:lang w:eastAsia="zh-CN"/>
        </w:rPr>
        <w:t>了国网电力</w:t>
      </w:r>
      <w:proofErr w:type="gramEnd"/>
      <w:r>
        <w:rPr>
          <w:lang w:eastAsia="zh-CN"/>
        </w:rPr>
        <w:t>科学研究院武汉院区的预鉴定试验，取得了</w:t>
      </w:r>
      <w:r>
        <w:rPr>
          <w:highlight w:val="red"/>
          <w:lang w:eastAsia="zh-CN"/>
        </w:rPr>
        <w:t>电网系统</w:t>
      </w:r>
      <w:r>
        <w:rPr>
          <w:lang w:eastAsia="zh-CN"/>
        </w:rPr>
        <w:t>的供货资格，对公司提升</w:t>
      </w:r>
      <w:r>
        <w:rPr>
          <w:highlight w:val="red"/>
          <w:lang w:eastAsia="zh-CN"/>
        </w:rPr>
        <w:t>产品结构</w:t>
      </w:r>
      <w:r>
        <w:rPr>
          <w:lang w:eastAsia="zh-CN"/>
        </w:rPr>
        <w:t>、打造核心竞争力具有重要意义。报告期内，</w:t>
      </w:r>
      <w:r>
        <w:rPr>
          <w:highlight w:val="red"/>
          <w:lang w:eastAsia="zh-CN"/>
        </w:rPr>
        <w:t>募集资金</w:t>
      </w:r>
      <w:r>
        <w:rPr>
          <w:lang w:eastAsia="zh-CN"/>
        </w:rPr>
        <w:t>项目进展顺利，两条中</w:t>
      </w:r>
      <w:r>
        <w:rPr>
          <w:highlight w:val="red"/>
          <w:lang w:eastAsia="zh-CN"/>
        </w:rPr>
        <w:t>低压</w:t>
      </w:r>
      <w:r w:rsidRPr="0052287C">
        <w:rPr>
          <w:lang w:eastAsia="zh-CN"/>
        </w:rPr>
        <w:t>生产线</w:t>
      </w:r>
      <w:r>
        <w:rPr>
          <w:lang w:eastAsia="zh-CN"/>
        </w:rPr>
        <w:t>和一条超</w:t>
      </w:r>
      <w:r>
        <w:rPr>
          <w:highlight w:val="red"/>
          <w:lang w:eastAsia="zh-CN"/>
        </w:rPr>
        <w:t>高压</w:t>
      </w:r>
      <w:r w:rsidRPr="0052287C">
        <w:rPr>
          <w:lang w:eastAsia="zh-CN"/>
        </w:rPr>
        <w:t>生产线正式</w:t>
      </w:r>
      <w:r>
        <w:rPr>
          <w:lang w:eastAsia="zh-CN"/>
        </w:rPr>
        <w:t>投产，及时解决了产能瓶颈问题，为2010年的业务发展做好了准备；同时结合研发中心的投资与建设，公司整体研发实力迈上一个新台阶，为提高产品质量、降低生产成本、拓展应用领域打下了坚实的基础。总体而言，报告期内公司在“</w:t>
      </w:r>
      <w:r>
        <w:rPr>
          <w:highlight w:val="red"/>
          <w:lang w:eastAsia="zh-CN"/>
        </w:rPr>
        <w:t>超高压</w:t>
      </w:r>
      <w:r w:rsidRPr="0052287C">
        <w:rPr>
          <w:lang w:eastAsia="zh-CN"/>
        </w:rPr>
        <w:t>做强</w:t>
      </w:r>
      <w:r>
        <w:rPr>
          <w:lang w:eastAsia="zh-CN"/>
        </w:rPr>
        <w:t>，</w:t>
      </w:r>
      <w:r w:rsidRPr="0052287C">
        <w:rPr>
          <w:lang w:eastAsia="zh-CN"/>
        </w:rPr>
        <w:t>带动</w:t>
      </w:r>
      <w:r>
        <w:rPr>
          <w:highlight w:val="red"/>
          <w:lang w:eastAsia="zh-CN"/>
        </w:rPr>
        <w:t>中低压</w:t>
      </w:r>
      <w:r w:rsidRPr="0052287C">
        <w:rPr>
          <w:lang w:eastAsia="zh-CN"/>
        </w:rPr>
        <w:t>做大”这</w:t>
      </w:r>
      <w:r>
        <w:rPr>
          <w:lang w:eastAsia="zh-CN"/>
        </w:rPr>
        <w:t>一竞争策略的指引下，狠抓市场开拓，全年</w:t>
      </w:r>
      <w:r>
        <w:rPr>
          <w:highlight w:val="red"/>
          <w:lang w:eastAsia="zh-CN"/>
        </w:rPr>
        <w:t>超高压</w:t>
      </w:r>
      <w:r w:rsidRPr="0052287C">
        <w:rPr>
          <w:lang w:eastAsia="zh-CN"/>
        </w:rPr>
        <w:t>生产线负</w:t>
      </w:r>
      <w:r>
        <w:rPr>
          <w:lang w:eastAsia="zh-CN"/>
        </w:rPr>
        <w:t>荷饱满，工艺稳定，虽然</w:t>
      </w:r>
      <w:r>
        <w:rPr>
          <w:highlight w:val="red"/>
          <w:lang w:eastAsia="zh-CN"/>
        </w:rPr>
        <w:t>铜</w:t>
      </w:r>
      <w:r>
        <w:rPr>
          <w:lang w:eastAsia="zh-CN"/>
        </w:rPr>
        <w:t>均价低于去年，但</w:t>
      </w:r>
      <w:r>
        <w:rPr>
          <w:highlight w:val="red"/>
          <w:lang w:eastAsia="zh-CN"/>
        </w:rPr>
        <w:t>超高压</w:t>
      </w:r>
      <w:r>
        <w:rPr>
          <w:lang w:eastAsia="zh-CN"/>
        </w:rPr>
        <w:t>产品销售达到1.77亿元，占营业收入比重达到了11.93%，均比去年同期有了一定幅度的提升。考虑到</w:t>
      </w:r>
      <w:r>
        <w:rPr>
          <w:highlight w:val="red"/>
          <w:lang w:eastAsia="zh-CN"/>
        </w:rPr>
        <w:t>募集资金投资</w:t>
      </w:r>
      <w:r>
        <w:rPr>
          <w:lang w:eastAsia="zh-CN"/>
        </w:rPr>
        <w:t>项目中的第一条生产线于2009年底投产，对报告期内的产能贡献不大，可以说，报告期内公司在改</w:t>
      </w:r>
      <w:r w:rsidRPr="0052287C">
        <w:rPr>
          <w:lang w:eastAsia="zh-CN"/>
        </w:rPr>
        <w:t>善产品结构、提升产品档次</w:t>
      </w:r>
      <w:r>
        <w:rPr>
          <w:lang w:eastAsia="zh-CN"/>
        </w:rPr>
        <w:t>方面迈出了坚实的一步。1、行业发展趋势（1）</w:t>
      </w:r>
      <w:r>
        <w:rPr>
          <w:highlight w:val="red"/>
          <w:lang w:eastAsia="zh-CN"/>
        </w:rPr>
        <w:t>电网</w:t>
      </w:r>
      <w:r>
        <w:rPr>
          <w:lang w:eastAsia="zh-CN"/>
        </w:rPr>
        <w:t>建设将为行业提供广阔的市场需求和创新空</w:t>
      </w:r>
      <w:r w:rsidRPr="0052287C">
        <w:rPr>
          <w:lang w:eastAsia="zh-CN"/>
        </w:rPr>
        <w:t>间国家电网建设与发展相对滞</w:t>
      </w:r>
      <w:r>
        <w:rPr>
          <w:lang w:eastAsia="zh-CN"/>
        </w:rPr>
        <w:t>后的现状是支持行业长期发展的重要因素，因此尽快完善</w:t>
      </w:r>
      <w:r>
        <w:rPr>
          <w:highlight w:val="red"/>
          <w:lang w:eastAsia="zh-CN"/>
        </w:rPr>
        <w:t>电网</w:t>
      </w:r>
      <w:r>
        <w:rPr>
          <w:lang w:eastAsia="zh-CN"/>
        </w:rPr>
        <w:t>建设依然是国家发展</w:t>
      </w:r>
      <w:r>
        <w:rPr>
          <w:highlight w:val="red"/>
          <w:lang w:eastAsia="zh-CN"/>
        </w:rPr>
        <w:t>电力</w:t>
      </w:r>
      <w:r>
        <w:rPr>
          <w:lang w:eastAsia="zh-CN"/>
        </w:rPr>
        <w:t>事业这一长期发展战略所包涵的一项重要举措。同时，国家加大经济结构调整力度，重视发展低碳经济，大力推广</w:t>
      </w:r>
      <w:r>
        <w:rPr>
          <w:highlight w:val="red"/>
          <w:lang w:eastAsia="zh-CN"/>
        </w:rPr>
        <w:t>清洁能源</w:t>
      </w:r>
      <w:r>
        <w:rPr>
          <w:lang w:eastAsia="zh-CN"/>
        </w:rPr>
        <w:t>，</w:t>
      </w:r>
      <w:r>
        <w:rPr>
          <w:highlight w:val="red"/>
          <w:lang w:eastAsia="zh-CN"/>
        </w:rPr>
        <w:t>电网</w:t>
      </w:r>
      <w:r>
        <w:rPr>
          <w:lang w:eastAsia="zh-CN"/>
        </w:rPr>
        <w:t>发展进入了以</w:t>
      </w:r>
      <w:r>
        <w:rPr>
          <w:highlight w:val="red"/>
          <w:lang w:eastAsia="zh-CN"/>
        </w:rPr>
        <w:t>特高压电网</w:t>
      </w:r>
      <w:r>
        <w:rPr>
          <w:lang w:eastAsia="zh-CN"/>
        </w:rPr>
        <w:t>为骨干</w:t>
      </w:r>
      <w:r>
        <w:rPr>
          <w:highlight w:val="red"/>
          <w:lang w:eastAsia="zh-CN"/>
        </w:rPr>
        <w:t>网架</w:t>
      </w:r>
      <w:r>
        <w:rPr>
          <w:lang w:eastAsia="zh-CN"/>
        </w:rPr>
        <w:t>，各级</w:t>
      </w:r>
      <w:r>
        <w:rPr>
          <w:highlight w:val="red"/>
          <w:lang w:eastAsia="zh-CN"/>
        </w:rPr>
        <w:t>电网</w:t>
      </w:r>
      <w:r>
        <w:rPr>
          <w:lang w:eastAsia="zh-CN"/>
        </w:rPr>
        <w:t>协调发展，具有</w:t>
      </w:r>
      <w:r>
        <w:rPr>
          <w:highlight w:val="red"/>
          <w:lang w:eastAsia="zh-CN"/>
        </w:rPr>
        <w:t>信息化</w:t>
      </w:r>
      <w:r>
        <w:rPr>
          <w:lang w:eastAsia="zh-CN"/>
        </w:rPr>
        <w:t>、</w:t>
      </w:r>
      <w:r>
        <w:rPr>
          <w:highlight w:val="red"/>
          <w:lang w:eastAsia="zh-CN"/>
        </w:rPr>
        <w:t>自动化</w:t>
      </w:r>
      <w:r>
        <w:rPr>
          <w:lang w:eastAsia="zh-CN"/>
        </w:rPr>
        <w:t>、</w:t>
      </w:r>
      <w:r>
        <w:rPr>
          <w:highlight w:val="red"/>
          <w:lang w:eastAsia="zh-CN"/>
        </w:rPr>
        <w:t>互动化</w:t>
      </w:r>
      <w:r>
        <w:rPr>
          <w:lang w:eastAsia="zh-CN"/>
        </w:rPr>
        <w:t>为特征的坚强智能电网建设的新时期。可以说，</w:t>
      </w:r>
      <w:r>
        <w:rPr>
          <w:highlight w:val="red"/>
          <w:lang w:eastAsia="zh-CN"/>
        </w:rPr>
        <w:t>电网</w:t>
      </w:r>
      <w:r>
        <w:rPr>
          <w:lang w:eastAsia="zh-CN"/>
        </w:rPr>
        <w:t>建设的规模和发展方式的重大改变，都将给行业带来巨大的市场需求和创新空间。（2）</w:t>
      </w:r>
      <w:r>
        <w:rPr>
          <w:highlight w:val="red"/>
          <w:lang w:eastAsia="zh-CN"/>
        </w:rPr>
        <w:t>城镇化</w:t>
      </w:r>
      <w:r>
        <w:rPr>
          <w:lang w:eastAsia="zh-CN"/>
        </w:rPr>
        <w:t>趋势是支持行业长期发展的重要因素改革开放的过程，从某种意义上讲就</w:t>
      </w:r>
      <w:r w:rsidRPr="0052287C">
        <w:rPr>
          <w:lang w:eastAsia="zh-CN"/>
        </w:rPr>
        <w:t>是农村人口逐渐向城镇转移的</w:t>
      </w:r>
      <w:r>
        <w:rPr>
          <w:lang w:eastAsia="zh-CN"/>
        </w:rPr>
        <w:t>渐进过程，也就是</w:t>
      </w:r>
      <w:r>
        <w:rPr>
          <w:highlight w:val="red"/>
          <w:lang w:eastAsia="zh-CN"/>
        </w:rPr>
        <w:t>城镇化</w:t>
      </w:r>
      <w:r>
        <w:rPr>
          <w:lang w:eastAsia="zh-CN"/>
        </w:rPr>
        <w:t>的过程。改革开放三十年间，</w:t>
      </w:r>
      <w:r>
        <w:rPr>
          <w:highlight w:val="red"/>
          <w:lang w:eastAsia="zh-CN"/>
        </w:rPr>
        <w:t>城镇化</w:t>
      </w:r>
      <w:r>
        <w:rPr>
          <w:lang w:eastAsia="zh-CN"/>
        </w:rPr>
        <w:t>率已经从1978年的17.9%提升到了2008年的45.7%，累计提高了27.8个百分点，取得了巨大的成绩，但与发达国家78%的水平相比，仍有很大的发展潜力。2009年底召开的中央经济工作会议将</w:t>
      </w:r>
      <w:r>
        <w:rPr>
          <w:highlight w:val="red"/>
          <w:lang w:eastAsia="zh-CN"/>
        </w:rPr>
        <w:t>城镇化</w:t>
      </w:r>
      <w:r>
        <w:rPr>
          <w:lang w:eastAsia="zh-CN"/>
        </w:rPr>
        <w:t>作为扩内需调结构的着力点，赋予了</w:t>
      </w:r>
      <w:r>
        <w:rPr>
          <w:highlight w:val="red"/>
          <w:lang w:eastAsia="zh-CN"/>
        </w:rPr>
        <w:t>城镇化</w:t>
      </w:r>
      <w:r>
        <w:rPr>
          <w:lang w:eastAsia="zh-CN"/>
        </w:rPr>
        <w:t>崭新的含义和使命。</w:t>
      </w:r>
      <w:r>
        <w:rPr>
          <w:highlight w:val="red"/>
          <w:lang w:eastAsia="zh-CN"/>
        </w:rPr>
        <w:t>城镇化</w:t>
      </w:r>
      <w:r>
        <w:rPr>
          <w:lang w:eastAsia="zh-CN"/>
        </w:rPr>
        <w:t>和随之产生的工业化趋势，将为</w:t>
      </w:r>
      <w:r>
        <w:rPr>
          <w:highlight w:val="red"/>
          <w:lang w:eastAsia="zh-CN"/>
        </w:rPr>
        <w:t>电力电缆</w:t>
      </w:r>
      <w:r>
        <w:rPr>
          <w:lang w:eastAsia="zh-CN"/>
        </w:rPr>
        <w:t>行业带来长久的刚性需求，保证行业的持续发展与增长。（3）</w:t>
      </w:r>
      <w:r>
        <w:rPr>
          <w:highlight w:val="red"/>
          <w:lang w:eastAsia="zh-CN"/>
        </w:rPr>
        <w:t>电力电缆</w:t>
      </w:r>
      <w:r>
        <w:rPr>
          <w:lang w:eastAsia="zh-CN"/>
        </w:rPr>
        <w:t>行业受益于国家宏观经济政</w:t>
      </w:r>
      <w:r>
        <w:rPr>
          <w:lang w:eastAsia="zh-CN"/>
        </w:rPr>
        <w:lastRenderedPageBreak/>
        <w:t>策2010年，国家为刺激经济将持续实施拉动内需政策，包括</w:t>
      </w:r>
      <w:r>
        <w:rPr>
          <w:highlight w:val="red"/>
          <w:lang w:eastAsia="zh-CN"/>
        </w:rPr>
        <w:t>铁路</w:t>
      </w:r>
      <w:r>
        <w:rPr>
          <w:lang w:eastAsia="zh-CN"/>
        </w:rPr>
        <w:t>和</w:t>
      </w:r>
      <w:r>
        <w:rPr>
          <w:highlight w:val="red"/>
          <w:lang w:eastAsia="zh-CN"/>
        </w:rPr>
        <w:t>轨道交通</w:t>
      </w:r>
      <w:r>
        <w:rPr>
          <w:lang w:eastAsia="zh-CN"/>
        </w:rPr>
        <w:t>等在内的各类基础设施的投资将保持2009年的力度。全国铁路工作会议中指出，2010年全国</w:t>
      </w:r>
      <w:r>
        <w:rPr>
          <w:highlight w:val="red"/>
          <w:lang w:eastAsia="zh-CN"/>
        </w:rPr>
        <w:t>铁路</w:t>
      </w:r>
      <w:r>
        <w:rPr>
          <w:lang w:eastAsia="zh-CN"/>
        </w:rPr>
        <w:t>计划安排固定资产投资8,235亿元，其中基本建设投资7,000亿元。截至2009年底，我国</w:t>
      </w:r>
      <w:r>
        <w:rPr>
          <w:highlight w:val="red"/>
          <w:lang w:eastAsia="zh-CN"/>
        </w:rPr>
        <w:t>铁路</w:t>
      </w:r>
      <w:r>
        <w:rPr>
          <w:lang w:eastAsia="zh-CN"/>
        </w:rPr>
        <w:t>营业里程达到8.6万公里，跃居世界第二位；今后3年，我国还将开工建设一批新线，</w:t>
      </w:r>
      <w:r>
        <w:rPr>
          <w:highlight w:val="red"/>
          <w:lang w:eastAsia="zh-CN"/>
        </w:rPr>
        <w:t>铁路新线</w:t>
      </w:r>
      <w:r>
        <w:rPr>
          <w:lang w:eastAsia="zh-CN"/>
        </w:rPr>
        <w:t>投产达到2.6万公里，每年的投资规模也在7,000亿元左右；到2012年底，我国</w:t>
      </w:r>
      <w:r>
        <w:rPr>
          <w:highlight w:val="red"/>
          <w:lang w:eastAsia="zh-CN"/>
        </w:rPr>
        <w:t>铁路</w:t>
      </w:r>
      <w:r>
        <w:rPr>
          <w:lang w:eastAsia="zh-CN"/>
        </w:rPr>
        <w:t>营业里程将达到11万公里以上，其中</w:t>
      </w:r>
      <w:r>
        <w:rPr>
          <w:highlight w:val="red"/>
          <w:lang w:eastAsia="zh-CN"/>
        </w:rPr>
        <w:t>客运专线</w:t>
      </w:r>
      <w:r>
        <w:rPr>
          <w:lang w:eastAsia="zh-CN"/>
        </w:rPr>
        <w:t>和</w:t>
      </w:r>
      <w:r>
        <w:rPr>
          <w:highlight w:val="red"/>
          <w:lang w:eastAsia="zh-CN"/>
        </w:rPr>
        <w:t>城际铁路</w:t>
      </w:r>
      <w:r>
        <w:rPr>
          <w:lang w:eastAsia="zh-CN"/>
        </w:rPr>
        <w:t>将达到1.3万公里，</w:t>
      </w:r>
      <w:r>
        <w:rPr>
          <w:highlight w:val="red"/>
          <w:lang w:eastAsia="zh-CN"/>
        </w:rPr>
        <w:t>复线率</w:t>
      </w:r>
      <w:r>
        <w:rPr>
          <w:lang w:eastAsia="zh-CN"/>
        </w:rPr>
        <w:t>和</w:t>
      </w:r>
      <w:r>
        <w:rPr>
          <w:highlight w:val="red"/>
          <w:lang w:eastAsia="zh-CN"/>
        </w:rPr>
        <w:t>电气化</w:t>
      </w:r>
      <w:r>
        <w:rPr>
          <w:lang w:eastAsia="zh-CN"/>
        </w:rPr>
        <w:t>率均达到50%以上，建成新客站800多座。在城市</w:t>
      </w:r>
      <w:r>
        <w:rPr>
          <w:highlight w:val="red"/>
          <w:lang w:eastAsia="zh-CN"/>
        </w:rPr>
        <w:t>轨道交通</w:t>
      </w:r>
      <w:r>
        <w:rPr>
          <w:lang w:eastAsia="zh-CN"/>
        </w:rPr>
        <w:t>方面，1995年到2008年12年间，我国建有</w:t>
      </w:r>
      <w:r>
        <w:rPr>
          <w:highlight w:val="red"/>
          <w:lang w:eastAsia="zh-CN"/>
        </w:rPr>
        <w:t>轨道交通</w:t>
      </w:r>
      <w:r>
        <w:rPr>
          <w:lang w:eastAsia="zh-CN"/>
        </w:rPr>
        <w:t>的城市从2个增加到10个。截至2008年底，我国已有10个城市拥有共29条城市</w:t>
      </w:r>
      <w:r>
        <w:rPr>
          <w:highlight w:val="red"/>
          <w:lang w:eastAsia="zh-CN"/>
        </w:rPr>
        <w:t>轨道交通</w:t>
      </w:r>
      <w:r w:rsidRPr="0052287C">
        <w:rPr>
          <w:lang w:eastAsia="zh-CN"/>
        </w:rPr>
        <w:t>运营线路，运营</w:t>
      </w:r>
      <w:r>
        <w:rPr>
          <w:lang w:eastAsia="zh-CN"/>
        </w:rPr>
        <w:t>里程达到776公里，年客运总量达22.1亿次，而据不完全统计，北京、上海等15个城市尚有约50条1,154公里</w:t>
      </w:r>
      <w:r>
        <w:rPr>
          <w:highlight w:val="red"/>
          <w:lang w:eastAsia="zh-CN"/>
        </w:rPr>
        <w:t>轨道交通线路</w:t>
      </w:r>
      <w:r>
        <w:rPr>
          <w:lang w:eastAsia="zh-CN"/>
        </w:rPr>
        <w:t>在建。截至2009年底，有约27个城市正在筹备建设</w:t>
      </w:r>
      <w:r>
        <w:rPr>
          <w:highlight w:val="red"/>
          <w:lang w:eastAsia="zh-CN"/>
        </w:rPr>
        <w:t>城市轨道交通</w:t>
      </w:r>
      <w:r>
        <w:rPr>
          <w:lang w:eastAsia="zh-CN"/>
        </w:rPr>
        <w:t>，其中22个城市的</w:t>
      </w:r>
      <w:r>
        <w:rPr>
          <w:highlight w:val="red"/>
          <w:lang w:eastAsia="zh-CN"/>
        </w:rPr>
        <w:t>轨道交通</w:t>
      </w:r>
      <w:r>
        <w:rPr>
          <w:lang w:eastAsia="zh-CN"/>
        </w:rPr>
        <w:t>建设规划已经获得国务院批复。根据已获批的22个城市的规划，至2015年前后将建设79条</w:t>
      </w:r>
      <w:r>
        <w:rPr>
          <w:highlight w:val="red"/>
          <w:lang w:eastAsia="zh-CN"/>
        </w:rPr>
        <w:t>轨道交通</w:t>
      </w:r>
      <w:r>
        <w:rPr>
          <w:lang w:eastAsia="zh-CN"/>
        </w:rPr>
        <w:t>线路，总长2,259.84公里，总投资8,820亿元，里程总额比目前投入运行及处于在建状态的总里程还多。上述</w:t>
      </w:r>
      <w:r>
        <w:rPr>
          <w:highlight w:val="red"/>
          <w:lang w:eastAsia="zh-CN"/>
        </w:rPr>
        <w:t>铁路</w:t>
      </w:r>
      <w:r>
        <w:rPr>
          <w:lang w:eastAsia="zh-CN"/>
        </w:rPr>
        <w:t>投资和</w:t>
      </w:r>
      <w:r>
        <w:rPr>
          <w:highlight w:val="red"/>
          <w:lang w:eastAsia="zh-CN"/>
        </w:rPr>
        <w:t>地铁</w:t>
      </w:r>
      <w:r>
        <w:rPr>
          <w:lang w:eastAsia="zh-CN"/>
        </w:rPr>
        <w:t>建设项目都将为</w:t>
      </w:r>
      <w:r>
        <w:rPr>
          <w:highlight w:val="red"/>
          <w:lang w:eastAsia="zh-CN"/>
        </w:rPr>
        <w:t>电力电缆</w:t>
      </w:r>
      <w:r>
        <w:rPr>
          <w:lang w:eastAsia="zh-CN"/>
        </w:rPr>
        <w:t>行业带来庞大的订单，成为未来几年内支持行业快速发展的支柱力量。另外，</w:t>
      </w:r>
      <w:r>
        <w:rPr>
          <w:highlight w:val="red"/>
          <w:lang w:eastAsia="zh-CN"/>
        </w:rPr>
        <w:t>风电</w:t>
      </w:r>
      <w:r>
        <w:rPr>
          <w:lang w:eastAsia="zh-CN"/>
        </w:rPr>
        <w:t>作为国家鼓励发展的</w:t>
      </w:r>
      <w:r>
        <w:rPr>
          <w:highlight w:val="red"/>
          <w:lang w:eastAsia="zh-CN"/>
        </w:rPr>
        <w:t>清洁能源</w:t>
      </w:r>
      <w:r>
        <w:rPr>
          <w:lang w:eastAsia="zh-CN"/>
        </w:rPr>
        <w:t>，投资方兴未艾。随着2006年《可再生能源法》正式实施和2008年《可再生能源发展“十一五”规划》的出台，相关</w:t>
      </w:r>
      <w:r>
        <w:rPr>
          <w:highlight w:val="red"/>
          <w:lang w:eastAsia="zh-CN"/>
        </w:rPr>
        <w:t>可再生能源</w:t>
      </w:r>
      <w:r w:rsidRPr="0052287C">
        <w:rPr>
          <w:lang w:eastAsia="zh-CN"/>
        </w:rPr>
        <w:t>发电并网、上网电价及费用分摊、财政补贴和税收优惠等配套政</w:t>
      </w:r>
      <w:r>
        <w:rPr>
          <w:lang w:eastAsia="zh-CN"/>
        </w:rPr>
        <w:t>策的完善和落实，中国2008年累计</w:t>
      </w:r>
      <w:r>
        <w:rPr>
          <w:highlight w:val="red"/>
          <w:lang w:eastAsia="zh-CN"/>
        </w:rPr>
        <w:t>装机</w:t>
      </w:r>
      <w:r>
        <w:rPr>
          <w:lang w:eastAsia="zh-CN"/>
        </w:rPr>
        <w:t>容量1221万千瓦，当年新增</w:t>
      </w:r>
      <w:r>
        <w:rPr>
          <w:highlight w:val="red"/>
          <w:lang w:eastAsia="zh-CN"/>
        </w:rPr>
        <w:t>装机</w:t>
      </w:r>
      <w:r>
        <w:rPr>
          <w:lang w:eastAsia="zh-CN"/>
        </w:rPr>
        <w:t>容量超过2007年之前历年</w:t>
      </w:r>
      <w:r>
        <w:rPr>
          <w:highlight w:val="red"/>
          <w:lang w:eastAsia="zh-CN"/>
        </w:rPr>
        <w:t>装机</w:t>
      </w:r>
      <w:r>
        <w:rPr>
          <w:lang w:eastAsia="zh-CN"/>
        </w:rPr>
        <w:t>容量之和，预计到2010年末，中国风能总</w:t>
      </w:r>
      <w:r>
        <w:rPr>
          <w:highlight w:val="red"/>
          <w:lang w:eastAsia="zh-CN"/>
        </w:rPr>
        <w:t>装机</w:t>
      </w:r>
      <w:r>
        <w:rPr>
          <w:lang w:eastAsia="zh-CN"/>
        </w:rPr>
        <w:t>容量将达到3000万千瓦，有望赶超德国和西班牙，仅次于美国。从中长期来看，我国2020年的</w:t>
      </w:r>
      <w:r>
        <w:rPr>
          <w:highlight w:val="red"/>
          <w:lang w:eastAsia="zh-CN"/>
        </w:rPr>
        <w:t>风电装机</w:t>
      </w:r>
      <w:r>
        <w:rPr>
          <w:lang w:eastAsia="zh-CN"/>
        </w:rPr>
        <w:t>容量规划由3000万千瓦已经上调为8000万至1亿千瓦，未来发展潜力巨大。</w:t>
      </w:r>
      <w:r>
        <w:rPr>
          <w:highlight w:val="red"/>
          <w:lang w:eastAsia="zh-CN"/>
        </w:rPr>
        <w:t>风电</w:t>
      </w:r>
      <w:r>
        <w:rPr>
          <w:lang w:eastAsia="zh-CN"/>
        </w:rPr>
        <w:t>的巨大发展空间也</w:t>
      </w:r>
      <w:proofErr w:type="gramStart"/>
      <w:r>
        <w:rPr>
          <w:lang w:eastAsia="zh-CN"/>
        </w:rPr>
        <w:t>成为成为</w:t>
      </w:r>
      <w:proofErr w:type="gramEnd"/>
      <w:r>
        <w:rPr>
          <w:highlight w:val="red"/>
          <w:lang w:eastAsia="zh-CN"/>
        </w:rPr>
        <w:t>电力电缆</w:t>
      </w:r>
      <w:r>
        <w:rPr>
          <w:lang w:eastAsia="zh-CN"/>
        </w:rPr>
        <w:t>市场需求的一个增量因素。</w:t>
      </w:r>
    </w:p>
    <w:sectPr w:rsidR="00F100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0243D" w14:textId="77777777" w:rsidR="003F6C1F" w:rsidRDefault="003F6C1F">
      <w:pPr>
        <w:spacing w:line="240" w:lineRule="auto"/>
      </w:pPr>
      <w:r>
        <w:separator/>
      </w:r>
    </w:p>
  </w:endnote>
  <w:endnote w:type="continuationSeparator" w:id="0">
    <w:p w14:paraId="1FAD3155" w14:textId="77777777" w:rsidR="003F6C1F" w:rsidRDefault="003F6C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E3E06" w14:textId="77777777" w:rsidR="003F6C1F" w:rsidRDefault="003F6C1F">
      <w:pPr>
        <w:spacing w:after="0"/>
      </w:pPr>
      <w:r>
        <w:separator/>
      </w:r>
    </w:p>
  </w:footnote>
  <w:footnote w:type="continuationSeparator" w:id="0">
    <w:p w14:paraId="0633121D" w14:textId="77777777" w:rsidR="003F6C1F" w:rsidRDefault="003F6C1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292832409">
    <w:abstractNumId w:val="1"/>
  </w:num>
  <w:num w:numId="2" w16cid:durableId="975913284">
    <w:abstractNumId w:val="4"/>
  </w:num>
  <w:num w:numId="3" w16cid:durableId="2083329737">
    <w:abstractNumId w:val="5"/>
  </w:num>
  <w:num w:numId="4" w16cid:durableId="871380624">
    <w:abstractNumId w:val="2"/>
  </w:num>
  <w:num w:numId="5" w16cid:durableId="193419784">
    <w:abstractNumId w:val="0"/>
  </w:num>
  <w:num w:numId="6" w16cid:durableId="877791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GIwYmQyMWJkYmYzNzg1NjdlMDUwNDgxZjkxYTViMTkifQ=="/>
  </w:docVars>
  <w:rsids>
    <w:rsidRoot w:val="00B47730"/>
    <w:rsid w:val="00034616"/>
    <w:rsid w:val="0006063C"/>
    <w:rsid w:val="0015074B"/>
    <w:rsid w:val="0029639D"/>
    <w:rsid w:val="00326F90"/>
    <w:rsid w:val="003F6C1F"/>
    <w:rsid w:val="0052287C"/>
    <w:rsid w:val="006140F3"/>
    <w:rsid w:val="00AA1D8D"/>
    <w:rsid w:val="00B47730"/>
    <w:rsid w:val="00BA7CA7"/>
    <w:rsid w:val="00CB0664"/>
    <w:rsid w:val="00D5688F"/>
    <w:rsid w:val="00F10057"/>
    <w:rsid w:val="00FC693F"/>
    <w:rsid w:val="01B841E6"/>
    <w:rsid w:val="01DB5D8F"/>
    <w:rsid w:val="02D212D8"/>
    <w:rsid w:val="03B44E81"/>
    <w:rsid w:val="054777F1"/>
    <w:rsid w:val="061B4D44"/>
    <w:rsid w:val="067F1777"/>
    <w:rsid w:val="08CE42EF"/>
    <w:rsid w:val="0B1306DF"/>
    <w:rsid w:val="0C8573BB"/>
    <w:rsid w:val="0E6A2D0C"/>
    <w:rsid w:val="101F074C"/>
    <w:rsid w:val="138E4DA7"/>
    <w:rsid w:val="177249E0"/>
    <w:rsid w:val="19173A91"/>
    <w:rsid w:val="19324427"/>
    <w:rsid w:val="1A4B1C44"/>
    <w:rsid w:val="1B60171F"/>
    <w:rsid w:val="1C9A47BD"/>
    <w:rsid w:val="1D2220FF"/>
    <w:rsid w:val="1F2667DB"/>
    <w:rsid w:val="21983295"/>
    <w:rsid w:val="221B014E"/>
    <w:rsid w:val="23E1512A"/>
    <w:rsid w:val="24107A5A"/>
    <w:rsid w:val="252C04AC"/>
    <w:rsid w:val="2D2F71A3"/>
    <w:rsid w:val="30F5600E"/>
    <w:rsid w:val="31A33CBC"/>
    <w:rsid w:val="31AF2660"/>
    <w:rsid w:val="31D73965"/>
    <w:rsid w:val="322272D6"/>
    <w:rsid w:val="33152997"/>
    <w:rsid w:val="335F1E64"/>
    <w:rsid w:val="338673F1"/>
    <w:rsid w:val="36252EF1"/>
    <w:rsid w:val="367D2D2D"/>
    <w:rsid w:val="36C22E36"/>
    <w:rsid w:val="38543F62"/>
    <w:rsid w:val="3AD06C17"/>
    <w:rsid w:val="3B595642"/>
    <w:rsid w:val="3C463BC1"/>
    <w:rsid w:val="3F5922C0"/>
    <w:rsid w:val="40776A3F"/>
    <w:rsid w:val="40C854ED"/>
    <w:rsid w:val="420B2761"/>
    <w:rsid w:val="420E33D3"/>
    <w:rsid w:val="44D40536"/>
    <w:rsid w:val="459322F9"/>
    <w:rsid w:val="4D10744F"/>
    <w:rsid w:val="4F277882"/>
    <w:rsid w:val="50E023DF"/>
    <w:rsid w:val="51C616B7"/>
    <w:rsid w:val="57405985"/>
    <w:rsid w:val="5B885B4D"/>
    <w:rsid w:val="5BA81D4B"/>
    <w:rsid w:val="5BBE1C1E"/>
    <w:rsid w:val="5D491213"/>
    <w:rsid w:val="5DBB5D65"/>
    <w:rsid w:val="5E280F21"/>
    <w:rsid w:val="60732927"/>
    <w:rsid w:val="617B6C7D"/>
    <w:rsid w:val="619A3EE4"/>
    <w:rsid w:val="61D919F4"/>
    <w:rsid w:val="65551864"/>
    <w:rsid w:val="65D04378"/>
    <w:rsid w:val="66202B8F"/>
    <w:rsid w:val="69935DE8"/>
    <w:rsid w:val="69FB6EA2"/>
    <w:rsid w:val="6B2A452A"/>
    <w:rsid w:val="6D301BA0"/>
    <w:rsid w:val="6DEC3D19"/>
    <w:rsid w:val="6E3B6A4F"/>
    <w:rsid w:val="71AD7C63"/>
    <w:rsid w:val="72A9042B"/>
    <w:rsid w:val="74AF5AA0"/>
    <w:rsid w:val="74BC4A19"/>
    <w:rsid w:val="74CF1091"/>
    <w:rsid w:val="770B16B4"/>
    <w:rsid w:val="77440722"/>
    <w:rsid w:val="79CE69C9"/>
    <w:rsid w:val="7A72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E3AD8A"/>
  <w14:defaultImageDpi w14:val="300"/>
  <w15:docId w15:val="{0DC60641-625D-4ECF-B568-CCEFDDCE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 w:qFormat="1"/>
    <w:lsdException w:name="List Number" w:unhideWhenUsed="1"/>
    <w:lsdException w:name="List 2" w:unhideWhenUsed="1" w:qFormat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 w:qFormat="1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rFonts w:ascii="宋体" w:eastAsia="宋体" w:hAnsi="宋体"/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qFormat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</w:style>
  <w:style w:type="character" w:customStyle="1" w:styleId="25">
    <w:name w:val="正文文本 2 字符"/>
    <w:basedOn w:val="a2"/>
    <w:link w:val="24"/>
    <w:uiPriority w:val="99"/>
  </w:style>
  <w:style w:type="character" w:customStyle="1" w:styleId="35">
    <w:name w:val="正文文本 3 字符"/>
    <w:basedOn w:val="a2"/>
    <w:link w:val="34"/>
    <w:uiPriority w:val="99"/>
    <w:qFormat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Guo Bryce</cp:lastModifiedBy>
  <cp:revision>2</cp:revision>
  <dcterms:created xsi:type="dcterms:W3CDTF">2013-12-23T23:15:00Z</dcterms:created>
  <dcterms:modified xsi:type="dcterms:W3CDTF">2022-07-16T05:47:00Z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3A21DE69EA4F434DB5FD9C23F6E886EC</vt:lpwstr>
  </property>
</Properties>
</file>