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11DA" w14:textId="77777777" w:rsidR="00043353" w:rsidRDefault="00000000">
      <w:pPr>
        <w:rPr>
          <w:lang w:eastAsia="zh-CN"/>
        </w:rPr>
      </w:pPr>
      <w:r>
        <w:rPr>
          <w:lang w:eastAsia="zh-CN"/>
        </w:rPr>
        <w:t>2009年以来，全球经济增长趋缓，矿用</w:t>
      </w:r>
      <w:r>
        <w:rPr>
          <w:highlight w:val="red"/>
          <w:lang w:eastAsia="zh-CN"/>
        </w:rPr>
        <w:t>隔爆型变压器</w:t>
      </w:r>
      <w:r>
        <w:rPr>
          <w:lang w:eastAsia="zh-CN"/>
        </w:rPr>
        <w:t>行业在面临国际金融危机严峻挑战的同时蕴藏着难得的发展机遇，公司紧紧把握行业和市场发展的方向，立足高起点、着眼小细节，通</w:t>
      </w:r>
      <w:r w:rsidRPr="007F3E76">
        <w:rPr>
          <w:lang w:eastAsia="zh-CN"/>
        </w:rPr>
        <w:t>过优化产品结构，加强品质管理，深化成本控制，加大技术创新力度，努力降低经营成本，盈利能力有所增强，基本完成了公司全年工作任务，2009年度公司实现主营业务收入2.67亿元，利润总额7455万元，净利润6545万元，公司在产品规模、技术研发、市场营销、现场管理和品牌建设方面均取得了长足的进展，产品竞争优势得到巩固，公司保持了良好发展态势，竞争力进一步增强，实现了稳健的发展。2009年12月18日，本公司股票在深圳证券交易所正式挂牌上市，通过本次股票公开发行共募集资金净额65亿元，这对于提高公司的核心竞争力、提升盈利能力以及进一步提升品牌知名度和</w:t>
      </w:r>
      <w:r>
        <w:rPr>
          <w:lang w:eastAsia="zh-CN"/>
        </w:rPr>
        <w:t>号召力、巩固市场地位等方面带来积极作用。截止2009年12月31日，公司总资产87,799万元，较上年末增加了66,964万元,增幅为321.39%。其中流动资产增加65,547万元,主要是本年募集资金使货币资金增加60,540万元。1、行业发展趋势随着全球经济日趋回暖，促进国民经济持续向好发展的积极因素继续增多，一批重大</w:t>
      </w:r>
      <w:r>
        <w:rPr>
          <w:highlight w:val="red"/>
          <w:lang w:eastAsia="zh-CN"/>
        </w:rPr>
        <w:t>煤炭</w:t>
      </w:r>
      <w:r>
        <w:rPr>
          <w:lang w:eastAsia="zh-CN"/>
        </w:rPr>
        <w:t>项目的开工建设，</w:t>
      </w:r>
      <w:r>
        <w:rPr>
          <w:highlight w:val="red"/>
          <w:lang w:eastAsia="zh-CN"/>
        </w:rPr>
        <w:t>煤炭</w:t>
      </w:r>
      <w:r>
        <w:rPr>
          <w:lang w:eastAsia="zh-CN"/>
        </w:rPr>
        <w:t>投资力度加大，全国范围内的煤炭资源整合将在2010年有提速的迹象，</w:t>
      </w:r>
      <w:r>
        <w:rPr>
          <w:highlight w:val="red"/>
          <w:lang w:eastAsia="zh-CN"/>
        </w:rPr>
        <w:t>煤炭</w:t>
      </w:r>
      <w:r>
        <w:rPr>
          <w:lang w:eastAsia="zh-CN"/>
        </w:rPr>
        <w:t>产量将有较大幅度增长，</w:t>
      </w:r>
      <w:r>
        <w:rPr>
          <w:highlight w:val="red"/>
          <w:lang w:eastAsia="zh-CN"/>
        </w:rPr>
        <w:t>煤炭</w:t>
      </w:r>
      <w:r>
        <w:rPr>
          <w:lang w:eastAsia="zh-CN"/>
        </w:rPr>
        <w:t>企业安全改造加速推进，部分</w:t>
      </w:r>
      <w:r>
        <w:rPr>
          <w:highlight w:val="red"/>
          <w:lang w:eastAsia="zh-CN"/>
        </w:rPr>
        <w:t>大型煤矿</w:t>
      </w:r>
      <w:r>
        <w:rPr>
          <w:lang w:eastAsia="zh-CN"/>
        </w:rPr>
        <w:t>及一批</w:t>
      </w:r>
      <w:r>
        <w:rPr>
          <w:highlight w:val="red"/>
          <w:lang w:eastAsia="zh-CN"/>
        </w:rPr>
        <w:t>中小型煤矿</w:t>
      </w:r>
      <w:r>
        <w:rPr>
          <w:lang w:eastAsia="zh-CN"/>
        </w:rPr>
        <w:t>将面临技术和</w:t>
      </w:r>
      <w:r w:rsidRPr="007F3E76">
        <w:rPr>
          <w:lang w:eastAsia="zh-CN"/>
        </w:rPr>
        <w:t>装备升级的</w:t>
      </w:r>
      <w:r>
        <w:rPr>
          <w:lang w:eastAsia="zh-CN"/>
        </w:rPr>
        <w:t>压力，这都为行业的发展提供了广阔的市场空间，行业未来发展空间较大。2、面临的市场竞争格局未来我国矿用</w:t>
      </w:r>
      <w:r>
        <w:rPr>
          <w:highlight w:val="red"/>
          <w:lang w:eastAsia="zh-CN"/>
        </w:rPr>
        <w:t>隔爆型变压器</w:t>
      </w:r>
      <w:r>
        <w:rPr>
          <w:lang w:eastAsia="zh-CN"/>
        </w:rPr>
        <w:t>行业竞争格局呈现如下趋势：一是在国家产业政策的引导下，市场逐步规范，随着市场集中度逐渐提升，行业的健康发展；在产品技术、质量稳定、安全运行、售后服务和产品价格等方面处于行业领先地位的企业将会取得一定的竞争优势和高于行业平均的发展速度；二是国家对</w:t>
      </w:r>
      <w:r>
        <w:rPr>
          <w:highlight w:val="red"/>
          <w:lang w:eastAsia="zh-CN"/>
        </w:rPr>
        <w:t>煤炭安全生产</w:t>
      </w:r>
      <w:r>
        <w:rPr>
          <w:lang w:eastAsia="zh-CN"/>
        </w:rPr>
        <w:t>的日益重视和</w:t>
      </w:r>
      <w:r>
        <w:rPr>
          <w:highlight w:val="red"/>
          <w:lang w:eastAsia="zh-CN"/>
        </w:rPr>
        <w:t>煤炭</w:t>
      </w:r>
      <w:r>
        <w:rPr>
          <w:lang w:eastAsia="zh-CN"/>
        </w:rPr>
        <w:t>产业</w:t>
      </w:r>
      <w:r w:rsidRPr="007F3E76">
        <w:rPr>
          <w:lang w:eastAsia="zh-CN"/>
        </w:rPr>
        <w:t>结构调整政策的实施，落后的产品、生产技术及产能将面临</w:t>
      </w:r>
      <w:r>
        <w:rPr>
          <w:lang w:eastAsia="zh-CN"/>
        </w:rPr>
        <w:t>淘汰，矿用</w:t>
      </w:r>
      <w:r>
        <w:rPr>
          <w:highlight w:val="red"/>
          <w:lang w:eastAsia="zh-CN"/>
        </w:rPr>
        <w:t>隔爆型变压器</w:t>
      </w:r>
      <w:r>
        <w:rPr>
          <w:lang w:eastAsia="zh-CN"/>
        </w:rPr>
        <w:t>将向着</w:t>
      </w:r>
      <w:r w:rsidRPr="007F3E76">
        <w:rPr>
          <w:lang w:eastAsia="zh-CN"/>
        </w:rPr>
        <w:t>电压高、容量大、损耗低、体积小、重量轻、环保性能好的方向发展，具备技术优势和市场</w:t>
      </w:r>
      <w:r>
        <w:rPr>
          <w:lang w:eastAsia="zh-CN"/>
        </w:rPr>
        <w:t>优势的企业将在市场竞争中处于主导地位，将促使本行业内相当一部分产品安全运行记录不达标、售后服务不完善、生产成本过高的企业退出市场竞争，市场资源逐渐向优势企业集中，公司尚有很大的成长空间。（二）、公司未来的发展机遇和战略1、发展机遇公司经过近八年的发展，已在技术和研发、品牌</w:t>
      </w:r>
      <w:r w:rsidRPr="007F3E76">
        <w:rPr>
          <w:lang w:eastAsia="zh-CN"/>
        </w:rPr>
        <w:t>、营销网络、成本</w:t>
      </w:r>
      <w:r>
        <w:rPr>
          <w:lang w:eastAsia="zh-CN"/>
        </w:rPr>
        <w:t>控制等方面形成了独特的竞争优势和发展动力。随着中国国民经济持续发展和</w:t>
      </w:r>
      <w:r>
        <w:rPr>
          <w:highlight w:val="red"/>
          <w:lang w:eastAsia="zh-CN"/>
        </w:rPr>
        <w:t>煤炭</w:t>
      </w:r>
      <w:r>
        <w:rPr>
          <w:lang w:eastAsia="zh-CN"/>
        </w:rPr>
        <w:t>行业深度整合，企业未来增长将面临更大的机遇：公司随着经营实力的持续增强特别是登陆资本市场后，已具备将销售市场快速扩大到全国市场的能力，公司将把填补市场空白点作为营销重点，全力开拓新的市场和用户，提高市场占有率。公司作为行业内技术领先、产品结构完善的龙头企业，特别是在</w:t>
      </w:r>
      <w:r>
        <w:rPr>
          <w:highlight w:val="red"/>
          <w:lang w:eastAsia="zh-CN"/>
        </w:rPr>
        <w:t>大容量</w:t>
      </w:r>
      <w:r>
        <w:rPr>
          <w:lang w:eastAsia="zh-CN"/>
        </w:rPr>
        <w:t>、</w:t>
      </w:r>
      <w:r>
        <w:rPr>
          <w:highlight w:val="red"/>
          <w:lang w:eastAsia="zh-CN"/>
        </w:rPr>
        <w:t>节能矿用变压器</w:t>
      </w:r>
      <w:r>
        <w:rPr>
          <w:lang w:eastAsia="zh-CN"/>
        </w:rPr>
        <w:t>等产品上的技术优势，将有助于公司抓住</w:t>
      </w:r>
      <w:r>
        <w:rPr>
          <w:highlight w:val="red"/>
          <w:lang w:eastAsia="zh-CN"/>
        </w:rPr>
        <w:t>煤炭</w:t>
      </w:r>
      <w:r>
        <w:rPr>
          <w:lang w:eastAsia="zh-CN"/>
        </w:rPr>
        <w:t>行业</w:t>
      </w:r>
      <w:r w:rsidRPr="007F3E76">
        <w:rPr>
          <w:lang w:eastAsia="zh-CN"/>
        </w:rPr>
        <w:t>安全生产装备升级换代良好机遇，加</w:t>
      </w:r>
      <w:r>
        <w:rPr>
          <w:lang w:eastAsia="zh-CN"/>
        </w:rPr>
        <w:t>强产品在</w:t>
      </w:r>
      <w:r>
        <w:rPr>
          <w:highlight w:val="red"/>
          <w:lang w:eastAsia="zh-CN"/>
        </w:rPr>
        <w:t>节能化</w:t>
      </w:r>
      <w:r>
        <w:rPr>
          <w:lang w:eastAsia="zh-CN"/>
        </w:rPr>
        <w:t>、</w:t>
      </w:r>
      <w:r>
        <w:rPr>
          <w:highlight w:val="red"/>
          <w:lang w:eastAsia="zh-CN"/>
        </w:rPr>
        <w:t>智能化</w:t>
      </w:r>
      <w:r>
        <w:rPr>
          <w:lang w:eastAsia="zh-CN"/>
        </w:rPr>
        <w:t>等方面加大研发力度，以适应和引导市场不断提升的需求。依靠持续的技术进步和新产品开发，保持和扩大的核心竞争力，扩大产品销售，提高市场份额。随着国家对</w:t>
      </w:r>
      <w:r>
        <w:rPr>
          <w:highlight w:val="red"/>
          <w:lang w:eastAsia="zh-CN"/>
        </w:rPr>
        <w:t>煤炭安全生产</w:t>
      </w:r>
      <w:r>
        <w:rPr>
          <w:lang w:eastAsia="zh-CN"/>
        </w:rPr>
        <w:t>的日益重视和</w:t>
      </w:r>
      <w:r>
        <w:rPr>
          <w:highlight w:val="red"/>
          <w:lang w:eastAsia="zh-CN"/>
        </w:rPr>
        <w:t>煤炭</w:t>
      </w:r>
      <w:r>
        <w:rPr>
          <w:lang w:eastAsia="zh-CN"/>
        </w:rPr>
        <w:t>产业</w:t>
      </w:r>
      <w:r w:rsidRPr="007F3E76">
        <w:rPr>
          <w:lang w:eastAsia="zh-CN"/>
        </w:rPr>
        <w:t>结构调整政策</w:t>
      </w:r>
      <w:r>
        <w:rPr>
          <w:lang w:eastAsia="zh-CN"/>
        </w:rPr>
        <w:t>的实施，市场资源将越来越集中在产品</w:t>
      </w:r>
      <w:r w:rsidRPr="007F3E76">
        <w:rPr>
          <w:lang w:eastAsia="zh-CN"/>
        </w:rPr>
        <w:t>和服务质量、管理能力强、品牌形象良好的</w:t>
      </w:r>
      <w:r>
        <w:rPr>
          <w:lang w:eastAsia="zh-CN"/>
        </w:rPr>
        <w:t>优势企业中，行业将面临重大的整合机会。2、发展战略全力推进</w:t>
      </w:r>
      <w:r w:rsidRPr="007F3E76">
        <w:rPr>
          <w:lang w:eastAsia="zh-CN"/>
        </w:rPr>
        <w:t>募集资金投资项目的建设，力争项目早日建成并产生效益，使公司发展成为综合性的矿</w:t>
      </w:r>
      <w:r>
        <w:rPr>
          <w:lang w:eastAsia="zh-CN"/>
        </w:rPr>
        <w:t>用</w:t>
      </w:r>
      <w:r>
        <w:rPr>
          <w:highlight w:val="red"/>
          <w:lang w:eastAsia="zh-CN"/>
        </w:rPr>
        <w:t>电气设备</w:t>
      </w:r>
      <w:r>
        <w:rPr>
          <w:lang w:eastAsia="zh-CN"/>
        </w:rPr>
        <w:t>生产企业，增加公司的抗风险能力，同时全面提升公司业绩；建立一套有效的吸引和</w:t>
      </w:r>
      <w:r w:rsidRPr="007F3E76">
        <w:rPr>
          <w:lang w:eastAsia="zh-CN"/>
        </w:rPr>
        <w:t>培养人才的机制，开辟人力资源进入的有效通道，加大人力资源开发、引进和培养力度，把人力资源开发作为</w:t>
      </w:r>
      <w:r>
        <w:rPr>
          <w:lang w:eastAsia="zh-CN"/>
        </w:rPr>
        <w:t>长期</w:t>
      </w:r>
      <w:r>
        <w:rPr>
          <w:lang w:eastAsia="zh-CN"/>
        </w:rPr>
        <w:lastRenderedPageBreak/>
        <w:t>工作来抓，努力使公司在竞争中处于长期优势地</w:t>
      </w:r>
      <w:r w:rsidRPr="007F3E76">
        <w:rPr>
          <w:lang w:eastAsia="zh-CN"/>
        </w:rPr>
        <w:t>位；整合资源优势加强产品</w:t>
      </w:r>
      <w:r>
        <w:rPr>
          <w:lang w:eastAsia="zh-CN"/>
        </w:rPr>
        <w:t>技术方面的特色和优势，向</w:t>
      </w:r>
      <w:r w:rsidRPr="00F5302C">
        <w:rPr>
          <w:lang w:eastAsia="zh-CN"/>
        </w:rPr>
        <w:t>新型</w:t>
      </w:r>
      <w:r>
        <w:rPr>
          <w:highlight w:val="red"/>
          <w:lang w:eastAsia="zh-CN"/>
        </w:rPr>
        <w:t>先进材料</w:t>
      </w:r>
      <w:r>
        <w:rPr>
          <w:lang w:eastAsia="zh-CN"/>
        </w:rPr>
        <w:t>领域拓展。本公司通过IPO股票发行并上市，为今后的发展准备了充裕的资金，同时公司的品牌号召力亦明显改善，对优秀人才的吸引力也日渐加强。我们相信在未来三到五</w:t>
      </w:r>
      <w:r w:rsidRPr="007F3E76">
        <w:rPr>
          <w:lang w:eastAsia="zh-CN"/>
        </w:rPr>
        <w:t>年内：通过</w:t>
      </w:r>
      <w:proofErr w:type="gramStart"/>
      <w:r w:rsidRPr="007F3E76">
        <w:rPr>
          <w:lang w:eastAsia="zh-CN"/>
        </w:rPr>
        <w:t>募投项目</w:t>
      </w:r>
      <w:proofErr w:type="gramEnd"/>
      <w:r w:rsidRPr="007F3E76">
        <w:rPr>
          <w:lang w:eastAsia="zh-CN"/>
        </w:rPr>
        <w:t>的逐步实施，营销网络的不断完善，客</w:t>
      </w:r>
      <w:proofErr w:type="gramStart"/>
      <w:r w:rsidRPr="007F3E76">
        <w:rPr>
          <w:lang w:eastAsia="zh-CN"/>
        </w:rPr>
        <w:t>服水平</w:t>
      </w:r>
      <w:proofErr w:type="gramEnd"/>
      <w:r w:rsidRPr="007F3E76">
        <w:rPr>
          <w:lang w:eastAsia="zh-CN"/>
        </w:rPr>
        <w:t>的不断提升；技术研发能力的不断增强，产品开发力度的不断加大，公司管理能力，运营能力将进一步强化，市场占有率将会持续增加，进一步巩固公司在</w:t>
      </w:r>
      <w:r>
        <w:rPr>
          <w:lang w:eastAsia="zh-CN"/>
        </w:rPr>
        <w:t>行业中的龙头地位。3、存在风险不足及对策近年来，公司虽然在各个方面均取得了长足的发展，实现了跨越，但同时我们也清醒的意识到，公司在许多方面还存在缺陷和不足，尤其是上市后，公司将面临着更为严峻的风险和挑战，主要表现在：（1）、风险意识抵御有待加强。公司主营产品为矿用</w:t>
      </w:r>
      <w:r>
        <w:rPr>
          <w:highlight w:val="red"/>
          <w:lang w:eastAsia="zh-CN"/>
        </w:rPr>
        <w:t>隔爆型变压器</w:t>
      </w:r>
      <w:r>
        <w:rPr>
          <w:lang w:eastAsia="zh-CN"/>
        </w:rPr>
        <w:t>，主要用于</w:t>
      </w:r>
      <w:r>
        <w:rPr>
          <w:highlight w:val="red"/>
          <w:lang w:eastAsia="zh-CN"/>
        </w:rPr>
        <w:t>煤矿机电</w:t>
      </w:r>
      <w:r>
        <w:rPr>
          <w:lang w:eastAsia="zh-CN"/>
        </w:rPr>
        <w:t>改造及建设，业务增长依赖国内</w:t>
      </w:r>
      <w:r>
        <w:rPr>
          <w:highlight w:val="red"/>
          <w:lang w:eastAsia="zh-CN"/>
        </w:rPr>
        <w:t>煤炭</w:t>
      </w:r>
      <w:r>
        <w:rPr>
          <w:lang w:eastAsia="zh-CN"/>
        </w:rPr>
        <w:t>行业发展。近几年来，国家</w:t>
      </w:r>
      <w:r>
        <w:rPr>
          <w:highlight w:val="red"/>
          <w:lang w:eastAsia="zh-CN"/>
        </w:rPr>
        <w:t>大型煤炭</w:t>
      </w:r>
      <w:r>
        <w:rPr>
          <w:lang w:eastAsia="zh-CN"/>
        </w:rPr>
        <w:t>生产企业的建设及改造、国家</w:t>
      </w:r>
      <w:r>
        <w:rPr>
          <w:highlight w:val="red"/>
          <w:lang w:eastAsia="zh-CN"/>
        </w:rPr>
        <w:t>煤矿安全</w:t>
      </w:r>
      <w:r>
        <w:rPr>
          <w:lang w:eastAsia="zh-CN"/>
        </w:rPr>
        <w:t>生产建设的投资力度不断加大</w:t>
      </w:r>
      <w:r w:rsidRPr="007F3E76">
        <w:rPr>
          <w:lang w:eastAsia="zh-CN"/>
        </w:rPr>
        <w:t>，行业总体需求呈递增趋势。对策：增强危机意识，强化竞争力和创新能力，完善产业链、增强抵御市场风险的能力。（2）、人力资源建设有待加强。公司正处在成长期，随着募投项目的投资和拓展，行业新</w:t>
      </w:r>
      <w:r>
        <w:rPr>
          <w:lang w:eastAsia="zh-CN"/>
        </w:rPr>
        <w:t>技术和新产品不断出现，对企业的技术开发能力提出了较高要求，而公司尚未形成一套有效吸引人才的机制和办法，可能对公司的后期发展造成不利影响。对策：加强优秀人才的引进，建立有竞争</w:t>
      </w:r>
      <w:r w:rsidRPr="007F3E76">
        <w:rPr>
          <w:lang w:eastAsia="zh-CN"/>
        </w:rPr>
        <w:t>力的薪酬绩效考核体系和晋升机制，使公司拥有一批能够适应企业快速成长的骨干人才，要真正推行以人为本、以专业为本、以执行力为本的人力资源战略。（3）、成本控制管理有待完善。目前国际国内经济形势比较复杂，原材料价格波动剧烈给经营带来一定压力，需要公司在原料采购、库存管理等相关方面上一个新台阶，提高公司财务收益水平。对策：公司将加强对原材料市场走势的研究并充分利用上市后较强的资金实力，在原材料价格相对低位时增加采购量，以降低平均采购成本。（4）应收账款管理有待深化。自国际金融危机发生以来，国内经济也受到一定影响，造成帐期延长，回款难度加大，如果回款不及时将影响到公司的资金使用效率和资产的安全，进而影响公司的经营业绩。对策：深化和细化应收账款管理、客户关系管理，严格评估客户资信，在合同评审、回款情况等过程进行全程动态管理，及时提供预警信息，降低回款风险，减少资金占用</w:t>
      </w:r>
      <w:r>
        <w:rPr>
          <w:lang w:eastAsia="zh-CN"/>
        </w:rPr>
        <w:t>。</w:t>
      </w:r>
    </w:p>
    <w:sectPr w:rsidR="000433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74145" w14:textId="77777777" w:rsidR="00287F0F" w:rsidRDefault="00287F0F">
      <w:pPr>
        <w:spacing w:line="240" w:lineRule="auto"/>
      </w:pPr>
      <w:r>
        <w:separator/>
      </w:r>
    </w:p>
  </w:endnote>
  <w:endnote w:type="continuationSeparator" w:id="0">
    <w:p w14:paraId="438020A8" w14:textId="77777777" w:rsidR="00287F0F" w:rsidRDefault="00287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B0203" w14:textId="77777777" w:rsidR="00287F0F" w:rsidRDefault="00287F0F">
      <w:pPr>
        <w:spacing w:after="0"/>
      </w:pPr>
      <w:r>
        <w:separator/>
      </w:r>
    </w:p>
  </w:footnote>
  <w:footnote w:type="continuationSeparator" w:id="0">
    <w:p w14:paraId="78875B46" w14:textId="77777777" w:rsidR="00287F0F" w:rsidRDefault="00287F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88835456">
    <w:abstractNumId w:val="1"/>
  </w:num>
  <w:num w:numId="2" w16cid:durableId="1273245602">
    <w:abstractNumId w:val="4"/>
  </w:num>
  <w:num w:numId="3" w16cid:durableId="115294108">
    <w:abstractNumId w:val="5"/>
  </w:num>
  <w:num w:numId="4" w16cid:durableId="72555894">
    <w:abstractNumId w:val="2"/>
  </w:num>
  <w:num w:numId="5" w16cid:durableId="1465466716">
    <w:abstractNumId w:val="0"/>
  </w:num>
  <w:num w:numId="6" w16cid:durableId="1123303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43353"/>
    <w:rsid w:val="0006063C"/>
    <w:rsid w:val="0015074B"/>
    <w:rsid w:val="00287F0F"/>
    <w:rsid w:val="0029639D"/>
    <w:rsid w:val="00326F90"/>
    <w:rsid w:val="007F3E76"/>
    <w:rsid w:val="00AA1D8D"/>
    <w:rsid w:val="00B47730"/>
    <w:rsid w:val="00CB0664"/>
    <w:rsid w:val="00F5302C"/>
    <w:rsid w:val="00FC693F"/>
    <w:rsid w:val="011473B7"/>
    <w:rsid w:val="0284231A"/>
    <w:rsid w:val="03157416"/>
    <w:rsid w:val="03E80687"/>
    <w:rsid w:val="047B65D7"/>
    <w:rsid w:val="0E4B1F3E"/>
    <w:rsid w:val="0FB5168B"/>
    <w:rsid w:val="10501A8E"/>
    <w:rsid w:val="11736708"/>
    <w:rsid w:val="12695089"/>
    <w:rsid w:val="13693592"/>
    <w:rsid w:val="15787ABD"/>
    <w:rsid w:val="159348F7"/>
    <w:rsid w:val="162723E1"/>
    <w:rsid w:val="16846935"/>
    <w:rsid w:val="17CA481C"/>
    <w:rsid w:val="1F2C36C6"/>
    <w:rsid w:val="21C127EB"/>
    <w:rsid w:val="29CD2CBB"/>
    <w:rsid w:val="2DE011B0"/>
    <w:rsid w:val="2EAE5EA6"/>
    <w:rsid w:val="31D2634F"/>
    <w:rsid w:val="339715FE"/>
    <w:rsid w:val="342310E4"/>
    <w:rsid w:val="345537B5"/>
    <w:rsid w:val="35F5085E"/>
    <w:rsid w:val="37307DA0"/>
    <w:rsid w:val="38E250CA"/>
    <w:rsid w:val="3D015D3A"/>
    <w:rsid w:val="3E520DC7"/>
    <w:rsid w:val="3E524A9F"/>
    <w:rsid w:val="3E86299B"/>
    <w:rsid w:val="426B25D4"/>
    <w:rsid w:val="42ED2FE9"/>
    <w:rsid w:val="4CFF4044"/>
    <w:rsid w:val="4D784E5B"/>
    <w:rsid w:val="4D845A55"/>
    <w:rsid w:val="501047BA"/>
    <w:rsid w:val="506643DA"/>
    <w:rsid w:val="50D37CC2"/>
    <w:rsid w:val="53B536AF"/>
    <w:rsid w:val="559E63C4"/>
    <w:rsid w:val="646031C3"/>
    <w:rsid w:val="68603163"/>
    <w:rsid w:val="689C2C37"/>
    <w:rsid w:val="6B9876E6"/>
    <w:rsid w:val="6D0112BB"/>
    <w:rsid w:val="6D0306BD"/>
    <w:rsid w:val="6DD662A4"/>
    <w:rsid w:val="75C779C2"/>
    <w:rsid w:val="7A635363"/>
    <w:rsid w:val="7CE54755"/>
    <w:rsid w:val="7ED00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391F7B"/>
  <w14:defaultImageDpi w14:val="300"/>
  <w15:docId w15:val="{0DC60641-625D-4ECF-B568-CCEFDDC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128AD81860D44A9B9B0AA0026A23CCAF</vt:lpwstr>
  </property>
</Properties>
</file>