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EBF8" w14:textId="77777777" w:rsidR="008C357F" w:rsidRDefault="00000000">
      <w:pPr>
        <w:rPr>
          <w:lang w:eastAsia="zh-CN"/>
        </w:rPr>
      </w:pPr>
      <w:r>
        <w:rPr>
          <w:lang w:eastAsia="zh-CN"/>
        </w:rPr>
        <w:t>一、报告期内公司经营情况的回顾1、报告期内公司总体经营情况2011年，公司董事会根据公司股东大会提出的年度工作目标，面对复杂和困难的经营形势，坚持</w:t>
      </w:r>
      <w:r w:rsidRPr="00B55573">
        <w:rPr>
          <w:lang w:eastAsia="zh-CN"/>
        </w:rPr>
        <w:t>把市场开发作</w:t>
      </w:r>
      <w:r>
        <w:rPr>
          <w:lang w:eastAsia="zh-CN"/>
        </w:rPr>
        <w:t>为各项工作的重中之重来抓，加大</w:t>
      </w:r>
      <w:r>
        <w:rPr>
          <w:highlight w:val="red"/>
          <w:lang w:eastAsia="zh-CN"/>
        </w:rPr>
        <w:t>交通信息化</w:t>
      </w:r>
      <w:r>
        <w:rPr>
          <w:lang w:eastAsia="zh-CN"/>
        </w:rPr>
        <w:t>和</w:t>
      </w:r>
      <w:r>
        <w:rPr>
          <w:highlight w:val="red"/>
          <w:lang w:eastAsia="zh-CN"/>
        </w:rPr>
        <w:t>智能交通</w:t>
      </w:r>
      <w:r>
        <w:rPr>
          <w:lang w:eastAsia="zh-CN"/>
        </w:rPr>
        <w:t>产品的市场开发力度，进一步规范</w:t>
      </w:r>
      <w:r w:rsidRPr="002E628B">
        <w:rPr>
          <w:lang w:eastAsia="zh-CN"/>
        </w:rPr>
        <w:t>精细化管理，</w:t>
      </w:r>
      <w:r>
        <w:rPr>
          <w:lang w:eastAsia="zh-CN"/>
        </w:rPr>
        <w:t>经过公司经营管理班子和全体员工的共同努力，生产经营稳步推进，圆满完成了公司董事会年初下达的各项经营指标，各项工作取得可喜成绩。报告期内，公司董事会和经营班子按照年度股东大会批准的年度经营计划和预算目标，精心组织，精心管理，圆满完成了年度的各项经济指标，公司继续呈现了持续、平稳发展的良好局面，各项经济指标均创造了历史新高。2011年度公司完成营业收入4.86亿元，比去年同期增长11.16%，实现利润总额5,052.60万元，比去年同期增长204%，实现净利润4,207.22万元，比去年同期增长16.91%。报告期内公司行业地位、品牌形象进一步提升。公司荣获“2011年度上海明星软件企业（经营性）”、“2011年（第九届）中国电脑商500强‘方案商200强’”和“2011年度中国IT最具成长性企业”三项奖，公司总经理荣获“2011年度优秀软件企业家”称号。公司承</w:t>
      </w:r>
      <w:r w:rsidRPr="002E628B">
        <w:rPr>
          <w:lang w:eastAsia="zh-CN"/>
        </w:rPr>
        <w:t>接的国道（GZ）云南新街至河内高速公路机电工程获“2010-</w:t>
      </w:r>
      <w:r>
        <w:rPr>
          <w:lang w:eastAsia="zh-CN"/>
        </w:rPr>
        <w:t>2011年度国家优质工程金奖”。2．报告期内重要经营管理事项回顾（一）坚持科技创新，进一步提升主业的自主研发能力根据</w:t>
      </w:r>
      <w:r>
        <w:rPr>
          <w:highlight w:val="red"/>
          <w:lang w:eastAsia="zh-CN"/>
        </w:rPr>
        <w:t>交通运输</w:t>
      </w:r>
      <w:r>
        <w:rPr>
          <w:lang w:eastAsia="zh-CN"/>
        </w:rPr>
        <w:t>行业</w:t>
      </w:r>
      <w:r w:rsidRPr="002E628B">
        <w:rPr>
          <w:lang w:eastAsia="zh-CN"/>
        </w:rPr>
        <w:t>“十二五”发展规</w:t>
      </w:r>
      <w:r>
        <w:rPr>
          <w:lang w:eastAsia="zh-CN"/>
        </w:rPr>
        <w:t>划加快完善</w:t>
      </w:r>
      <w:r w:rsidRPr="002E628B">
        <w:rPr>
          <w:lang w:eastAsia="zh-CN"/>
        </w:rPr>
        <w:t>国家综合</w:t>
      </w:r>
      <w:r>
        <w:rPr>
          <w:highlight w:val="red"/>
          <w:lang w:eastAsia="zh-CN"/>
        </w:rPr>
        <w:t>交通运输</w:t>
      </w:r>
      <w:r w:rsidRPr="002E628B">
        <w:rPr>
          <w:lang w:eastAsia="zh-CN"/>
        </w:rPr>
        <w:t>基础设施网络的有利形</w:t>
      </w:r>
      <w:r>
        <w:rPr>
          <w:lang w:eastAsia="zh-CN"/>
        </w:rPr>
        <w:t>势，公司认真研究</w:t>
      </w:r>
      <w:r>
        <w:rPr>
          <w:highlight w:val="red"/>
          <w:lang w:eastAsia="zh-CN"/>
        </w:rPr>
        <w:t>交通运输</w:t>
      </w:r>
      <w:r>
        <w:rPr>
          <w:lang w:eastAsia="zh-CN"/>
        </w:rPr>
        <w:t>行业对</w:t>
      </w:r>
      <w:r>
        <w:rPr>
          <w:highlight w:val="red"/>
          <w:lang w:eastAsia="zh-CN"/>
        </w:rPr>
        <w:t>信息化</w:t>
      </w:r>
      <w:r>
        <w:rPr>
          <w:lang w:eastAsia="zh-CN"/>
        </w:rPr>
        <w:t>的新要求，以及控股股东重组整合进入中海集团的新情况，不断完</w:t>
      </w:r>
      <w:r w:rsidRPr="002E628B">
        <w:rPr>
          <w:lang w:eastAsia="zh-CN"/>
        </w:rPr>
        <w:t>善公司发展战略管理。按照</w:t>
      </w:r>
      <w:r>
        <w:rPr>
          <w:lang w:eastAsia="zh-CN"/>
        </w:rPr>
        <w:t>公司未来三年发</w:t>
      </w:r>
      <w:r w:rsidRPr="002E628B">
        <w:rPr>
          <w:lang w:eastAsia="zh-CN"/>
        </w:rPr>
        <w:t>展规划纲要，把创新驱动、转型发展贯穿公司发展的各个方面，着力聚焦科技创新。</w:t>
      </w:r>
      <w:r>
        <w:rPr>
          <w:lang w:eastAsia="zh-CN"/>
        </w:rPr>
        <w:t>进一步加强新产品、新技术的研发力度，着力打造公司核心业务的技术创新能力。</w:t>
      </w:r>
      <w:proofErr w:type="gramStart"/>
      <w:r>
        <w:rPr>
          <w:lang w:eastAsia="zh-CN"/>
        </w:rPr>
        <w:t>依托募投项目</w:t>
      </w:r>
      <w:proofErr w:type="gramEnd"/>
      <w:r>
        <w:rPr>
          <w:lang w:eastAsia="zh-CN"/>
        </w:rPr>
        <w:t>，公司组织</w:t>
      </w:r>
      <w:r w:rsidRPr="002E628B">
        <w:rPr>
          <w:lang w:eastAsia="zh-CN"/>
        </w:rPr>
        <w:t>“新一代</w:t>
      </w:r>
      <w:r>
        <w:rPr>
          <w:highlight w:val="red"/>
          <w:lang w:eastAsia="zh-CN"/>
        </w:rPr>
        <w:t>高速公路收费综合业务平台</w:t>
      </w:r>
      <w:r w:rsidRPr="002E628B">
        <w:rPr>
          <w:lang w:eastAsia="zh-CN"/>
        </w:rPr>
        <w:t>研发”</w:t>
      </w:r>
      <w:r>
        <w:rPr>
          <w:lang w:eastAsia="zh-CN"/>
        </w:rPr>
        <w:t>等多个项目的研发，其中新一代软件产品</w:t>
      </w:r>
      <w:proofErr w:type="spellStart"/>
      <w:r>
        <w:rPr>
          <w:highlight w:val="red"/>
          <w:lang w:eastAsia="zh-CN"/>
        </w:rPr>
        <w:t>iscope</w:t>
      </w:r>
      <w:proofErr w:type="spellEnd"/>
      <w:r>
        <w:rPr>
          <w:lang w:eastAsia="zh-CN"/>
        </w:rPr>
        <w:t>、</w:t>
      </w:r>
      <w:r>
        <w:rPr>
          <w:highlight w:val="red"/>
          <w:lang w:eastAsia="zh-CN"/>
        </w:rPr>
        <w:t>ITSN</w:t>
      </w:r>
      <w:r>
        <w:rPr>
          <w:lang w:eastAsia="zh-CN"/>
        </w:rPr>
        <w:t>分别在新业务领域和新的区域市场当年得到应用。</w:t>
      </w:r>
      <w:r>
        <w:rPr>
          <w:highlight w:val="red"/>
          <w:lang w:eastAsia="zh-CN"/>
        </w:rPr>
        <w:t>ITSN</w:t>
      </w:r>
      <w:r>
        <w:rPr>
          <w:lang w:eastAsia="zh-CN"/>
        </w:rPr>
        <w:t>产品经过努力进</w:t>
      </w:r>
      <w:r w:rsidRPr="002E628B">
        <w:rPr>
          <w:lang w:eastAsia="zh-CN"/>
        </w:rPr>
        <w:t>入上海</w:t>
      </w:r>
      <w:r>
        <w:rPr>
          <w:highlight w:val="red"/>
          <w:lang w:eastAsia="zh-CN"/>
        </w:rPr>
        <w:t>智能交通</w:t>
      </w:r>
      <w:r w:rsidRPr="002E628B">
        <w:rPr>
          <w:lang w:eastAsia="zh-CN"/>
        </w:rPr>
        <w:t>市场</w:t>
      </w:r>
      <w:r>
        <w:rPr>
          <w:lang w:eastAsia="zh-CN"/>
        </w:rPr>
        <w:t>，</w:t>
      </w:r>
      <w:proofErr w:type="gramStart"/>
      <w:r>
        <w:rPr>
          <w:lang w:eastAsia="zh-CN"/>
        </w:rPr>
        <w:t>在</w:t>
      </w:r>
      <w:r w:rsidRPr="002E628B">
        <w:rPr>
          <w:lang w:eastAsia="zh-CN"/>
        </w:rPr>
        <w:t>崇启</w:t>
      </w:r>
      <w:r>
        <w:rPr>
          <w:highlight w:val="red"/>
          <w:lang w:eastAsia="zh-CN"/>
        </w:rPr>
        <w:t>高速公路</w:t>
      </w:r>
      <w:proofErr w:type="gramEnd"/>
      <w:r>
        <w:rPr>
          <w:highlight w:val="red"/>
          <w:lang w:eastAsia="zh-CN"/>
        </w:rPr>
        <w:t>收费系统</w:t>
      </w:r>
      <w:r>
        <w:rPr>
          <w:lang w:eastAsia="zh-CN"/>
        </w:rPr>
        <w:t>得到应用；</w:t>
      </w:r>
      <w:r>
        <w:rPr>
          <w:highlight w:val="red"/>
          <w:lang w:eastAsia="zh-CN"/>
        </w:rPr>
        <w:t>iscope3</w:t>
      </w:r>
      <w:r>
        <w:rPr>
          <w:lang w:eastAsia="zh-CN"/>
        </w:rPr>
        <w:t>换代产品在云南省级应急指挥中心应用，进一步拓宽了应用领域；</w:t>
      </w:r>
      <w:r>
        <w:rPr>
          <w:highlight w:val="red"/>
          <w:lang w:eastAsia="zh-CN"/>
        </w:rPr>
        <w:t>ETC</w:t>
      </w:r>
      <w:r>
        <w:rPr>
          <w:lang w:eastAsia="zh-CN"/>
        </w:rPr>
        <w:t>产品在山东、上海、贵州、云南、四川等省市分别进行了</w:t>
      </w:r>
      <w:r>
        <w:rPr>
          <w:highlight w:val="red"/>
          <w:lang w:eastAsia="zh-CN"/>
        </w:rPr>
        <w:t>入网检测</w:t>
      </w:r>
      <w:r>
        <w:rPr>
          <w:lang w:eastAsia="zh-CN"/>
        </w:rPr>
        <w:t>并得到应用；</w:t>
      </w:r>
      <w:r>
        <w:rPr>
          <w:highlight w:val="red"/>
          <w:lang w:eastAsia="zh-CN"/>
        </w:rPr>
        <w:t>智能交通</w:t>
      </w:r>
      <w:r>
        <w:rPr>
          <w:lang w:eastAsia="zh-CN"/>
        </w:rPr>
        <w:t>系统</w:t>
      </w:r>
      <w:r>
        <w:rPr>
          <w:highlight w:val="red"/>
          <w:lang w:eastAsia="zh-CN"/>
        </w:rPr>
        <w:t>视频交通参数</w:t>
      </w:r>
      <w:r>
        <w:rPr>
          <w:lang w:eastAsia="zh-CN"/>
        </w:rPr>
        <w:t>和</w:t>
      </w:r>
      <w:r>
        <w:rPr>
          <w:highlight w:val="red"/>
          <w:lang w:eastAsia="zh-CN"/>
        </w:rPr>
        <w:t>事件检测器</w:t>
      </w:r>
      <w:r>
        <w:rPr>
          <w:lang w:eastAsia="zh-CN"/>
        </w:rPr>
        <w:t>产品进入贵州省高速公路智能交通产品采购短名单，并在四川、贵州、上海等项目中得到应用。报告期内，公司取得软件著作权8项，申请专利并</w:t>
      </w:r>
      <w:r w:rsidRPr="002E628B">
        <w:rPr>
          <w:lang w:eastAsia="zh-CN"/>
        </w:rPr>
        <w:t>获授权专利6项，其中2</w:t>
      </w:r>
      <w:r>
        <w:rPr>
          <w:lang w:eastAsia="zh-CN"/>
        </w:rPr>
        <w:t>项</w:t>
      </w:r>
      <w:r w:rsidRPr="002E628B">
        <w:rPr>
          <w:lang w:eastAsia="zh-CN"/>
        </w:rPr>
        <w:t>发明专利。（二）加大市场开发力度，为公司可持续发展提供稳定的业务来源</w:t>
      </w:r>
      <w:r>
        <w:rPr>
          <w:lang w:eastAsia="zh-CN"/>
        </w:rPr>
        <w:t>在国家宏观调控政策下，今年</w:t>
      </w:r>
      <w:r>
        <w:rPr>
          <w:highlight w:val="red"/>
          <w:lang w:eastAsia="zh-CN"/>
        </w:rPr>
        <w:t>高速公路</w:t>
      </w:r>
      <w:r>
        <w:rPr>
          <w:lang w:eastAsia="zh-CN"/>
        </w:rPr>
        <w:t>建设速度增幅放缓，</w:t>
      </w:r>
      <w:r>
        <w:rPr>
          <w:highlight w:val="red"/>
          <w:lang w:eastAsia="zh-CN"/>
        </w:rPr>
        <w:t>智能交通</w:t>
      </w:r>
      <w:r>
        <w:rPr>
          <w:lang w:eastAsia="zh-CN"/>
        </w:rPr>
        <w:t>业务受到影响。公司坚持把市场开发作为各项工作的重中之重来抓，牢固树立“办法总比困难多”的思想，坚持传统地区的市场基地策略，加大市场策划力度，公司在传统市场地区取得良好经营业绩，特别是四川、黑龙江、宁夏等省（区）合同额比去年同期有较大增长。在激烈的市场竞争中，公司的经营能力和经营队伍的综合素质得到提高。公司坚</w:t>
      </w:r>
      <w:r w:rsidRPr="002E628B">
        <w:rPr>
          <w:lang w:eastAsia="zh-CN"/>
        </w:rPr>
        <w:t>持价值型、业务链延伸战略，</w:t>
      </w:r>
      <w:r>
        <w:rPr>
          <w:lang w:eastAsia="zh-CN"/>
        </w:rPr>
        <w:t>加大</w:t>
      </w:r>
      <w:r>
        <w:rPr>
          <w:highlight w:val="red"/>
          <w:lang w:eastAsia="zh-CN"/>
        </w:rPr>
        <w:t>交通信息化</w:t>
      </w:r>
      <w:r>
        <w:rPr>
          <w:lang w:eastAsia="zh-CN"/>
        </w:rPr>
        <w:t>和</w:t>
      </w:r>
      <w:r>
        <w:rPr>
          <w:highlight w:val="red"/>
          <w:lang w:eastAsia="zh-CN"/>
        </w:rPr>
        <w:t>智能交通</w:t>
      </w:r>
      <w:r>
        <w:rPr>
          <w:lang w:eastAsia="zh-CN"/>
        </w:rPr>
        <w:t>产品的市场开发力度，取得良好业绩。贵州和重庆</w:t>
      </w:r>
      <w:r>
        <w:rPr>
          <w:highlight w:val="red"/>
          <w:lang w:eastAsia="zh-CN"/>
        </w:rPr>
        <w:t>高速公路</w:t>
      </w:r>
      <w:r>
        <w:rPr>
          <w:lang w:eastAsia="zh-CN"/>
        </w:rPr>
        <w:t>联网收费软件继续取得一批后继联网收费软件升级、改造等新项目</w:t>
      </w:r>
      <w:r w:rsidRPr="002E628B">
        <w:rPr>
          <w:lang w:eastAsia="zh-CN"/>
        </w:rPr>
        <w:t>；云南</w:t>
      </w:r>
      <w:r>
        <w:rPr>
          <w:highlight w:val="red"/>
          <w:lang w:eastAsia="zh-CN"/>
        </w:rPr>
        <w:t>交通信息化</w:t>
      </w:r>
      <w:r>
        <w:rPr>
          <w:lang w:eastAsia="zh-CN"/>
        </w:rPr>
        <w:t>业务取得突破，获得</w:t>
      </w:r>
      <w:r w:rsidRPr="002E628B">
        <w:rPr>
          <w:lang w:eastAsia="zh-CN"/>
        </w:rPr>
        <w:t>省级</w:t>
      </w:r>
      <w:r>
        <w:rPr>
          <w:highlight w:val="red"/>
          <w:lang w:eastAsia="zh-CN"/>
        </w:rPr>
        <w:t>应急指挥中心</w:t>
      </w:r>
      <w:r w:rsidRPr="002E628B">
        <w:rPr>
          <w:lang w:eastAsia="zh-CN"/>
        </w:rPr>
        <w:t>项</w:t>
      </w:r>
      <w:r>
        <w:rPr>
          <w:lang w:eastAsia="zh-CN"/>
        </w:rPr>
        <w:t>目。新组建的</w:t>
      </w:r>
      <w:r>
        <w:rPr>
          <w:highlight w:val="red"/>
          <w:lang w:eastAsia="zh-CN"/>
        </w:rPr>
        <w:t>交通电子</w:t>
      </w:r>
      <w:r>
        <w:rPr>
          <w:lang w:eastAsia="zh-CN"/>
        </w:rPr>
        <w:t>产品分公司，积极开拓市场，</w:t>
      </w:r>
      <w:r>
        <w:rPr>
          <w:highlight w:val="red"/>
          <w:lang w:eastAsia="zh-CN"/>
        </w:rPr>
        <w:t>ETC</w:t>
      </w:r>
      <w:r>
        <w:rPr>
          <w:lang w:eastAsia="zh-CN"/>
        </w:rPr>
        <w:t>产品、</w:t>
      </w:r>
      <w:r>
        <w:rPr>
          <w:highlight w:val="red"/>
          <w:lang w:eastAsia="zh-CN"/>
        </w:rPr>
        <w:t>智能交通</w:t>
      </w:r>
      <w:r>
        <w:rPr>
          <w:lang w:eastAsia="zh-CN"/>
        </w:rPr>
        <w:t>系统</w:t>
      </w:r>
      <w:r>
        <w:rPr>
          <w:highlight w:val="red"/>
          <w:lang w:eastAsia="zh-CN"/>
        </w:rPr>
        <w:t>视频交通参数</w:t>
      </w:r>
      <w:r>
        <w:rPr>
          <w:lang w:eastAsia="zh-CN"/>
        </w:rPr>
        <w:t>和</w:t>
      </w:r>
      <w:r>
        <w:rPr>
          <w:highlight w:val="red"/>
          <w:lang w:eastAsia="zh-CN"/>
        </w:rPr>
        <w:t>事件检测器</w:t>
      </w:r>
      <w:r>
        <w:rPr>
          <w:lang w:eastAsia="zh-CN"/>
        </w:rPr>
        <w:t>产品，以及</w:t>
      </w:r>
      <w:r>
        <w:rPr>
          <w:highlight w:val="red"/>
          <w:lang w:eastAsia="zh-CN"/>
        </w:rPr>
        <w:t>智能交通集成</w:t>
      </w:r>
      <w:r>
        <w:rPr>
          <w:lang w:eastAsia="zh-CN"/>
        </w:rPr>
        <w:t>业务配套产品订单逐步增加。公司抓住进入中海集团后，与中海集运公司签订集</w:t>
      </w:r>
      <w:r>
        <w:rPr>
          <w:highlight w:val="red"/>
          <w:lang w:eastAsia="zh-CN"/>
        </w:rPr>
        <w:t>装箱航运信息化</w:t>
      </w:r>
      <w:r w:rsidRPr="002E628B">
        <w:rPr>
          <w:lang w:eastAsia="zh-CN"/>
        </w:rPr>
        <w:t>战略合作</w:t>
      </w:r>
      <w:r>
        <w:rPr>
          <w:lang w:eastAsia="zh-CN"/>
        </w:rPr>
        <w:t>协议的机遇，公司将积极</w:t>
      </w:r>
      <w:r w:rsidRPr="002E628B">
        <w:rPr>
          <w:lang w:eastAsia="zh-CN"/>
        </w:rPr>
        <w:t>争取开展</w:t>
      </w:r>
      <w:r w:rsidRPr="002E628B">
        <w:rPr>
          <w:color w:val="000000" w:themeColor="text1"/>
          <w:lang w:eastAsia="zh-CN"/>
        </w:rPr>
        <w:t>航运信息化</w:t>
      </w:r>
      <w:r w:rsidRPr="002E628B">
        <w:rPr>
          <w:lang w:eastAsia="zh-CN"/>
        </w:rPr>
        <w:t>业务。（三）坚持精细化管理，努力提高企业管理水平公司积极推行精细化管理，加大成本控制力度，进一步推进降本增效。公司优化业务</w:t>
      </w:r>
      <w:r w:rsidRPr="002E628B">
        <w:rPr>
          <w:lang w:eastAsia="zh-CN"/>
        </w:rPr>
        <w:lastRenderedPageBreak/>
        <w:t>流程，用责任制和绩效考核来固化流程；在研发管理方面，通过建设重庆软件研发基地，</w:t>
      </w:r>
      <w:r>
        <w:rPr>
          <w:lang w:eastAsia="zh-CN"/>
        </w:rPr>
        <w:t>引</w:t>
      </w:r>
      <w:r w:rsidRPr="002E628B">
        <w:rPr>
          <w:lang w:eastAsia="zh-CN"/>
        </w:rPr>
        <w:t>入IBMRTC管理工具，继续优化CMMI3认证管理，用软件成</w:t>
      </w:r>
      <w:r>
        <w:rPr>
          <w:lang w:eastAsia="zh-CN"/>
        </w:rPr>
        <w:t>熟度模型和标准化等方法，将</w:t>
      </w:r>
      <w:r w:rsidRPr="002E628B">
        <w:rPr>
          <w:lang w:eastAsia="zh-CN"/>
        </w:rPr>
        <w:t>知识管理、风险管理、质量管理等引入研发管理中，从而使研发效率、质量大幅提升；在采购管理方面，进一步完善采购管理流程，制定并实施标准合同范本、招投标询价等相关办法，降低采购成本和风险；在人力资源管理方面，完善员工考核流程、提升员工绩效，建立实习生制度，积极储备人才，引入猎头服务、多渠道招募人才，开展多种培训、提升业务水平；新组建产品分公司，建立生产、技术、研发、售后服务等内部规范流程，完善产品生产制造业务和质量控制规范，健全“供、销、存”信息系统，推行规范管理；公司进一步建立和健全包括经营生产调度会议等各种经营例会制度，推进年度各项任务的有效</w:t>
      </w:r>
      <w:r>
        <w:rPr>
          <w:lang w:eastAsia="zh-CN"/>
        </w:rPr>
        <w:t>落实。公司在</w:t>
      </w:r>
      <w:r w:rsidRPr="002E628B">
        <w:rPr>
          <w:lang w:eastAsia="zh-CN"/>
        </w:rPr>
        <w:t>全面预算管理、部门业绩考核、ERP建设、办事处管理、质量管理、财务管理等基础管理和管理创新方面都取得积极进展。（四）积极推进</w:t>
      </w:r>
      <w:proofErr w:type="gramStart"/>
      <w:r w:rsidRPr="002E628B">
        <w:rPr>
          <w:lang w:eastAsia="zh-CN"/>
        </w:rPr>
        <w:t>募投项目</w:t>
      </w:r>
      <w:proofErr w:type="gramEnd"/>
      <w:r w:rsidRPr="002E628B">
        <w:rPr>
          <w:lang w:eastAsia="zh-CN"/>
        </w:rPr>
        <w:t>的各项工作公司按照上市时关于</w:t>
      </w:r>
      <w:proofErr w:type="gramStart"/>
      <w:r w:rsidRPr="002E628B">
        <w:rPr>
          <w:lang w:eastAsia="zh-CN"/>
        </w:rPr>
        <w:t>募投项目</w:t>
      </w:r>
      <w:proofErr w:type="gramEnd"/>
      <w:r w:rsidRPr="002E628B">
        <w:rPr>
          <w:lang w:eastAsia="zh-CN"/>
        </w:rPr>
        <w:t>的承诺，坚持为公司发展战略服务和对股东负责的原则，加大力度，积极推进</w:t>
      </w:r>
      <w:proofErr w:type="gramStart"/>
      <w:r w:rsidRPr="002E628B">
        <w:rPr>
          <w:lang w:eastAsia="zh-CN"/>
        </w:rPr>
        <w:t>募投项目</w:t>
      </w:r>
      <w:proofErr w:type="gramEnd"/>
      <w:r w:rsidRPr="002E628B">
        <w:rPr>
          <w:lang w:eastAsia="zh-CN"/>
        </w:rPr>
        <w:t>建设的各项工作。</w:t>
      </w:r>
      <w:proofErr w:type="gramStart"/>
      <w:r w:rsidRPr="002E628B">
        <w:rPr>
          <w:lang w:eastAsia="zh-CN"/>
        </w:rPr>
        <w:t>组建募投实施</w:t>
      </w:r>
      <w:proofErr w:type="gramEnd"/>
      <w:r w:rsidRPr="002E628B">
        <w:rPr>
          <w:lang w:eastAsia="zh-CN"/>
        </w:rPr>
        <w:t>领导小组，实行</w:t>
      </w:r>
      <w:proofErr w:type="gramStart"/>
      <w:r w:rsidRPr="002E628B">
        <w:rPr>
          <w:lang w:eastAsia="zh-CN"/>
        </w:rPr>
        <w:t>募投项目</w:t>
      </w:r>
      <w:proofErr w:type="gramEnd"/>
      <w:r w:rsidRPr="002E628B">
        <w:rPr>
          <w:lang w:eastAsia="zh-CN"/>
        </w:rPr>
        <w:t>负责人制度，确保</w:t>
      </w:r>
      <w:proofErr w:type="gramStart"/>
      <w:r w:rsidRPr="002E628B">
        <w:rPr>
          <w:lang w:eastAsia="zh-CN"/>
        </w:rPr>
        <w:t>募投项目</w:t>
      </w:r>
      <w:proofErr w:type="gramEnd"/>
      <w:r w:rsidRPr="002E628B">
        <w:rPr>
          <w:lang w:eastAsia="zh-CN"/>
        </w:rPr>
        <w:t>顺利推进。新一代</w:t>
      </w:r>
      <w:r>
        <w:rPr>
          <w:highlight w:val="red"/>
          <w:lang w:eastAsia="zh-CN"/>
        </w:rPr>
        <w:t>高速公路收费</w:t>
      </w:r>
      <w:r w:rsidRPr="002E628B">
        <w:rPr>
          <w:lang w:eastAsia="zh-CN"/>
        </w:rPr>
        <w:t>综合</w:t>
      </w:r>
      <w:r>
        <w:rPr>
          <w:lang w:eastAsia="zh-CN"/>
        </w:rPr>
        <w:t>业务平台研发、推广及技术支持服务中心、</w:t>
      </w:r>
      <w:r>
        <w:rPr>
          <w:highlight w:val="red"/>
          <w:lang w:eastAsia="zh-CN"/>
        </w:rPr>
        <w:t>智能交通</w:t>
      </w:r>
      <w:r>
        <w:rPr>
          <w:lang w:eastAsia="zh-CN"/>
        </w:rPr>
        <w:t>系统视频交通参数及事件检测器研发及产业化项目两个项目的研发工作目前已取得阶段性研发成果，基本完成招股说明书确定的研发目标；上述两项阶段性研究成果已分别在重庆、贵州、上海、四川等省市高速公路</w:t>
      </w:r>
      <w:r>
        <w:rPr>
          <w:highlight w:val="red"/>
          <w:lang w:eastAsia="zh-CN"/>
        </w:rPr>
        <w:t>智能交通</w:t>
      </w:r>
      <w:r>
        <w:rPr>
          <w:lang w:eastAsia="zh-CN"/>
        </w:rPr>
        <w:t>系统建设项目中应用。销售及技术支持网络基地建设项目，第一批基地建设已完成办公用房的购置、部分装修，配套网络系统正在实施。</w:t>
      </w:r>
      <w:r>
        <w:rPr>
          <w:highlight w:val="red"/>
          <w:lang w:eastAsia="zh-CN"/>
        </w:rPr>
        <w:t>智能配电板</w:t>
      </w:r>
      <w:r>
        <w:rPr>
          <w:lang w:eastAsia="zh-CN"/>
        </w:rPr>
        <w:t>（</w:t>
      </w:r>
      <w:r w:rsidRPr="002E628B">
        <w:rPr>
          <w:lang w:eastAsia="zh-CN"/>
        </w:rPr>
        <w:t>柜）</w:t>
      </w:r>
      <w:r>
        <w:rPr>
          <w:lang w:eastAsia="zh-CN"/>
        </w:rPr>
        <w:t>研发及产业化项目因外部市场环境发生变化等原因停止该项目建设，变更为建设</w:t>
      </w:r>
      <w:r w:rsidRPr="002E628B">
        <w:rPr>
          <w:lang w:eastAsia="zh-CN"/>
        </w:rPr>
        <w:t>“研发中心综合楼”。大楼前期建设工作已经启动。募投项目的阶段性成果，给公司实施三年发展规划提供保证，</w:t>
      </w:r>
      <w:r>
        <w:rPr>
          <w:lang w:eastAsia="zh-CN"/>
        </w:rPr>
        <w:t>为公司稳步发展奠定良好基础。二、主要财务数据及经营指标变动及其原因1．主要会计数据及财务指标2．主营业务分行业、产品情况表2011年公司实现营业收入48,624.36万元，其中：主营业务收入48,200.70万元，占年度营业收入的比例为99.13%；其他业务收入423.66万元，占年度营业收入的比例为0.87%。报告期主营业务收入中，</w:t>
      </w:r>
      <w:r>
        <w:rPr>
          <w:highlight w:val="red"/>
          <w:lang w:eastAsia="zh-CN"/>
        </w:rPr>
        <w:t>智能交通</w:t>
      </w:r>
      <w:r>
        <w:rPr>
          <w:lang w:eastAsia="zh-CN"/>
        </w:rPr>
        <w:t>系统集成收入45,862.49万元，占年度主营业务收入的比例为95.15%，</w:t>
      </w:r>
      <w:r>
        <w:rPr>
          <w:highlight w:val="red"/>
          <w:lang w:eastAsia="zh-CN"/>
        </w:rPr>
        <w:t>工业自动化</w:t>
      </w:r>
      <w:r>
        <w:rPr>
          <w:lang w:eastAsia="zh-CN"/>
        </w:rPr>
        <w:t>设备销售2,338.21万元，占年度主营业务收入的比例为4.85%。报告期公司营业收入业务中，主营业务收入的占比为99.13%，比2010年提高0.24%，其他业务收入的占比为0.87%，比2010年下降了0.24%，主要原因是公司将原部分出租的办公用房改为自用。主营收入中，工业自动化设备销售业务收入比2010年下降219%，主要原因是该业务中部分产品进行了结构性调整，导致这一业务营业收入同比有所降低。产品结构调整后的2012年，公司</w:t>
      </w:r>
      <w:r>
        <w:rPr>
          <w:highlight w:val="red"/>
          <w:lang w:eastAsia="zh-CN"/>
        </w:rPr>
        <w:t>工业自动化设备</w:t>
      </w:r>
      <w:r>
        <w:rPr>
          <w:lang w:eastAsia="zh-CN"/>
        </w:rPr>
        <w:t>销售，将有望重拾升势。报告期公司营业收入的同比增长率略低于营业成本的增长率，使报告期总体毛利率略有下降。主要因素为：主营业务受复杂多变的外部环境和运行成本增加的影响,使报告期毛利率比上年略有下降；其他业务收入中办公房出租成本提高。3．主营业务收入分地区情况4．毛利率变动情况报告期内，公司主营业务未发生变化，主营业务受复杂多变的外部环境和运行成本增加的影响,使报告期毛利率比上年略有下降。5．主要供应商及客户情况6．订单签署和执行情况2011年公司新承接合同额5.5亿元；2011年末，公司在执行但尚未确认收入的合同额为6.5亿元。报告期内，公司根据与客户签订的业务合同的约定内容，下达生产指令并组织进场实施或生产，订单执行情况正常。7．主要资产</w:t>
      </w:r>
      <w:r>
        <w:rPr>
          <w:lang w:eastAsia="zh-CN"/>
        </w:rPr>
        <w:lastRenderedPageBreak/>
        <w:t>项目同比变动报告期末,公司流动资产占总资产的94.35%，非流动资产占总资产的5.65%。报告期末，总资产同比增长11.41%，其中：流动资产同比增长10.87%，非流动资产增长21.14%，主要变动情况及原因如下：（1）期末应收利息余额较期初增长1000%，主要系本期未到期的银行定期存单增加所致；（2）期末其他应收款账面价值较期初增长35.50%，主要系本期工程项目保证金增加所致；（3）期末存货账面价值较期初增长391%，主要系本期新增工程项目的施工成本增加所致；（4）期末长期股权投资余额较期初增长37.46%，主要系本期权益法核算的被投资单位贵州新思维科技有限责任公司本期盈利使公司投资收益增加所致；（5）期末固定资产账面价值较期初增长36.21%，主要系本期外地办事处购置房屋资产所致；（6）期末在建工程余额较期初增长100%，主要系本期研发中心综合楼开始筹建所致；（7）期末无形资产账面价值较期初增长51,438.60%，主要系本期共有五项开发项目达到确认条件转入无形资产所致；（8）期末递延所得税资产金额较期初减少100%，主要系本期不再确认坏账准备坏账准备形成的可抵扣暂时性差异对应的递延所得税资产所致。8．主要负债项目同比变动报告期末，公司流动负债占总负债的1000%。报告期末，负债同比增长19.12%，其中：流动负债同比增长19.12%，非流动负债增长00%，主要变动情况及原因如下：（1）期末应付账款余额较期初增长38.30%，主要系本期预估工程项目施工成本增加所致。（2）期末应付职工薪酬余额较期初增长100%，主要系本期计提职工教育经费及工会经费未使用完所致。（3）期末应交税费余额较期初减少36.82%，主要系期末增值税未抵扣进项税额增加，未支付的营业税金减少所致。（4）期末其他应付款余额较期初减少56.72%，主要系退分包商的工程项目执行保证金所致。9．所有者权益同比主要变动报告期资本公积减少系根据公司第四届董事会第七次会议，2011年9月29日以总股本5,3200万股为基数，以资本公积向全体股东每10股转增10股，共计转增5,3200万股。转增前公司总股本为5,3200万股，转增后公司总股本增至10,6400万股。报告期未分配利润较上年增长39.60%，系本年度经营积累增加且产生的利润尚未分配所致。10．主要费用同比变动报告期内费用变动情况分析：（1）本期财务费用金额较上期减少233.91%，主要系本期银行存款利息收入增加所致；（2）本期资产减值损失金额较上期减少56.40%，主要系本期末对工程项目保证金按照单项认定计提的坏账准备金额下降所致；（3）本期营业外收入金额较上期减少57.40%，主要系本期补贴收入减少所致；（4）本期营业外支出金额较上期减少85.24%，主要系本期非流动资产处置损失减少所致；（5）本期所得税费用金额较上期增长38.53%，主要系本期收入增加所致。11．现金流量同比主要变动报告期末，公司货币资金余额较期初增长3.10%，其中：经营活动产生的现金流量净额同比增长33.57%，主要系本期收款力度较大，资金回笼情况良好。投资活动产生的现金流量净额减少1,2752%，主要系本期募投项目的外地办事处购房所致。筹资活动产生的现金流量净额减少100%，主要系去年上市募集资金所致。12．非经常性损益的说明报告期内，公司未发生非流动资产处置损益，同比减少率1000%，与当期损益相关的政府补贴2370万元，同比减少58.15%，主要是科技开发补贴减少所致；根据税收、会计等法律、法规的要求对当期损益进行一次性调整对当期损益的影响同比减少100%，主要是2011年未发生资本市场融资的路演推介费；除上述各项之外的其他营业外收入和支出同比减少1000%,主要是除上述支出以外的支出增加所致。报告期内，与当期损益相关的政府补贴2370万元主要内容为：上海浦东新区下拨公司上市补贴1500万元，上海市科委下拨科研、创新和小</w:t>
      </w:r>
      <w:r>
        <w:rPr>
          <w:lang w:eastAsia="zh-CN"/>
        </w:rPr>
        <w:lastRenderedPageBreak/>
        <w:t>巨人企业补贴870万元。2011年公司发生非经常性损益税后净额200.41万元，占当年净利润的4.76%。13．资产运营能力14．存货变动情况报告期末存货比上年同期增长391%，变动情况分析如下：（1）期末工程施工余额较期初增加42.51%，主要系期末跨年度工程项目增加所致；（2）期末库存商品余额较期初增加1000%，主要系待发出商品增加所致。15．偿债能力分析16．公司参股公司的经营及业绩情况报告期内，公司未发生有投资子公司的情况。2011年会计报表中反映的投资收益，为公司参股贵州新思维科技有限责任公司（以下简称“贵州新思维公司”）当年实现的收益。贵州新思维公司的注册资本122.50万元，注册地为贵州省贵阳市，其主营业务</w:t>
      </w:r>
      <w:r w:rsidRPr="002E628B">
        <w:rPr>
          <w:lang w:eastAsia="zh-CN"/>
        </w:rPr>
        <w:t>为</w:t>
      </w:r>
      <w:r>
        <w:rPr>
          <w:highlight w:val="red"/>
          <w:lang w:eastAsia="zh-CN"/>
        </w:rPr>
        <w:t>公路联网收费机电系统</w:t>
      </w:r>
      <w:r w:rsidRPr="002E628B">
        <w:rPr>
          <w:lang w:eastAsia="zh-CN"/>
        </w:rPr>
        <w:t>维护</w:t>
      </w:r>
      <w:r>
        <w:rPr>
          <w:lang w:eastAsia="zh-CN"/>
        </w:rPr>
        <w:t>，</w:t>
      </w:r>
      <w:r>
        <w:rPr>
          <w:highlight w:val="red"/>
          <w:lang w:eastAsia="zh-CN"/>
        </w:rPr>
        <w:t>公路建设</w:t>
      </w:r>
      <w:r>
        <w:rPr>
          <w:lang w:eastAsia="zh-CN"/>
        </w:rPr>
        <w:t>及</w:t>
      </w:r>
      <w:r>
        <w:rPr>
          <w:highlight w:val="red"/>
          <w:lang w:eastAsia="zh-CN"/>
        </w:rPr>
        <w:t>营运管理系统</w:t>
      </w:r>
      <w:r w:rsidRPr="002E628B">
        <w:rPr>
          <w:lang w:eastAsia="zh-CN"/>
        </w:rPr>
        <w:t>集成、软件开发和维护</w:t>
      </w:r>
      <w:r>
        <w:rPr>
          <w:lang w:eastAsia="zh-CN"/>
        </w:rPr>
        <w:t>，</w:t>
      </w:r>
      <w:r>
        <w:rPr>
          <w:highlight w:val="red"/>
          <w:lang w:eastAsia="zh-CN"/>
        </w:rPr>
        <w:t>信息化</w:t>
      </w:r>
      <w:r w:rsidRPr="002E628B">
        <w:rPr>
          <w:lang w:eastAsia="zh-CN"/>
        </w:rPr>
        <w:t>管理咨询</w:t>
      </w:r>
      <w:r>
        <w:rPr>
          <w:lang w:eastAsia="zh-CN"/>
        </w:rPr>
        <w:t>；</w:t>
      </w:r>
      <w:r w:rsidRPr="002E628B">
        <w:rPr>
          <w:lang w:eastAsia="zh-CN"/>
        </w:rPr>
        <w:t>批零兼营</w:t>
      </w:r>
      <w:r>
        <w:rPr>
          <w:lang w:eastAsia="zh-CN"/>
        </w:rPr>
        <w:t>：</w:t>
      </w:r>
      <w:r>
        <w:rPr>
          <w:highlight w:val="red"/>
          <w:lang w:eastAsia="zh-CN"/>
        </w:rPr>
        <w:t>计算机</w:t>
      </w:r>
      <w:r>
        <w:rPr>
          <w:lang w:eastAsia="zh-CN"/>
        </w:rPr>
        <w:t>及</w:t>
      </w:r>
      <w:r>
        <w:rPr>
          <w:highlight w:val="red"/>
          <w:lang w:eastAsia="zh-CN"/>
        </w:rPr>
        <w:t>通用设备</w:t>
      </w:r>
      <w:r>
        <w:rPr>
          <w:lang w:eastAsia="zh-CN"/>
        </w:rPr>
        <w:t>，</w:t>
      </w:r>
      <w:r w:rsidRPr="002E628B">
        <w:rPr>
          <w:lang w:eastAsia="zh-CN"/>
        </w:rPr>
        <w:t>器材，耗材，测量仪器，试验检测设备，仪器。</w:t>
      </w:r>
      <w:r>
        <w:rPr>
          <w:lang w:eastAsia="zh-CN"/>
        </w:rPr>
        <w:t>公司持有贵州新思维科技有限责任公司40%的股份。2011年，贵州新思维公司克服经营压力，立足缺陷责任期后的</w:t>
      </w:r>
      <w:r>
        <w:rPr>
          <w:highlight w:val="red"/>
          <w:lang w:eastAsia="zh-CN"/>
        </w:rPr>
        <w:t>机电系统</w:t>
      </w:r>
      <w:r w:rsidRPr="002E628B">
        <w:rPr>
          <w:lang w:eastAsia="zh-CN"/>
        </w:rPr>
        <w:t>维护，细化维护管理，强化服务意识，提高服务质量，树立企业品牌，同时，对企业的内部管理，服务环节进行了流程再造，取得了较好的经营业绩。贵州新思维公司2011年全年合同成</w:t>
      </w:r>
      <w:r>
        <w:rPr>
          <w:lang w:eastAsia="zh-CN"/>
        </w:rPr>
        <w:t>交额3,072万元，实现营业收入2,949.80万元，净利润407.95万元。主要财务指标较年初计划指标有较大幅度的增长，继续呈现了良好的发展势头。报告期末公司长期股权投资余额比上年同期增长37.46%,系贵州新思维报告年度的收益增长所致。17．研发情况与自主创新情况报告期内，公司根据</w:t>
      </w:r>
      <w:r>
        <w:rPr>
          <w:highlight w:val="red"/>
          <w:lang w:eastAsia="zh-CN"/>
        </w:rPr>
        <w:t>交通运输</w:t>
      </w:r>
      <w:r>
        <w:rPr>
          <w:lang w:eastAsia="zh-CN"/>
        </w:rPr>
        <w:t>行业</w:t>
      </w:r>
      <w:r w:rsidRPr="002E628B">
        <w:rPr>
          <w:lang w:eastAsia="zh-CN"/>
        </w:rPr>
        <w:t>“十二五”发展规</w:t>
      </w:r>
      <w:r>
        <w:rPr>
          <w:lang w:eastAsia="zh-CN"/>
        </w:rPr>
        <w:t>划加快完善国</w:t>
      </w:r>
      <w:r w:rsidRPr="002E628B">
        <w:rPr>
          <w:lang w:eastAsia="zh-CN"/>
        </w:rPr>
        <w:t>家综合</w:t>
      </w:r>
      <w:r>
        <w:rPr>
          <w:highlight w:val="red"/>
          <w:lang w:eastAsia="zh-CN"/>
        </w:rPr>
        <w:t>交通运输基础设施</w:t>
      </w:r>
      <w:r w:rsidRPr="002E628B">
        <w:rPr>
          <w:lang w:eastAsia="zh-CN"/>
        </w:rPr>
        <w:t>网络的</w:t>
      </w:r>
      <w:r>
        <w:rPr>
          <w:lang w:eastAsia="zh-CN"/>
        </w:rPr>
        <w:t>有利形势，按照未来三年发展规划纲要，认真研究</w:t>
      </w:r>
      <w:r>
        <w:rPr>
          <w:highlight w:val="red"/>
          <w:lang w:eastAsia="zh-CN"/>
        </w:rPr>
        <w:t>交通运输</w:t>
      </w:r>
      <w:r>
        <w:rPr>
          <w:lang w:eastAsia="zh-CN"/>
        </w:rPr>
        <w:t>行业对</w:t>
      </w:r>
      <w:r>
        <w:rPr>
          <w:highlight w:val="red"/>
          <w:lang w:eastAsia="zh-CN"/>
        </w:rPr>
        <w:t>信息化</w:t>
      </w:r>
      <w:r>
        <w:rPr>
          <w:lang w:eastAsia="zh-CN"/>
        </w:rPr>
        <w:t>的新要求，以及控股股东重组整合进入中海集团的新情况，围绕实施</w:t>
      </w:r>
      <w:r w:rsidRPr="002E628B">
        <w:rPr>
          <w:lang w:eastAsia="zh-CN"/>
        </w:rPr>
        <w:t>价值型战略和业务链延伸战略积极组织相关新技术和新产品的研发活动。1、进一步加强新产品、新技术的研发力度，着力打造公司核心业务的技术创新能力。依托募投项目，公</w:t>
      </w:r>
      <w:r>
        <w:rPr>
          <w:lang w:eastAsia="zh-CN"/>
        </w:rPr>
        <w:t>司组织“新一代</w:t>
      </w:r>
      <w:r>
        <w:rPr>
          <w:highlight w:val="red"/>
          <w:lang w:eastAsia="zh-CN"/>
        </w:rPr>
        <w:t>高速公路收费</w:t>
      </w:r>
      <w:r w:rsidRPr="002E628B">
        <w:rPr>
          <w:lang w:eastAsia="zh-CN"/>
        </w:rPr>
        <w:t>综合业</w:t>
      </w:r>
      <w:r>
        <w:rPr>
          <w:lang w:eastAsia="zh-CN"/>
        </w:rPr>
        <w:t>务平台研发”等多个项目的研发，其中新一代软件产品</w:t>
      </w:r>
      <w:r>
        <w:rPr>
          <w:highlight w:val="red"/>
          <w:lang w:eastAsia="zh-CN"/>
        </w:rPr>
        <w:t>iscope</w:t>
      </w:r>
      <w:r>
        <w:rPr>
          <w:lang w:eastAsia="zh-CN"/>
        </w:rPr>
        <w:t>、</w:t>
      </w:r>
      <w:r>
        <w:rPr>
          <w:highlight w:val="red"/>
          <w:lang w:eastAsia="zh-CN"/>
        </w:rPr>
        <w:t>ITSN</w:t>
      </w:r>
      <w:r>
        <w:rPr>
          <w:lang w:eastAsia="zh-CN"/>
        </w:rPr>
        <w:t>分别在新业务领域和新的区域市场当年得到应用。</w:t>
      </w:r>
      <w:r>
        <w:rPr>
          <w:highlight w:val="red"/>
          <w:lang w:eastAsia="zh-CN"/>
        </w:rPr>
        <w:t>ITSN</w:t>
      </w:r>
      <w:r>
        <w:rPr>
          <w:lang w:eastAsia="zh-CN"/>
        </w:rPr>
        <w:t>产品经过努力进</w:t>
      </w:r>
      <w:r w:rsidRPr="002E628B">
        <w:rPr>
          <w:lang w:eastAsia="zh-CN"/>
        </w:rPr>
        <w:t>入上海</w:t>
      </w:r>
      <w:r>
        <w:rPr>
          <w:highlight w:val="red"/>
          <w:lang w:eastAsia="zh-CN"/>
        </w:rPr>
        <w:t>智能交通市</w:t>
      </w:r>
      <w:r w:rsidRPr="002E628B">
        <w:rPr>
          <w:lang w:eastAsia="zh-CN"/>
        </w:rPr>
        <w:t>场，在崇启</w:t>
      </w:r>
      <w:r>
        <w:rPr>
          <w:highlight w:val="red"/>
          <w:lang w:eastAsia="zh-CN"/>
        </w:rPr>
        <w:t>高速公路收费</w:t>
      </w:r>
      <w:r>
        <w:rPr>
          <w:lang w:eastAsia="zh-CN"/>
        </w:rPr>
        <w:t>系统得到应用；</w:t>
      </w:r>
      <w:r>
        <w:rPr>
          <w:highlight w:val="red"/>
          <w:lang w:eastAsia="zh-CN"/>
        </w:rPr>
        <w:t>iscope3</w:t>
      </w:r>
      <w:r>
        <w:rPr>
          <w:lang w:eastAsia="zh-CN"/>
        </w:rPr>
        <w:t>换代产品在</w:t>
      </w:r>
      <w:r w:rsidRPr="002E628B">
        <w:rPr>
          <w:lang w:eastAsia="zh-CN"/>
        </w:rPr>
        <w:t>云南省级</w:t>
      </w:r>
      <w:r>
        <w:rPr>
          <w:highlight w:val="red"/>
          <w:lang w:eastAsia="zh-CN"/>
        </w:rPr>
        <w:t>应急指挥中心</w:t>
      </w:r>
      <w:r>
        <w:rPr>
          <w:lang w:eastAsia="zh-CN"/>
        </w:rPr>
        <w:t>应用，进一步拓宽了应用领域；</w:t>
      </w:r>
      <w:r>
        <w:rPr>
          <w:highlight w:val="red"/>
          <w:lang w:eastAsia="zh-CN"/>
        </w:rPr>
        <w:t>ETC</w:t>
      </w:r>
      <w:r>
        <w:rPr>
          <w:lang w:eastAsia="zh-CN"/>
        </w:rPr>
        <w:t>产</w:t>
      </w:r>
      <w:r w:rsidRPr="002E628B">
        <w:rPr>
          <w:lang w:eastAsia="zh-CN"/>
        </w:rPr>
        <w:t>品在山东、上海、贵州、云南、四川等省市分别进</w:t>
      </w:r>
      <w:r>
        <w:rPr>
          <w:lang w:eastAsia="zh-CN"/>
        </w:rPr>
        <w:t>行了</w:t>
      </w:r>
      <w:r>
        <w:rPr>
          <w:highlight w:val="red"/>
          <w:lang w:eastAsia="zh-CN"/>
        </w:rPr>
        <w:t>入网检测</w:t>
      </w:r>
      <w:r>
        <w:rPr>
          <w:lang w:eastAsia="zh-CN"/>
        </w:rPr>
        <w:t>并得到应用；</w:t>
      </w:r>
      <w:r>
        <w:rPr>
          <w:highlight w:val="red"/>
          <w:lang w:eastAsia="zh-CN"/>
        </w:rPr>
        <w:t>智能交通</w:t>
      </w:r>
      <w:r>
        <w:rPr>
          <w:lang w:eastAsia="zh-CN"/>
        </w:rPr>
        <w:t>系统</w:t>
      </w:r>
      <w:r>
        <w:rPr>
          <w:highlight w:val="red"/>
          <w:lang w:eastAsia="zh-CN"/>
        </w:rPr>
        <w:t>视频交通参数</w:t>
      </w:r>
      <w:r>
        <w:rPr>
          <w:lang w:eastAsia="zh-CN"/>
        </w:rPr>
        <w:t>和</w:t>
      </w:r>
      <w:r>
        <w:rPr>
          <w:highlight w:val="red"/>
          <w:lang w:eastAsia="zh-CN"/>
        </w:rPr>
        <w:t>事件检测器</w:t>
      </w:r>
      <w:r>
        <w:rPr>
          <w:lang w:eastAsia="zh-CN"/>
        </w:rPr>
        <w:t>产品进</w:t>
      </w:r>
      <w:r w:rsidRPr="002E628B">
        <w:rPr>
          <w:lang w:eastAsia="zh-CN"/>
        </w:rPr>
        <w:t>入贵州省</w:t>
      </w:r>
      <w:r>
        <w:rPr>
          <w:highlight w:val="red"/>
          <w:lang w:eastAsia="zh-CN"/>
        </w:rPr>
        <w:t>高速公路智能交通</w:t>
      </w:r>
      <w:r w:rsidRPr="002E628B">
        <w:rPr>
          <w:lang w:eastAsia="zh-CN"/>
        </w:rPr>
        <w:t>产品采购短名单，并在上海、四川、贵州等项</w:t>
      </w:r>
      <w:r>
        <w:rPr>
          <w:lang w:eastAsia="zh-CN"/>
        </w:rPr>
        <w:t>目中得到应用。2、围绕公司发展战略，积极开展</w:t>
      </w:r>
      <w:r>
        <w:rPr>
          <w:highlight w:val="red"/>
          <w:lang w:eastAsia="zh-CN"/>
        </w:rPr>
        <w:t>信息化</w:t>
      </w:r>
      <w:r>
        <w:rPr>
          <w:lang w:eastAsia="zh-CN"/>
        </w:rPr>
        <w:t>业务有关的研发工作。报告期内公司组织开展了“</w:t>
      </w:r>
      <w:r>
        <w:rPr>
          <w:highlight w:val="red"/>
          <w:lang w:eastAsia="zh-CN"/>
        </w:rPr>
        <w:t>交通运输数据中心</w:t>
      </w:r>
      <w:r w:rsidRPr="002E628B">
        <w:rPr>
          <w:lang w:eastAsia="zh-CN"/>
        </w:rPr>
        <w:t>体系框架及关键技术研发”的研究工作</w:t>
      </w:r>
      <w:r>
        <w:rPr>
          <w:lang w:eastAsia="zh-CN"/>
        </w:rPr>
        <w:t>；针对省级</w:t>
      </w:r>
      <w:r>
        <w:rPr>
          <w:highlight w:val="red"/>
          <w:lang w:eastAsia="zh-CN"/>
        </w:rPr>
        <w:t>应急指挥中心视频联网监控</w:t>
      </w:r>
      <w:r>
        <w:rPr>
          <w:lang w:eastAsia="zh-CN"/>
        </w:rPr>
        <w:t>的市场需求，开展了</w:t>
      </w:r>
      <w:r w:rsidRPr="002E628B">
        <w:rPr>
          <w:lang w:eastAsia="zh-CN"/>
        </w:rPr>
        <w:t>省级</w:t>
      </w:r>
      <w:r>
        <w:rPr>
          <w:highlight w:val="red"/>
          <w:lang w:eastAsia="zh-CN"/>
        </w:rPr>
        <w:t>应急指挥中心视频联网监控</w:t>
      </w:r>
      <w:r>
        <w:rPr>
          <w:lang w:eastAsia="zh-CN"/>
        </w:rPr>
        <w:t>服务系统平台的研究工作，其阶段性成果已成功应用于</w:t>
      </w:r>
      <w:r w:rsidRPr="002E628B">
        <w:rPr>
          <w:lang w:eastAsia="zh-CN"/>
        </w:rPr>
        <w:t>“云南公路</w:t>
      </w:r>
      <w:r>
        <w:rPr>
          <w:highlight w:val="red"/>
          <w:lang w:eastAsia="zh-CN"/>
        </w:rPr>
        <w:t>应急指挥中心</w:t>
      </w:r>
      <w:r w:rsidRPr="002E628B">
        <w:rPr>
          <w:lang w:eastAsia="zh-CN"/>
        </w:rPr>
        <w:t>项目”</w:t>
      </w:r>
      <w:r>
        <w:rPr>
          <w:lang w:eastAsia="zh-CN"/>
        </w:rPr>
        <w:t>，开展了与</w:t>
      </w:r>
      <w:r>
        <w:rPr>
          <w:highlight w:val="red"/>
          <w:lang w:eastAsia="zh-CN"/>
        </w:rPr>
        <w:t>航运信息化</w:t>
      </w:r>
      <w:r>
        <w:rPr>
          <w:lang w:eastAsia="zh-CN"/>
        </w:rPr>
        <w:t>有关核心技术的前期预研工作。3、研发成果。报告期内，公司共取</w:t>
      </w:r>
      <w:r w:rsidRPr="002E628B">
        <w:rPr>
          <w:lang w:eastAsia="zh-CN"/>
        </w:rPr>
        <w:t>得软件著作权8项，申请专利并获授权专利6项，其中2项发明专利。18．经营计划完成情况报告期内，面对复杂多变的宏观经济形势和日趋激烈的市场竞争，通过进一步</w:t>
      </w:r>
      <w:r>
        <w:rPr>
          <w:lang w:eastAsia="zh-CN"/>
        </w:rPr>
        <w:t>强化市场经营和精细化管理，全面完成了年初董事会下达的2011年度经营计划。经天职国际会计师事务所有限公司审计：2011年度公司完成营业收入4.86亿元，比去年同期增长11.16%，实现利润总额5,052.60万元，比去年同期增长204%，实现净利润4,207.22万元，比去年同期增长16.91%。</w:t>
      </w:r>
    </w:p>
    <w:sectPr w:rsidR="008C35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19407" w14:textId="77777777" w:rsidR="00C73FC1" w:rsidRDefault="00C73FC1">
      <w:pPr>
        <w:spacing w:line="240" w:lineRule="auto"/>
      </w:pPr>
      <w:r>
        <w:separator/>
      </w:r>
    </w:p>
  </w:endnote>
  <w:endnote w:type="continuationSeparator" w:id="0">
    <w:p w14:paraId="466EBE90" w14:textId="77777777" w:rsidR="00C73FC1" w:rsidRDefault="00C73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CC15" w14:textId="77777777" w:rsidR="00C73FC1" w:rsidRDefault="00C73FC1">
      <w:pPr>
        <w:spacing w:after="0"/>
      </w:pPr>
      <w:r>
        <w:separator/>
      </w:r>
    </w:p>
  </w:footnote>
  <w:footnote w:type="continuationSeparator" w:id="0">
    <w:p w14:paraId="390F6392" w14:textId="77777777" w:rsidR="00C73FC1" w:rsidRDefault="00C73F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21212564">
    <w:abstractNumId w:val="1"/>
  </w:num>
  <w:num w:numId="2" w16cid:durableId="1861623796">
    <w:abstractNumId w:val="4"/>
  </w:num>
  <w:num w:numId="3" w16cid:durableId="435368468">
    <w:abstractNumId w:val="5"/>
  </w:num>
  <w:num w:numId="4" w16cid:durableId="1745956317">
    <w:abstractNumId w:val="2"/>
  </w:num>
  <w:num w:numId="5" w16cid:durableId="206917168">
    <w:abstractNumId w:val="0"/>
  </w:num>
  <w:num w:numId="6" w16cid:durableId="1396780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28B"/>
    <w:rsid w:val="00326F90"/>
    <w:rsid w:val="008C357F"/>
    <w:rsid w:val="00AA1D8D"/>
    <w:rsid w:val="00B47730"/>
    <w:rsid w:val="00B55573"/>
    <w:rsid w:val="00C73FC1"/>
    <w:rsid w:val="00CB0664"/>
    <w:rsid w:val="00FC693F"/>
    <w:rsid w:val="5B576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FB58D3"/>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733DBCCA5DF84E8C9FB0966263CD71BA</vt:lpwstr>
  </property>
</Properties>
</file>