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808" w:firstLineChars="400"/>
        <w:rPr>
          <w:rFonts w:hint="eastAsia" w:eastAsia="黑体"/>
          <w:sz w:val="44"/>
          <w:lang w:val="en-US" w:eastAsia="zh-CN"/>
        </w:rPr>
      </w:pPr>
      <w:r>
        <w:rPr>
          <w:rFonts w:hint="eastAsia" w:eastAsia="黑体"/>
          <w:sz w:val="44"/>
        </w:rPr>
        <w:t>LeNet-5</w:t>
      </w:r>
      <w:r>
        <w:rPr>
          <w:rFonts w:hint="eastAsia" w:eastAsia="黑体"/>
          <w:sz w:val="44"/>
          <w:lang w:val="en-US" w:eastAsia="zh-CN"/>
        </w:rPr>
        <w:t>_</w:t>
      </w:r>
      <w:r>
        <w:rPr>
          <w:rFonts w:hint="eastAsia" w:eastAsia="黑体"/>
          <w:sz w:val="44"/>
        </w:rPr>
        <w:t>MNIST实验报告</w:t>
      </w:r>
    </w:p>
    <w:p>
      <w:pPr>
        <w:pStyle w:val="3"/>
        <w:bidi w:val="0"/>
        <w:jc w:val="center"/>
        <w:rPr>
          <w:rFonts w:hint="default"/>
          <w:sz w:val="28"/>
          <w:szCs w:val="32"/>
          <w:lang w:val="en-US" w:eastAsia="zh-CN"/>
        </w:rPr>
      </w:pPr>
      <w:r>
        <w:rPr>
          <w:rFonts w:hint="eastAsia" w:ascii="Arial" w:hAnsi="Arial" w:eastAsia="黑体" w:cs="微软雅黑"/>
          <w:b w:val="0"/>
          <w:bCs w:val="0"/>
          <w:snapToGrid w:val="0"/>
          <w:color w:val="000000"/>
          <w:spacing w:val="6"/>
          <w:kern w:val="0"/>
          <w:sz w:val="24"/>
          <w:szCs w:val="16"/>
          <w:lang w:val="en-US" w:eastAsia="zh-CN"/>
        </w:rPr>
        <w:t>程馨萍  123106222875</w:t>
      </w:r>
      <w:r>
        <w:rPr>
          <w:rFonts w:hint="eastAsia"/>
          <w:sz w:val="28"/>
          <w:szCs w:val="32"/>
          <w:lang w:val="en-US" w:eastAsia="zh-CN"/>
        </w:rPr>
        <w:t xml:space="preserve"> 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</w:t>
      </w:r>
      <w:r>
        <w:rPr>
          <w:rFonts w:hint="eastAsia"/>
        </w:rPr>
        <w:t>LeNet-5</w:t>
      </w:r>
    </w:p>
    <w:p>
      <w:pPr>
        <w:bidi w:val="0"/>
      </w:pPr>
      <w:r>
        <w:t>LeNet-5主要由两个部分组成：卷积层和全连接层。</w:t>
      </w:r>
    </w:p>
    <w:p>
      <w:pPr>
        <w:bidi w:val="0"/>
        <w:jc w:val="both"/>
      </w:pPr>
      <w:r>
        <w:drawing>
          <wp:inline distT="0" distB="0" distL="114300" distR="114300">
            <wp:extent cx="6062980" cy="188468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62980" cy="188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bidi w:val="0"/>
      </w:pPr>
    </w:p>
    <w:p>
      <w:pPr>
        <w:bidi w:val="0"/>
        <w:rPr>
          <w:rFonts w:hint="eastAsia"/>
          <w:lang w:val="en-US" w:eastAsia="zh-CN"/>
        </w:rPr>
      </w:pPr>
      <w:r>
        <w:t>总体结构如下所示：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bidi w:val="0"/>
      </w:pPr>
      <w:r>
        <w:t>输入层：32x32的灰度图像作为输入。</w:t>
      </w:r>
    </w:p>
    <w:p>
      <w:pPr>
        <w:numPr>
          <w:ilvl w:val="0"/>
          <w:numId w:val="1"/>
        </w:numPr>
        <w:bidi w:val="0"/>
      </w:pPr>
      <w:r>
        <w:rPr>
          <w:rFonts w:hint="default"/>
        </w:rPr>
        <w:t>第一层：卷积层（Convolutional Layer），包括一个卷积层和一个池化层。卷积核大小为5x5，步长为1，输出特征图大小为28x28。</w:t>
      </w:r>
    </w:p>
    <w:p>
      <w:pPr>
        <w:numPr>
          <w:ilvl w:val="0"/>
          <w:numId w:val="1"/>
        </w:numPr>
        <w:bidi w:val="0"/>
      </w:pPr>
      <w:r>
        <w:rPr>
          <w:rFonts w:hint="default"/>
        </w:rPr>
        <w:t>第二层：卷积层和池化层，同样包括一个卷积层和一个池化层。卷积核大小为5x5，步长为1，输出特征图大小为14x14。</w:t>
      </w:r>
    </w:p>
    <w:p>
      <w:pPr>
        <w:numPr>
          <w:ilvl w:val="0"/>
          <w:numId w:val="1"/>
        </w:numPr>
        <w:bidi w:val="0"/>
      </w:pPr>
      <w:r>
        <w:rPr>
          <w:rFonts w:hint="default"/>
        </w:rPr>
        <w:t>第三层：全连接层（Fully Connected Layer），包含一个具有120个神经元的隐藏层。</w:t>
      </w:r>
    </w:p>
    <w:p>
      <w:pPr>
        <w:numPr>
          <w:ilvl w:val="0"/>
          <w:numId w:val="1"/>
        </w:numPr>
        <w:bidi w:val="0"/>
      </w:pPr>
      <w:r>
        <w:rPr>
          <w:rFonts w:hint="default"/>
        </w:rPr>
        <w:t>第四层：全连接层，包含一个具有84个神经元的隐藏层。</w:t>
      </w:r>
    </w:p>
    <w:p>
      <w:pPr>
        <w:numPr>
          <w:ilvl w:val="0"/>
          <w:numId w:val="1"/>
        </w:numPr>
        <w:bidi w:val="0"/>
      </w:pPr>
      <w:r>
        <w:rPr>
          <w:rFonts w:hint="default"/>
        </w:rPr>
        <w:t>输出层：全连接层，包含一个具有10个神经元的输出层，对应10个类别</w:t>
      </w:r>
    </w:p>
    <w:p>
      <w:pPr>
        <w:bidi w:val="0"/>
        <w:rPr>
          <w:rFonts w:hint="eastAsia" w:eastAsia="微软雅黑"/>
          <w:b/>
          <w:bCs/>
          <w:sz w:val="22"/>
          <w:szCs w:val="24"/>
          <w:lang w:val="en-US" w:eastAsia="zh-CN"/>
        </w:rPr>
      </w:pPr>
      <w:r>
        <w:rPr>
          <w:rFonts w:hint="default"/>
          <w:b/>
          <w:bCs/>
          <w:sz w:val="22"/>
          <w:szCs w:val="24"/>
        </w:rPr>
        <w:t>主要特点</w:t>
      </w:r>
      <w:r>
        <w:rPr>
          <w:rFonts w:hint="eastAsia"/>
          <w:b/>
          <w:bCs/>
          <w:sz w:val="22"/>
          <w:szCs w:val="24"/>
          <w:lang w:eastAsia="zh-CN"/>
        </w:rPr>
        <w:t>：</w:t>
      </w:r>
    </w:p>
    <w:p>
      <w:pPr>
        <w:numPr>
          <w:ilvl w:val="0"/>
          <w:numId w:val="2"/>
        </w:numPr>
        <w:bidi w:val="0"/>
        <w:rPr>
          <w:rFonts w:hint="default"/>
        </w:rPr>
      </w:pPr>
      <w:r>
        <w:rPr>
          <w:rFonts w:hint="default"/>
        </w:rPr>
        <w:t>卷积层和池化层结合：LeNet-5首次将卷积层和池化层结合起来使用，有效地减少了参数数量和计算量，提高了模型的效率。</w:t>
      </w:r>
    </w:p>
    <w:p>
      <w:pPr>
        <w:numPr>
          <w:ilvl w:val="0"/>
          <w:numId w:val="2"/>
        </w:numPr>
        <w:bidi w:val="0"/>
        <w:rPr>
          <w:rFonts w:hint="default"/>
        </w:rPr>
      </w:pPr>
      <w:r>
        <w:rPr>
          <w:rFonts w:hint="default"/>
        </w:rPr>
        <w:t>局部连接和权值共享：通过局部连接和权值共享机制，降低了模型复杂性，使得模型更容易训练。</w:t>
      </w:r>
    </w:p>
    <w:p>
      <w:pPr>
        <w:bidi w:val="0"/>
      </w:pPr>
      <w:r>
        <w:rPr>
          <w:rFonts w:hint="eastAsia"/>
          <w:lang w:val="en-US" w:eastAsia="zh-CN"/>
        </w:rPr>
        <w:t>3、</w:t>
      </w:r>
      <w:r>
        <w:rPr>
          <w:rFonts w:hint="default"/>
        </w:rPr>
        <w:t>Sigmoid激活函数：在隐藏层和输出层中使用sigmoid激活函数，用于引入非线性，帮助模型学习复杂的模式。</w:t>
      </w:r>
    </w:p>
    <w:p>
      <w:pPr>
        <w:bidi w:val="0"/>
      </w:pPr>
      <w:r>
        <w:rPr>
          <w:rFonts w:hint="eastAsia"/>
          <w:lang w:val="en-US" w:eastAsia="zh-CN"/>
        </w:rPr>
        <w:t>4、</w:t>
      </w:r>
      <w:r>
        <w:rPr>
          <w:rFonts w:hint="default"/>
        </w:rPr>
        <w:t>平均池化：LeNet-5使用的是平均池化（Average Pooling），而不是常见的最大池化（Max Pooling），这也是LeNet-5独特的地方之一。</w:t>
      </w:r>
    </w:p>
    <w:p>
      <w:pPr>
        <w:bidi w:val="0"/>
      </w:pPr>
    </w:p>
    <w:p>
      <w:pPr>
        <w:pStyle w:val="3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MNIST数据集</w:t>
      </w:r>
    </w:p>
    <w:p>
      <w:pPr>
        <w:numPr>
          <w:ilvl w:val="0"/>
          <w:numId w:val="0"/>
        </w:numPr>
        <w:bidi w:val="0"/>
        <w:ind w:firstLine="444" w:firstLineChars="200"/>
      </w:pPr>
      <w:r>
        <w:rPr>
          <w:rFonts w:hint="eastAsia"/>
        </w:rPr>
        <w:t>MNIST（Modified National Institute of Standards and Technology）数据集是一个经典的手写数字识别数据集，最初由Yann LeCun等人创建，用于机器学习算法和模型的训练与测试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该数据集可通过</w:t>
      </w:r>
      <w:r>
        <w:rPr>
          <w:rFonts w:hint="eastAsia"/>
        </w:rPr>
        <w:t>http://yann.lecun.com/exdb/mnist/ 获取</w:t>
      </w:r>
    </w:p>
    <w:p>
      <w:pPr>
        <w:bidi w:val="0"/>
        <w:rPr>
          <w:rFonts w:hint="default"/>
        </w:rPr>
      </w:pPr>
    </w:p>
    <w:p>
      <w:pPr>
        <w:bidi w:val="0"/>
      </w:pPr>
      <w:bookmarkStart w:id="0" w:name="_GoBack"/>
      <w:bookmarkEnd w:id="0"/>
      <w:r>
        <w:rPr>
          <w:rFonts w:hint="default"/>
          <w:b/>
          <w:bCs/>
        </w:rPr>
        <w:t>图片格式</w:t>
      </w:r>
      <w:r>
        <w:rPr>
          <w:rFonts w:hint="default"/>
        </w:rPr>
        <w:t>： MNIST数据集包含了由0到9这10个数字的灰度图像样本。每张图片大小为28x28像素。</w:t>
      </w:r>
    </w:p>
    <w:p>
      <w:pPr>
        <w:bidi w:val="0"/>
      </w:pPr>
      <w:r>
        <w:rPr>
          <w:rFonts w:hint="default"/>
          <w:b/>
          <w:bCs/>
        </w:rPr>
        <w:t>训练集和测试集</w:t>
      </w:r>
      <w:r>
        <w:rPr>
          <w:rFonts w:hint="default"/>
        </w:rPr>
        <w:t>： MNIST数据集通常被分为60,000个训练样本和10,000个测试样本。训练集用于模型训练，测试集用于评估模型性能。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b/>
          <w:bCs/>
        </w:rPr>
        <w:t>标签信息</w:t>
      </w:r>
      <w:r>
        <w:rPr>
          <w:rFonts w:hint="default"/>
        </w:rPr>
        <w:t>： 每个样本都有对应的标签，表示图片中所显示的数字。标签是从0到9的整数。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</w:t>
      </w:r>
    </w:p>
    <w:p>
      <w:pPr>
        <w:numPr>
          <w:ilvl w:val="0"/>
          <w:numId w:val="0"/>
        </w:numPr>
        <w:ind w:leftChars="0"/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本次实验使用</w:t>
      </w:r>
      <w:r>
        <w:t>LeNet-5</w:t>
      </w:r>
      <w:r>
        <w:rPr>
          <w:rFonts w:hint="eastAsia"/>
          <w:lang w:val="en-US" w:eastAsia="zh-CN"/>
        </w:rPr>
        <w:t>网络对</w:t>
      </w:r>
      <w:r>
        <w:t>MNIST</w:t>
      </w:r>
      <w:r>
        <w:rPr>
          <w:rFonts w:hint="eastAsia"/>
          <w:lang w:val="en-US" w:eastAsia="zh-CN"/>
        </w:rPr>
        <w:t>数据集进行训练以及测试，并且通过消融实验确定最优的参数组合，得到最好的训练效果。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1.初步分析网络的有效性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ind w:firstLine="444" w:firstLineChars="200"/>
        <w:textAlignment w:val="baseline"/>
        <w:rPr>
          <w:rFonts w:hint="eastAsia" w:ascii="Arial" w:hAnsi="Arial"/>
          <w:lang w:val="en-US" w:eastAsia="zh-CN"/>
        </w:rPr>
      </w:pPr>
      <w:r>
        <w:rPr>
          <w:rFonts w:hint="eastAsia" w:ascii="Arial" w:hAnsi="Arial"/>
          <w:lang w:val="en-US" w:eastAsia="zh-CN"/>
        </w:rPr>
        <w:t>实时监控第一轮训练过程中不同batch number的训练损失情况，我们可以发现随着batch number的增加，loss在稳步下降，说明该网络可以较好的学习到训练集中的特征，说明了该网络对该任务的有效性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ind w:firstLine="444" w:firstLineChars="200"/>
        <w:textAlignment w:val="baseline"/>
        <w:rPr>
          <w:rFonts w:hint="default" w:ascii="Arial" w:hAnsi="Arial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737100" cy="2425065"/>
            <wp:effectExtent l="0" t="0" r="0" b="635"/>
            <wp:docPr id="2" name="图片 2" descr="{6JUQWNIPJOJP5V6E9~GP}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{6JUQWNIPJOJP5V6E9~GP}Q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确定合适的epoch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ind w:firstLine="444" w:firstLineChars="200"/>
        <w:textAlignment w:val="baseline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设定epoch为15，根据每轮训练损失以及准确率判断训练是否拟合。如下图所示，可以发现随着训练轮数的增加，训练损失先快速下降，随后缓慢下降，测试准确率也缓慢上升，并且第一轮得到的准确率就很高，这也说明了该网络对本任务的适用性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ind w:firstLine="444" w:firstLineChars="200"/>
        <w:textAlignment w:val="baseline"/>
      </w:pPr>
      <w:r>
        <w:rPr>
          <w:rFonts w:hint="eastAsia"/>
          <w:lang w:val="en-US" w:eastAsia="zh-CN"/>
        </w:rPr>
        <w:t>由于想要找到本任务的较优epoch，因此对epoch进行消融实验，训练损失以及准确率变化如下</w:t>
      </w:r>
    </w:p>
    <w:tbl>
      <w:tblPr>
        <w:tblStyle w:val="7"/>
        <w:tblW w:w="10939" w:type="dxa"/>
        <w:tblInd w:w="-13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90"/>
        <w:gridCol w:w="55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5390" w:type="dxa"/>
          </w:tcPr>
          <w:p>
            <w:pPr>
              <w:widowControl w:val="0"/>
              <w:numPr>
                <w:ilvl w:val="0"/>
                <w:numId w:val="0"/>
              </w:numPr>
            </w:pPr>
            <w:r>
              <w:drawing>
                <wp:inline distT="0" distB="0" distL="114300" distR="114300">
                  <wp:extent cx="3388360" cy="1755775"/>
                  <wp:effectExtent l="0" t="0" r="2540" b="9525"/>
                  <wp:docPr id="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8360" cy="175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Epoch=15</w:t>
            </w:r>
          </w:p>
        </w:tc>
        <w:tc>
          <w:tcPr>
            <w:tcW w:w="5549" w:type="dxa"/>
          </w:tcPr>
          <w:p>
            <w:pPr>
              <w:widowControl w:val="0"/>
              <w:numPr>
                <w:ilvl w:val="0"/>
                <w:numId w:val="0"/>
              </w:numPr>
            </w:pPr>
            <w:r>
              <w:drawing>
                <wp:inline distT="0" distB="0" distL="114300" distR="114300">
                  <wp:extent cx="3352800" cy="1722120"/>
                  <wp:effectExtent l="0" t="0" r="0" b="5080"/>
                  <wp:docPr id="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2800" cy="1722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ind w:firstLine="888" w:firstLineChars="400"/>
              <w:jc w:val="center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Epoch=30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" w:hRule="atLeast"/>
        </w:trPr>
        <w:tc>
          <w:tcPr>
            <w:tcW w:w="5390" w:type="dxa"/>
          </w:tcPr>
          <w:p>
            <w:pPr>
              <w:widowControl w:val="0"/>
              <w:numPr>
                <w:ilvl w:val="0"/>
                <w:numId w:val="0"/>
              </w:numPr>
              <w:ind w:left="2178" w:hanging="1998" w:hangingChars="900"/>
              <w:rPr>
                <w:rFonts w:hint="default"/>
                <w:lang w:val="en-US"/>
              </w:rPr>
            </w:pPr>
            <w:r>
              <w:drawing>
                <wp:inline distT="0" distB="0" distL="114300" distR="114300">
                  <wp:extent cx="3331845" cy="1712595"/>
                  <wp:effectExtent l="0" t="0" r="8255" b="1905"/>
                  <wp:docPr id="5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1845" cy="1712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val="en-US" w:eastAsia="zh-CN"/>
              </w:rPr>
              <w:t>Epoch=50</w:t>
            </w:r>
          </w:p>
        </w:tc>
        <w:tc>
          <w:tcPr>
            <w:tcW w:w="5549" w:type="dxa"/>
          </w:tcPr>
          <w:p>
            <w:pPr>
              <w:widowControl w:val="0"/>
              <w:numPr>
                <w:ilvl w:val="0"/>
                <w:numId w:val="0"/>
              </w:numPr>
            </w:pPr>
            <w:r>
              <w:drawing>
                <wp:inline distT="0" distB="0" distL="114300" distR="114300">
                  <wp:extent cx="3442970" cy="1752600"/>
                  <wp:effectExtent l="0" t="0" r="11430" b="0"/>
                  <wp:docPr id="7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297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Epoch=100</w:t>
            </w:r>
          </w:p>
        </w:tc>
      </w:tr>
    </w:tbl>
    <w:p>
      <w:pPr>
        <w:numPr>
          <w:ilvl w:val="0"/>
          <w:numId w:val="0"/>
        </w:numPr>
        <w:ind w:firstLine="444" w:firstLineChars="2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44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可以发现尽管增加epoch,但是实验没有出现过拟合的情况，这是因为：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</w:t>
      </w:r>
      <w:r>
        <w:rPr>
          <w:rFonts w:hint="default"/>
          <w:lang w:val="en-US" w:eastAsia="zh-CN"/>
        </w:rPr>
        <w:t>LeNet-5</w:t>
      </w:r>
      <w:r>
        <w:rPr>
          <w:rFonts w:hint="eastAsia"/>
          <w:lang w:val="en-US" w:eastAsia="zh-CN"/>
        </w:rPr>
        <w:t>的网络结构简单</w:t>
      </w:r>
      <w:r>
        <w:rPr>
          <w:rFonts w:hint="default"/>
          <w:lang w:val="en-US" w:eastAsia="zh-CN"/>
        </w:rPr>
        <w:t>，它只有几个卷积层和池化层，最后连接几个全连接层。由于网络的复杂度相对较低，参数数量有限，因此不容易出现过拟合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②</w:t>
      </w:r>
      <w:r>
        <w:rPr>
          <w:rFonts w:hint="default"/>
          <w:lang w:val="en-US" w:eastAsia="zh-CN"/>
        </w:rPr>
        <w:t>MNIST数据集相对较小，仅包含60,000个训练样本和10,000个测试样本。相对于大型数据集来说，小数据集更容易受到过拟合的影响。然而，LeNet-5的简单结构使其对小数据集也能够有效地进行学习，不容易出现过拟合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44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跟据消融实验发现，训练15轮基本已经可以达到最优，因此设定训练轮数为15，即epoch=15。并且由于该任务不易出现过拟合的情况，我们使用Adam优化器，该优化器可以自动调节学习率，较快地收敛。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3、确定合适的batchsize</w:t>
      </w:r>
    </w:p>
    <w:p>
      <w:pPr>
        <w:numPr>
          <w:ilvl w:val="0"/>
          <w:numId w:val="0"/>
        </w:numPr>
        <w:ind w:firstLine="444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上述实验设置Batchsize=512，易知Batchsize对实验具有一定的影响，过大或者过小都有可能会导致模型效果的下降。为了探究该任务的较优Batchsize，因此对Batchsize进行消融实验。</w:t>
      </w:r>
    </w:p>
    <w:p>
      <w:pPr>
        <w:numPr>
          <w:ilvl w:val="0"/>
          <w:numId w:val="0"/>
        </w:numPr>
      </w:pPr>
    </w:p>
    <w:tbl>
      <w:tblPr>
        <w:tblStyle w:val="7"/>
        <w:tblW w:w="10321" w:type="dxa"/>
        <w:tblInd w:w="-110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43"/>
        <w:gridCol w:w="51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43" w:type="dxa"/>
          </w:tcPr>
          <w:p>
            <w:pPr>
              <w:widowControl w:val="0"/>
              <w:numPr>
                <w:ilvl w:val="0"/>
                <w:numId w:val="0"/>
              </w:numPr>
            </w:pPr>
            <w:r>
              <w:drawing>
                <wp:inline distT="0" distB="0" distL="114300" distR="114300">
                  <wp:extent cx="3112135" cy="1621155"/>
                  <wp:effectExtent l="0" t="0" r="12065" b="4445"/>
                  <wp:docPr id="11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2135" cy="162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  <w:lang w:val="en-US" w:eastAsia="zh-CN"/>
              </w:rPr>
              <w:t>Batchsize=512</w:t>
            </w:r>
          </w:p>
        </w:tc>
        <w:tc>
          <w:tcPr>
            <w:tcW w:w="5178" w:type="dxa"/>
          </w:tcPr>
          <w:p>
            <w:pPr>
              <w:widowControl w:val="0"/>
              <w:numPr>
                <w:ilvl w:val="0"/>
                <w:numId w:val="0"/>
              </w:numPr>
            </w:pPr>
            <w:r>
              <w:drawing>
                <wp:inline distT="0" distB="0" distL="114300" distR="114300">
                  <wp:extent cx="3228975" cy="1688465"/>
                  <wp:effectExtent l="0" t="0" r="9525" b="635"/>
                  <wp:docPr id="8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8975" cy="1688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Batchsize=256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43" w:type="dxa"/>
          </w:tcPr>
          <w:p>
            <w:pPr>
              <w:widowControl w:val="0"/>
              <w:numPr>
                <w:ilvl w:val="0"/>
                <w:numId w:val="0"/>
              </w:numPr>
            </w:pPr>
            <w:r>
              <w:drawing>
                <wp:inline distT="0" distB="0" distL="114300" distR="114300">
                  <wp:extent cx="3117215" cy="1602105"/>
                  <wp:effectExtent l="0" t="0" r="6985" b="10795"/>
                  <wp:docPr id="9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7215" cy="1602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Batchsize=128</w:t>
            </w:r>
          </w:p>
        </w:tc>
        <w:tc>
          <w:tcPr>
            <w:tcW w:w="5178" w:type="dxa"/>
          </w:tcPr>
          <w:p>
            <w:pPr>
              <w:widowControl w:val="0"/>
              <w:numPr>
                <w:ilvl w:val="0"/>
                <w:numId w:val="0"/>
              </w:numPr>
            </w:pPr>
            <w:r>
              <w:drawing>
                <wp:inline distT="0" distB="0" distL="114300" distR="114300">
                  <wp:extent cx="3141980" cy="1614170"/>
                  <wp:effectExtent l="0" t="0" r="7620" b="11430"/>
                  <wp:docPr id="10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1980" cy="1614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Batchsize=64</w:t>
            </w:r>
          </w:p>
        </w:tc>
      </w:tr>
    </w:tbl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tbl>
      <w:tblPr>
        <w:tblStyle w:val="7"/>
        <w:tblW w:w="0" w:type="auto"/>
        <w:tblInd w:w="195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8"/>
        <w:gridCol w:w="22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Batchsize</w:t>
            </w:r>
          </w:p>
        </w:tc>
        <w:tc>
          <w:tcPr>
            <w:tcW w:w="223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Best_accuracy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512</w:t>
            </w:r>
          </w:p>
        </w:tc>
        <w:tc>
          <w:tcPr>
            <w:tcW w:w="223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0.986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256</w:t>
            </w:r>
          </w:p>
        </w:tc>
        <w:tc>
          <w:tcPr>
            <w:tcW w:w="223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0.9913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</w:t>
            </w:r>
          </w:p>
        </w:tc>
        <w:tc>
          <w:tcPr>
            <w:tcW w:w="223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0.9911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223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0.992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tabs>
          <w:tab w:val="left" w:pos="1631"/>
        </w:tabs>
        <w:bidi w:val="0"/>
        <w:ind w:firstLine="444" w:firstLineChars="200"/>
        <w:jc w:val="left"/>
        <w:rPr>
          <w:rFonts w:hint="eastAsia"/>
          <w:lang w:val="en-US" w:eastAsia="zh-CN"/>
        </w:rPr>
      </w:pPr>
      <w:r>
        <w:rPr>
          <w:rFonts w:hint="eastAsia" w:cs="微软雅黑"/>
          <w:snapToGrid w:val="0"/>
          <w:color w:val="000000"/>
          <w:spacing w:val="6"/>
          <w:kern w:val="0"/>
          <w:sz w:val="21"/>
          <w:szCs w:val="23"/>
          <w:lang w:val="en-US" w:eastAsia="zh-CN"/>
        </w:rPr>
        <w:t>根据消融实验发现不同的</w:t>
      </w:r>
      <w:r>
        <w:rPr>
          <w:rFonts w:hint="eastAsia"/>
          <w:lang w:val="en-US" w:eastAsia="zh-CN"/>
        </w:rPr>
        <w:t>Batchsize对改模型的训练效果没有太大的影响，但是合适的Batchsize会使准确度得到提升。根据表中数据，我们发现设定Batchsize=64时，效果最好。</w:t>
      </w:r>
    </w:p>
    <w:p>
      <w:pPr>
        <w:tabs>
          <w:tab w:val="left" w:pos="1631"/>
        </w:tabs>
        <w:bidi w:val="0"/>
        <w:jc w:val="left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四、总结</w:t>
      </w:r>
    </w:p>
    <w:p>
      <w:pPr>
        <w:bidi w:val="0"/>
        <w:ind w:firstLine="444" w:firstLineChars="200"/>
        <w:jc w:val="left"/>
        <w:rPr>
          <w:rFonts w:hint="default" w:ascii="Arial" w:hAnsi="Arial"/>
          <w:lang w:val="en-US" w:eastAsia="zh-CN"/>
        </w:rPr>
      </w:pPr>
      <w:r>
        <w:rPr>
          <w:rFonts w:hint="eastAsia"/>
          <w:lang w:val="en-US" w:eastAsia="zh-CN"/>
        </w:rPr>
        <w:t>根据实验我们可以发现</w:t>
      </w:r>
      <w:r>
        <w:rPr>
          <w:rFonts w:hint="eastAsia" w:ascii="Arial" w:hAnsi="Arial"/>
          <w:lang w:val="en-US" w:eastAsia="zh-CN"/>
        </w:rPr>
        <w:t>，LeNet-5在MNIST手写数字数据集上表现出色，取得了优秀的识别准确率。并且我们通过消融实验选择设定</w:t>
      </w:r>
      <w:r>
        <w:rPr>
          <w:rFonts w:hint="eastAsia"/>
          <w:lang w:val="en-US" w:eastAsia="zh-CN"/>
        </w:rPr>
        <w:t>epoch=15，Batchsize=64，使用Adam优化器，最终得到的最优结果是0.992的准确率。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5A4BCFF"/>
    <w:multiLevelType w:val="multilevel"/>
    <w:tmpl w:val="D5A4BCF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D8851355"/>
    <w:multiLevelType w:val="singleLevel"/>
    <w:tmpl w:val="D8851355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F235BE5E"/>
    <w:multiLevelType w:val="singleLevel"/>
    <w:tmpl w:val="F235BE5E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4EA18B60"/>
    <w:multiLevelType w:val="singleLevel"/>
    <w:tmpl w:val="4EA18B6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gzMWQwYjRkY2EwNmM4M2EyOWRhODAwOGU3MjBkOGMifQ=="/>
  </w:docVars>
  <w:rsids>
    <w:rsidRoot w:val="72152790"/>
    <w:rsid w:val="004B46FA"/>
    <w:rsid w:val="06A42388"/>
    <w:rsid w:val="0A260BF1"/>
    <w:rsid w:val="11AF4EE2"/>
    <w:rsid w:val="13453FAA"/>
    <w:rsid w:val="1636067D"/>
    <w:rsid w:val="18770228"/>
    <w:rsid w:val="19136DAC"/>
    <w:rsid w:val="1A546AE5"/>
    <w:rsid w:val="209B0B03"/>
    <w:rsid w:val="213C549F"/>
    <w:rsid w:val="24641DD0"/>
    <w:rsid w:val="2BE94E19"/>
    <w:rsid w:val="368C6980"/>
    <w:rsid w:val="37B1429F"/>
    <w:rsid w:val="3A527857"/>
    <w:rsid w:val="3ABF3FC3"/>
    <w:rsid w:val="44174135"/>
    <w:rsid w:val="44CC5421"/>
    <w:rsid w:val="45917B78"/>
    <w:rsid w:val="465313B5"/>
    <w:rsid w:val="48AA0DCB"/>
    <w:rsid w:val="527073AC"/>
    <w:rsid w:val="53685EF7"/>
    <w:rsid w:val="64F86EC8"/>
    <w:rsid w:val="6764747D"/>
    <w:rsid w:val="6E995D2C"/>
    <w:rsid w:val="6FA04DBB"/>
    <w:rsid w:val="72152790"/>
    <w:rsid w:val="72AC25B5"/>
    <w:rsid w:val="72B92640"/>
    <w:rsid w:val="7AF21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微软雅黑" w:cs="微软雅黑"/>
      <w:snapToGrid w:val="0"/>
      <w:color w:val="000000"/>
      <w:spacing w:val="6"/>
      <w:kern w:val="0"/>
      <w:sz w:val="21"/>
      <w:szCs w:val="23"/>
    </w:rPr>
  </w:style>
  <w:style w:type="paragraph" w:styleId="2">
    <w:name w:val="heading 1"/>
    <w:basedOn w:val="1"/>
    <w:next w:val="1"/>
    <w:autoRedefine/>
    <w:qFormat/>
    <w:uiPriority w:val="0"/>
    <w:pPr>
      <w:keepNext/>
      <w:keepLines/>
      <w:spacing w:before="340" w:beforeLines="0" w:beforeAutospacing="0" w:after="330" w:afterLines="0" w:afterAutospacing="0" w:line="240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0"/>
    <w:autoRedefine/>
    <w:unhideWhenUsed/>
    <w:qFormat/>
    <w:uiPriority w:val="0"/>
    <w:pPr>
      <w:spacing w:before="120" w:beforeAutospacing="1" w:after="120" w:afterAutospacing="1"/>
      <w:jc w:val="left"/>
      <w:outlineLvl w:val="1"/>
    </w:pPr>
    <w:rPr>
      <w:rFonts w:hint="eastAsia" w:ascii="宋体" w:hAnsi="宋体" w:eastAsia="宋体" w:cs="宋体"/>
      <w:b/>
      <w:bCs/>
      <w:sz w:val="32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8">
    <w:name w:val="Default Paragraph Font"/>
    <w:autoRedefine/>
    <w:semiHidden/>
    <w:qFormat/>
    <w:uiPriority w:val="0"/>
  </w:style>
  <w:style w:type="table" w:default="1" w:styleId="6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autoRedefine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7">
    <w:name w:val="Table Grid"/>
    <w:basedOn w:val="6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Strong"/>
    <w:basedOn w:val="8"/>
    <w:autoRedefine/>
    <w:qFormat/>
    <w:uiPriority w:val="0"/>
    <w:rPr>
      <w:b/>
    </w:rPr>
  </w:style>
  <w:style w:type="character" w:customStyle="1" w:styleId="10">
    <w:name w:val="标题 2 Char"/>
    <w:link w:val="3"/>
    <w:autoRedefine/>
    <w:qFormat/>
    <w:uiPriority w:val="0"/>
    <w:rPr>
      <w:rFonts w:ascii="Arial" w:hAnsi="Arial" w:eastAsia="宋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2024-05-02T06:40:00Z</dcterms:created>
  <dc:creator>十里芳菲</dc:creator>
  <cp:lastModifiedBy>十里芳菲</cp:lastModifiedBy>
  <dcterms:modified xsi:type="dcterms:W3CDTF">2024-05-02T11:31:05Z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61961E13E9CB4AC4B840342C67641DC9_11</vt:lpwstr>
  </property>
</Properties>
</file>