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3"/>
        <w:bidi w:val="0"/>
        <w:rPr>
          <w:rFonts w:hint="default"/>
          <w:lang w:val="en-US" w:eastAsia="zh-CN"/>
        </w:rPr>
      </w:pPr>
      <w:r>
        <w:rPr>
          <w:rFonts w:hint="eastAsia"/>
          <w:lang w:val="en-US" w:eastAsia="zh-CN"/>
        </w:rPr>
        <w:t>一、图像视差匹配</w:t>
      </w:r>
    </w:p>
    <w:p>
      <w:pPr>
        <w:pStyle w:val="4"/>
        <w:bidi w:val="0"/>
        <w:rPr>
          <w:rFonts w:hint="eastAsia"/>
          <w:lang w:val="en-US" w:eastAsia="zh-CN"/>
        </w:rPr>
      </w:pPr>
      <w:r>
        <w:rPr>
          <w:rFonts w:hint="eastAsia"/>
          <w:lang w:val="en-US" w:eastAsia="zh-CN"/>
        </w:rPr>
        <w:t>1、</w:t>
      </w:r>
      <w:r>
        <w:rPr>
          <w:rFonts w:hint="eastAsia"/>
        </w:rPr>
        <w:t>图像视差匹配</w:t>
      </w:r>
    </w:p>
    <w:p>
      <w:pPr>
        <w:ind w:firstLine="444" w:firstLineChars="200"/>
        <w:rPr>
          <w:rFonts w:hint="eastAsia"/>
        </w:rPr>
      </w:pPr>
      <w:r>
        <w:rPr>
          <w:rFonts w:hint="eastAsia"/>
        </w:rPr>
        <w:t>图像视差匹配（Stereo Matching）是计算机视觉领域中一项重要任务，旨在通过分析来自不同视角的图像来获取场景深度信息。在立体视觉中，通常使用两个或多个摄像头（或摄像机）以稍微不同的角度同时拍摄同一场景，这些摄像头被称为双目摄像头。</w:t>
      </w:r>
    </w:p>
    <w:p>
      <w:pPr>
        <w:rPr>
          <w:rFonts w:hint="eastAsia"/>
        </w:rPr>
      </w:pPr>
    </w:p>
    <w:p>
      <w:pPr>
        <w:rPr>
          <w:rFonts w:hint="eastAsia"/>
        </w:rPr>
      </w:pPr>
      <w:r>
        <w:rPr>
          <w:rFonts w:hint="eastAsia"/>
        </w:rPr>
        <w:t>图像视差匹配的过程可以分为以下几个步骤：</w:t>
      </w:r>
    </w:p>
    <w:p>
      <w:pPr>
        <w:rPr>
          <w:rFonts w:hint="eastAsia"/>
        </w:rPr>
      </w:pPr>
    </w:p>
    <w:p>
      <w:pPr>
        <w:rPr>
          <w:rFonts w:hint="eastAsia"/>
        </w:rPr>
      </w:pPr>
      <w:r>
        <w:rPr>
          <w:rFonts w:hint="eastAsia"/>
        </w:rPr>
        <w:t>1.立体图像获取：首先，通过双目摄像头获取两幅图像，这两幅图像视角略有不同，但是拍摄的是同一场景。</w:t>
      </w:r>
    </w:p>
    <w:p>
      <w:pPr>
        <w:rPr>
          <w:rFonts w:hint="eastAsia"/>
        </w:rPr>
      </w:pPr>
    </w:p>
    <w:p>
      <w:pPr>
        <w:rPr>
          <w:rFonts w:hint="eastAsia"/>
        </w:rPr>
      </w:pPr>
      <w:r>
        <w:rPr>
          <w:rFonts w:hint="eastAsia"/>
        </w:rPr>
        <w:t>2. 特征提取：对于左右两幅图像，通常会进行特征提取，例如使用SIFT、SURF、ORB等算法检测关键点和描述符。</w:t>
      </w:r>
    </w:p>
    <w:p>
      <w:pPr>
        <w:rPr>
          <w:rFonts w:hint="eastAsia"/>
        </w:rPr>
      </w:pPr>
    </w:p>
    <w:p>
      <w:pPr>
        <w:rPr>
          <w:rFonts w:hint="eastAsia"/>
        </w:rPr>
      </w:pPr>
      <w:r>
        <w:rPr>
          <w:rFonts w:hint="eastAsia"/>
        </w:rPr>
        <w:t>3. 视差计算：接下来，在左右两幅图像中找到对应的特征点，并通过某种匹配算法计算它们之间的视差，即在图像上的位移量。视差越大代表物体距离相机更近，视差越小代表物体距离更远。</w:t>
      </w:r>
    </w:p>
    <w:p>
      <w:pPr>
        <w:rPr>
          <w:rFonts w:hint="eastAsia"/>
        </w:rPr>
      </w:pPr>
    </w:p>
    <w:p>
      <w:pPr>
        <w:rPr>
          <w:rFonts w:hint="eastAsia"/>
        </w:rPr>
      </w:pPr>
      <w:r>
        <w:rPr>
          <w:rFonts w:hint="eastAsia"/>
        </w:rPr>
        <w:t>4. 深度估计：利用视差信息可以进行深度估计，根据视差和摄像头参数等计算出场景中各点的深度信息。</w:t>
      </w:r>
    </w:p>
    <w:p>
      <w:pPr>
        <w:rPr>
          <w:rFonts w:hint="eastAsia"/>
        </w:rPr>
      </w:pPr>
    </w:p>
    <w:p>
      <w:pPr>
        <w:rPr>
          <w:rFonts w:hint="eastAsia"/>
        </w:rPr>
      </w:pPr>
      <w:r>
        <w:rPr>
          <w:rFonts w:hint="eastAsia"/>
        </w:rPr>
        <w:t>5. 视差图生成：最终，将视差信息转换为视差图，其中每个像素的灰度值代表了该像素的视差大小，从而可以直观地表示出场景深度情况。</w:t>
      </w:r>
    </w:p>
    <w:p>
      <w:pPr>
        <w:rPr>
          <w:rFonts w:hint="eastAsia"/>
        </w:rPr>
      </w:pPr>
    </w:p>
    <w:p>
      <w:pPr>
        <w:ind w:firstLine="444" w:firstLineChars="200"/>
        <w:rPr>
          <w:rFonts w:hint="eastAsia"/>
        </w:rPr>
      </w:pPr>
      <w:r>
        <w:rPr>
          <w:rFonts w:hint="eastAsia"/>
        </w:rPr>
        <w:t>图像视差匹配在三维重建、虚拟现实、自动驾驶等领域有着广泛的应用。然而，由于图像噪声、纹理缺失、光照变化等因素的影响，图像视差匹配仍然是一个具有挑战性的问题，需要设计高效的算法和技术来提高匹配精度和稳定性。</w:t>
      </w:r>
    </w:p>
    <w:p>
      <w:pPr>
        <w:rPr>
          <w:rFonts w:hint="eastAsia"/>
        </w:rPr>
      </w:pPr>
    </w:p>
    <w:p>
      <w:pPr>
        <w:pStyle w:val="4"/>
        <w:bidi w:val="0"/>
      </w:pPr>
      <w:r>
        <w:rPr>
          <w:rFonts w:hint="eastAsia"/>
          <w:lang w:val="en-US" w:eastAsia="zh-CN"/>
        </w:rPr>
        <w:t>2、</w:t>
      </w:r>
      <w:r>
        <w:rPr>
          <w:rFonts w:hint="eastAsia"/>
        </w:rPr>
        <w:t>视差图（disparity map）</w:t>
      </w:r>
    </w:p>
    <w:p>
      <w:pPr>
        <w:bidi w:val="0"/>
        <w:ind w:firstLine="444" w:firstLineChars="200"/>
        <w:rPr>
          <w:rFonts w:hint="eastAsia"/>
        </w:rPr>
      </w:pPr>
      <w:r>
        <w:rPr>
          <w:rFonts w:hint="eastAsia"/>
        </w:rPr>
        <w:t>视差图指存储立体校正后单视图所有像素视差值的二维图像。和原图等大小</w:t>
      </w:r>
      <w:r>
        <w:rPr>
          <w:rFonts w:hint="eastAsia"/>
          <w:lang w:eastAsia="zh-CN"/>
        </w:rPr>
        <w:t>，</w:t>
      </w:r>
      <w:r>
        <w:rPr>
          <w:rFonts w:hint="eastAsia"/>
        </w:rPr>
        <w:t>每个位置保存的以像素为单位的该位置像素的视差值</w:t>
      </w:r>
      <w:r>
        <w:rPr>
          <w:rFonts w:hint="eastAsia"/>
          <w:lang w:eastAsia="zh-CN"/>
        </w:rPr>
        <w:t>。</w:t>
      </w:r>
      <w:r>
        <w:rPr>
          <w:rFonts w:hint="eastAsia"/>
        </w:rPr>
        <w:t>以左视图视差图为例，在像素位置p的视差值等于该像素在右图上的匹配点的列坐标减去其在左图上的列坐标</w:t>
      </w:r>
    </w:p>
    <w:p>
      <w:pPr>
        <w:bidi w:val="0"/>
        <w:rPr>
          <w:rFonts w:hint="eastAsia"/>
        </w:rPr>
      </w:pPr>
    </w:p>
    <w:p>
      <w:pPr>
        <w:pStyle w:val="3"/>
        <w:numPr>
          <w:ilvl w:val="0"/>
          <w:numId w:val="1"/>
        </w:numPr>
        <w:bidi w:val="0"/>
        <w:rPr>
          <w:rFonts w:hint="default"/>
        </w:rPr>
      </w:pPr>
      <w:r>
        <w:rPr>
          <w:rFonts w:hint="default"/>
        </w:rPr>
        <w:t>立体匹配算法</w:t>
      </w:r>
    </w:p>
    <w:p>
      <w:pPr>
        <w:bidi w:val="0"/>
        <w:ind w:firstLine="444" w:firstLineChars="200"/>
        <w:rPr>
          <w:rFonts w:hint="eastAsia"/>
        </w:rPr>
      </w:pPr>
      <w:r>
        <w:rPr>
          <w:rFonts w:hint="eastAsia"/>
        </w:rPr>
        <w:t>SGBM（Semi-Global Block Matching）是一种常用的立体匹配算法，用于计算立体视觉中左右两幅图像之间的视差图。</w:t>
      </w:r>
    </w:p>
    <w:p>
      <w:pPr>
        <w:bidi w:val="0"/>
        <w:ind w:firstLine="444" w:firstLineChars="200"/>
        <w:rPr>
          <w:rFonts w:hint="eastAsia"/>
        </w:rPr>
      </w:pPr>
    </w:p>
    <w:p>
      <w:pPr>
        <w:numPr>
          <w:numId w:val="0"/>
        </w:numPr>
        <w:rPr>
          <w:rFonts w:hint="eastAsia"/>
        </w:rPr>
      </w:pPr>
      <w:r>
        <w:rPr>
          <w:rStyle w:val="13"/>
          <w:rFonts w:hint="eastAsia"/>
        </w:rPr>
        <w:t>1.Semi-Global Matching：</w:t>
      </w:r>
      <w:r>
        <w:rPr>
          <w:rFonts w:hint="eastAsia"/>
        </w:rPr>
        <w:t>SGBM是一个半全局匹配算法，它在全局优化和局部优化之间取得了平衡。通过全局代价聚合和动态规划技术，SGBM能够有效地处理纹理丰富、复杂场景下的立体匹配问题。</w:t>
      </w:r>
    </w:p>
    <w:p>
      <w:pPr>
        <w:numPr>
          <w:numId w:val="0"/>
        </w:numPr>
        <w:rPr>
          <w:rFonts w:hint="eastAsia"/>
        </w:rPr>
      </w:pPr>
    </w:p>
    <w:p>
      <w:pPr>
        <w:numPr>
          <w:numId w:val="0"/>
        </w:numPr>
        <w:rPr>
          <w:rFonts w:hint="eastAsia"/>
        </w:rPr>
      </w:pPr>
      <w:r>
        <w:rPr>
          <w:rStyle w:val="13"/>
          <w:rFonts w:hint="eastAsia"/>
        </w:rPr>
        <w:t>2.Block Matching：</w:t>
      </w:r>
      <w:r>
        <w:rPr>
          <w:rFonts w:hint="eastAsia"/>
        </w:rPr>
        <w:t>SGBM将图像分割成块，在每个块上进行匹配，以找到最佳的匹配代价。通过适当调整块的大小和匹配窗口的参数，可以平衡匹配的准确性和计算效率。</w:t>
      </w:r>
    </w:p>
    <w:p>
      <w:pPr>
        <w:numPr>
          <w:numId w:val="0"/>
        </w:numPr>
        <w:rPr>
          <w:rFonts w:hint="eastAsia"/>
        </w:rPr>
      </w:pPr>
    </w:p>
    <w:p>
      <w:pPr>
        <w:numPr>
          <w:numId w:val="0"/>
        </w:numPr>
        <w:rPr>
          <w:rFonts w:hint="eastAsia"/>
        </w:rPr>
      </w:pPr>
      <w:r>
        <w:rPr>
          <w:rStyle w:val="13"/>
          <w:rFonts w:hint="eastAsia"/>
        </w:rPr>
        <w:t>3. Cost Calculation：</w:t>
      </w:r>
      <w:r>
        <w:rPr>
          <w:rFonts w:hint="eastAsia"/>
        </w:rPr>
        <w:t>SGBM通过计算代价函数来确定每个像素点的视差值。代价函数通常基于像素强度差异或其他特征来定义，较小的代价值表示更好的匹配。</w:t>
      </w:r>
    </w:p>
    <w:p>
      <w:pPr>
        <w:numPr>
          <w:numId w:val="0"/>
        </w:numPr>
        <w:rPr>
          <w:rFonts w:hint="eastAsia"/>
        </w:rPr>
      </w:pPr>
    </w:p>
    <w:p>
      <w:pPr>
        <w:numPr>
          <w:numId w:val="0"/>
        </w:numPr>
        <w:rPr>
          <w:rFonts w:hint="eastAsia"/>
        </w:rPr>
      </w:pPr>
      <w:r>
        <w:rPr>
          <w:rStyle w:val="13"/>
          <w:rFonts w:hint="eastAsia"/>
        </w:rPr>
        <w:t>4. Cost Aggregation：</w:t>
      </w:r>
      <w:r>
        <w:rPr>
          <w:rFonts w:hint="eastAsia"/>
        </w:rPr>
        <w:t>SGBM采用了代价聚合的方法，将相邻像素的代价信息进行聚合，以考虑全局一致性和平滑性，从而提高视差图的质量。</w:t>
      </w:r>
    </w:p>
    <w:p>
      <w:pPr>
        <w:numPr>
          <w:numId w:val="0"/>
        </w:numPr>
        <w:rPr>
          <w:rFonts w:hint="eastAsia"/>
        </w:rPr>
      </w:pPr>
    </w:p>
    <w:p>
      <w:pPr>
        <w:numPr>
          <w:numId w:val="0"/>
        </w:numPr>
        <w:rPr>
          <w:rFonts w:hint="eastAsia"/>
        </w:rPr>
      </w:pPr>
      <w:r>
        <w:rPr>
          <w:rStyle w:val="13"/>
          <w:rFonts w:hint="eastAsia"/>
        </w:rPr>
        <w:t>5. Disparity Computation：</w:t>
      </w:r>
      <w:r>
        <w:rPr>
          <w:rFonts w:hint="eastAsia"/>
        </w:rPr>
        <w:t>最终，SGBM根据代价聚合后的信息，利用动态规划等优化技术计算出每个像素点的最终视差值，生成左右视图之间的视差图。</w:t>
      </w:r>
    </w:p>
    <w:p>
      <w:pPr>
        <w:numPr>
          <w:numId w:val="0"/>
        </w:numPr>
        <w:rPr>
          <w:rFonts w:hint="eastAsia"/>
        </w:rPr>
      </w:pPr>
    </w:p>
    <w:p>
      <w:pPr>
        <w:numPr>
          <w:numId w:val="0"/>
        </w:numPr>
        <w:ind w:firstLine="444" w:firstLineChars="200"/>
        <w:rPr>
          <w:rFonts w:hint="eastAsia"/>
        </w:rPr>
      </w:pPr>
      <w:r>
        <w:rPr>
          <w:rFonts w:hint="eastAsia"/>
        </w:rPr>
        <w:t>SGBM算法在实际应用中具有较好的性能和鲁棒性，广泛应用于计算机视觉领域中的立体匹配、深度估计、三维重建等任务中。</w:t>
      </w:r>
    </w:p>
    <w:p>
      <w:pPr>
        <w:numPr>
          <w:numId w:val="0"/>
        </w:numPr>
        <w:ind w:firstLine="444" w:firstLineChars="200"/>
        <w:rPr>
          <w:rFonts w:hint="eastAsia"/>
        </w:rPr>
      </w:pPr>
    </w:p>
    <w:p>
      <w:pPr>
        <w:pStyle w:val="3"/>
        <w:numPr>
          <w:ilvl w:val="0"/>
          <w:numId w:val="1"/>
        </w:numPr>
        <w:bidi w:val="0"/>
        <w:ind w:left="0" w:leftChars="0" w:firstLine="0" w:firstLineChars="0"/>
        <w:rPr>
          <w:rFonts w:hint="eastAsia"/>
          <w:lang w:val="en-US" w:eastAsia="zh-CN"/>
        </w:rPr>
      </w:pPr>
      <w:r>
        <w:rPr>
          <w:rFonts w:hint="eastAsia"/>
          <w:lang w:val="en-US" w:eastAsia="zh-CN"/>
        </w:rPr>
        <w:t>实验</w:t>
      </w:r>
    </w:p>
    <w:p>
      <w:pPr>
        <w:pStyle w:val="5"/>
        <w:bidi w:val="0"/>
        <w:rPr>
          <w:rFonts w:hint="default"/>
          <w:lang w:val="en-US" w:eastAsia="zh-CN"/>
        </w:rPr>
      </w:pPr>
      <w:r>
        <w:rPr>
          <w:rFonts w:hint="eastAsia"/>
          <w:lang w:val="en-US" w:eastAsia="zh-CN"/>
        </w:rPr>
        <w:t>1、实验设置</w:t>
      </w:r>
    </w:p>
    <w:p>
      <w:pPr>
        <w:numPr>
          <w:ilvl w:val="0"/>
          <w:numId w:val="0"/>
        </w:numPr>
        <w:ind w:firstLine="444" w:firstLineChars="200"/>
        <w:rPr>
          <w:rFonts w:hint="eastAsia"/>
          <w:lang w:val="en-US" w:eastAsia="zh-CN"/>
        </w:rPr>
      </w:pPr>
      <w:r>
        <w:rPr>
          <w:rFonts w:hint="eastAsia"/>
          <w:lang w:val="en-US" w:eastAsia="zh-CN"/>
        </w:rPr>
        <w:t>实验使用</w:t>
      </w:r>
      <w:r>
        <w:rPr>
          <w:rFonts w:hint="eastAsia"/>
        </w:rPr>
        <w:t>SGBM算法</w:t>
      </w:r>
      <w:r>
        <w:rPr>
          <w:rFonts w:hint="eastAsia"/>
          <w:lang w:val="en-US" w:eastAsia="zh-CN"/>
        </w:rPr>
        <w:t>进行立体匹配，分别</w:t>
      </w:r>
      <w:r>
        <w:t>对左右视图</w:t>
      </w:r>
      <w:r>
        <w:rPr>
          <w:rFonts w:hint="eastAsia"/>
          <w:lang w:eastAsia="zh-CN"/>
        </w:rPr>
        <w:t>、</w:t>
      </w:r>
      <w:r>
        <w:rPr>
          <w:rFonts w:hint="eastAsia"/>
          <w:lang w:val="en-US" w:eastAsia="zh-CN"/>
        </w:rPr>
        <w:t>右左视图</w:t>
      </w:r>
      <w:r>
        <w:t>进行匹配计算，得到左视图的视差图disparity_left</w:t>
      </w:r>
      <w:r>
        <w:rPr>
          <w:rFonts w:hint="eastAsia"/>
          <w:lang w:val="en-US" w:eastAsia="zh-CN"/>
        </w:rPr>
        <w:t>以及右</w:t>
      </w:r>
      <w:r>
        <w:t>视图的视差图disparity_</w:t>
      </w:r>
      <w:r>
        <w:rPr>
          <w:rFonts w:hint="eastAsia"/>
          <w:lang w:val="en-US" w:eastAsia="zh-CN"/>
        </w:rPr>
        <w:t>right。</w:t>
      </w:r>
    </w:p>
    <w:p>
      <w:pPr>
        <w:numPr>
          <w:ilvl w:val="0"/>
          <w:numId w:val="0"/>
        </w:numPr>
        <w:ind w:leftChars="0" w:firstLine="444" w:firstLineChars="200"/>
        <w:rPr>
          <w:rFonts w:hint="default"/>
          <w:lang w:val="en-US" w:eastAsia="zh-CN"/>
        </w:rPr>
      </w:pPr>
      <w:r>
        <w:rPr>
          <w:rFonts w:hint="eastAsia"/>
          <w:lang w:val="en-US" w:eastAsia="zh-CN"/>
        </w:rPr>
        <w:t>使用使用的左右视图如下所示：</w:t>
      </w:r>
    </w:p>
    <w:p>
      <w:pPr>
        <w:numPr>
          <w:numId w:val="0"/>
        </w:numPr>
        <w:ind w:leftChars="0"/>
        <w:rPr>
          <w:rFonts w:hint="eastAsia" w:eastAsia="宋体"/>
          <w:lang w:val="en-US" w:eastAsia="zh-CN"/>
        </w:rPr>
      </w:pPr>
    </w:p>
    <w:p>
      <w:pPr>
        <w:numPr>
          <w:numId w:val="0"/>
        </w:numPr>
        <w:ind w:firstLine="444" w:firstLineChars="200"/>
        <w:rPr>
          <w:rFonts w:hint="eastAsia"/>
        </w:rPr>
      </w:pPr>
      <w:r>
        <w:drawing>
          <wp:inline distT="0" distB="0" distL="114300" distR="114300">
            <wp:extent cx="5274310" cy="3601085"/>
            <wp:effectExtent l="0" t="0" r="889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601085"/>
                    </a:xfrm>
                    <a:prstGeom prst="rect">
                      <a:avLst/>
                    </a:prstGeom>
                    <a:noFill/>
                    <a:ln>
                      <a:noFill/>
                    </a:ln>
                  </pic:spPr>
                </pic:pic>
              </a:graphicData>
            </a:graphic>
          </wp:inline>
        </w:drawing>
      </w:r>
    </w:p>
    <w:p>
      <w:pPr>
        <w:numPr>
          <w:numId w:val="0"/>
        </w:numPr>
        <w:rPr>
          <w:rFonts w:ascii="Segoe UI" w:hAnsi="Segoe UI" w:eastAsia="Segoe UI" w:cs="Segoe UI"/>
          <w:i w:val="0"/>
          <w:iCs w:val="0"/>
          <w:caps w:val="0"/>
          <w:color w:val="24292F"/>
          <w:spacing w:val="0"/>
          <w:sz w:val="14"/>
          <w:szCs w:val="14"/>
          <w:shd w:val="clear" w:fill="F4F6F8"/>
        </w:rPr>
      </w:pPr>
    </w:p>
    <w:p>
      <w:pPr>
        <w:bidi w:val="0"/>
        <w:ind w:firstLine="444" w:firstLineChars="200"/>
        <w:rPr>
          <w:rFonts w:hint="eastAsia"/>
          <w:lang w:eastAsia="zh-CN"/>
        </w:rPr>
      </w:pPr>
      <w:r>
        <w:rPr>
          <w:rFonts w:hint="eastAsia"/>
          <w:lang w:val="en-US" w:eastAsia="zh-CN"/>
        </w:rPr>
        <w:t>为了更好地展示视差图，实验中将得到视差图</w:t>
      </w:r>
      <w:r>
        <w:t>转换为伪彩色图像</w:t>
      </w:r>
      <w:r>
        <w:rPr>
          <w:rFonts w:hint="eastAsia"/>
          <w:lang w:val="en-US" w:eastAsia="zh-CN"/>
        </w:rPr>
        <w:t>并显示</w:t>
      </w:r>
      <w:bookmarkStart w:id="0" w:name="_GoBack"/>
      <w:bookmarkEnd w:id="0"/>
      <w:r>
        <w:t>，以增强可视化效果</w:t>
      </w:r>
      <w:r>
        <w:rPr>
          <w:rFonts w:hint="eastAsia"/>
          <w:lang w:eastAsia="zh-CN"/>
        </w:rPr>
        <w:t>。</w:t>
      </w:r>
    </w:p>
    <w:p>
      <w:pPr>
        <w:bidi w:val="0"/>
        <w:ind w:firstLine="444" w:firstLineChars="200"/>
        <w:rPr>
          <w:rFonts w:hint="eastAsia"/>
          <w:lang w:val="en-US" w:eastAsia="zh-CN"/>
        </w:rPr>
      </w:pPr>
    </w:p>
    <w:p>
      <w:pPr>
        <w:bidi w:val="0"/>
        <w:ind w:firstLine="444" w:firstLineChars="200"/>
        <w:rPr>
          <w:rFonts w:hint="eastAsia"/>
          <w:lang w:val="en-US" w:eastAsia="zh-CN"/>
        </w:rPr>
      </w:pPr>
    </w:p>
    <w:p>
      <w:pPr>
        <w:bidi w:val="0"/>
        <w:ind w:firstLine="444" w:firstLineChars="200"/>
        <w:rPr>
          <w:rFonts w:hint="eastAsia"/>
          <w:lang w:val="en-US" w:eastAsia="zh-CN"/>
        </w:rPr>
      </w:pPr>
    </w:p>
    <w:p>
      <w:pPr>
        <w:pStyle w:val="5"/>
        <w:bidi w:val="0"/>
        <w:rPr>
          <w:rFonts w:hint="eastAsia"/>
          <w:lang w:val="en-US" w:eastAsia="zh-CN"/>
        </w:rPr>
      </w:pPr>
      <w:r>
        <w:rPr>
          <w:rFonts w:hint="eastAsia"/>
          <w:lang w:val="en-US" w:eastAsia="zh-CN"/>
        </w:rPr>
        <w:t>2、改进</w:t>
      </w:r>
    </w:p>
    <w:p>
      <w:pPr>
        <w:bidi w:val="0"/>
        <w:ind w:firstLine="444" w:firstLineChars="200"/>
        <w:rPr>
          <w:rFonts w:hint="default"/>
          <w:lang w:val="en-US" w:eastAsia="zh-CN"/>
        </w:rPr>
      </w:pPr>
      <w:r>
        <w:rPr>
          <w:rFonts w:hint="eastAsia"/>
          <w:lang w:val="en-US" w:eastAsia="zh-CN"/>
        </w:rPr>
        <w:t>可以发现得到的视差图效果不是较好，这可能是因为原图的质量不一的原因，因此对原图进行图像预处理来提高图像质量，并在得到视差图之后使用滤波器来是图像更加平滑。对比效果如下：</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9" w:type="dxa"/>
          </w:tcPr>
          <w:p>
            <w:pPr>
              <w:rPr>
                <w:rFonts w:hint="eastAsia" w:eastAsia="宋体"/>
                <w:lang w:val="en-US" w:eastAsia="zh-CN"/>
              </w:rPr>
            </w:pPr>
            <w:r>
              <w:rPr>
                <w:rFonts w:hint="eastAsia"/>
                <w:lang w:val="en-US" w:eastAsia="zh-CN"/>
              </w:rPr>
              <w:t>原图</w:t>
            </w:r>
          </w:p>
          <w:p>
            <w:pPr>
              <w:rPr>
                <w:vertAlign w:val="baseline"/>
              </w:rPr>
            </w:pPr>
            <w:r>
              <w:drawing>
                <wp:inline distT="0" distB="0" distL="114300" distR="114300">
                  <wp:extent cx="4409440" cy="3078480"/>
                  <wp:effectExtent l="0" t="0" r="1016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409440" cy="30784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9" w:type="dxa"/>
          </w:tcPr>
          <w:p>
            <w:pPr>
              <w:rPr>
                <w:rFonts w:hint="default" w:eastAsia="宋体"/>
                <w:lang w:val="en-US" w:eastAsia="zh-CN"/>
              </w:rPr>
            </w:pPr>
            <w:r>
              <w:rPr>
                <w:rFonts w:hint="eastAsia"/>
                <w:lang w:val="en-US" w:eastAsia="zh-CN"/>
              </w:rPr>
              <w:t>预处理+滤波</w:t>
            </w:r>
          </w:p>
          <w:p>
            <w:pPr>
              <w:rPr>
                <w:vertAlign w:val="baseline"/>
              </w:rPr>
            </w:pPr>
            <w:r>
              <w:drawing>
                <wp:inline distT="0" distB="0" distL="114300" distR="114300">
                  <wp:extent cx="4467225" cy="300926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67225" cy="3009265"/>
                          </a:xfrm>
                          <a:prstGeom prst="rect">
                            <a:avLst/>
                          </a:prstGeom>
                          <a:noFill/>
                          <a:ln>
                            <a:noFill/>
                          </a:ln>
                        </pic:spPr>
                      </pic:pic>
                    </a:graphicData>
                  </a:graphic>
                </wp:inline>
              </w:drawing>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4A4F7F"/>
    <w:multiLevelType w:val="singleLevel"/>
    <w:tmpl w:val="994A4F7F"/>
    <w:lvl w:ilvl="0" w:tentative="0">
      <w:start w:val="2"/>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zMWQwYjRkY2EwNmM4M2EyOWRhODAwOGU3MjBkOGMifQ=="/>
  </w:docVars>
  <w:rsids>
    <w:rsidRoot w:val="319778A7"/>
    <w:rsid w:val="023F42AD"/>
    <w:rsid w:val="054D10EA"/>
    <w:rsid w:val="06A42388"/>
    <w:rsid w:val="0C4A1EDF"/>
    <w:rsid w:val="0F9A4F2B"/>
    <w:rsid w:val="118539B9"/>
    <w:rsid w:val="13286CF2"/>
    <w:rsid w:val="146B2D49"/>
    <w:rsid w:val="153E45AB"/>
    <w:rsid w:val="15E45152"/>
    <w:rsid w:val="17B374D2"/>
    <w:rsid w:val="17EC62B3"/>
    <w:rsid w:val="1BB12FEE"/>
    <w:rsid w:val="213C549F"/>
    <w:rsid w:val="22CB3944"/>
    <w:rsid w:val="2472601F"/>
    <w:rsid w:val="25A8687D"/>
    <w:rsid w:val="284D4D51"/>
    <w:rsid w:val="297D16EE"/>
    <w:rsid w:val="2EFD03CC"/>
    <w:rsid w:val="30605945"/>
    <w:rsid w:val="319778A7"/>
    <w:rsid w:val="34980E78"/>
    <w:rsid w:val="367479D5"/>
    <w:rsid w:val="37D1399B"/>
    <w:rsid w:val="391259B4"/>
    <w:rsid w:val="410F6C78"/>
    <w:rsid w:val="45F65871"/>
    <w:rsid w:val="46C72299"/>
    <w:rsid w:val="48AA0DCB"/>
    <w:rsid w:val="48B67C04"/>
    <w:rsid w:val="4B090BDC"/>
    <w:rsid w:val="4EF92D15"/>
    <w:rsid w:val="4F4876F7"/>
    <w:rsid w:val="4F4E3061"/>
    <w:rsid w:val="51056712"/>
    <w:rsid w:val="5292396A"/>
    <w:rsid w:val="52C30936"/>
    <w:rsid w:val="53685EF7"/>
    <w:rsid w:val="5A5D2817"/>
    <w:rsid w:val="5D0424AB"/>
    <w:rsid w:val="5F4B3AE6"/>
    <w:rsid w:val="617701F5"/>
    <w:rsid w:val="67407337"/>
    <w:rsid w:val="67E452A7"/>
    <w:rsid w:val="691D1C84"/>
    <w:rsid w:val="73CA3F2E"/>
    <w:rsid w:val="758D5DE2"/>
    <w:rsid w:val="77925931"/>
    <w:rsid w:val="7B197C78"/>
    <w:rsid w:val="7D0E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宋体" w:cs="微软雅黑"/>
      <w:snapToGrid w:val="0"/>
      <w:color w:val="000000"/>
      <w:spacing w:val="6"/>
      <w:kern w:val="0"/>
      <w:sz w:val="21"/>
      <w:szCs w:val="23"/>
    </w:rPr>
  </w:style>
  <w:style w:type="paragraph" w:styleId="2">
    <w:name w:val="heading 1"/>
    <w:basedOn w:val="1"/>
    <w:next w:val="1"/>
    <w:autoRedefine/>
    <w:qFormat/>
    <w:uiPriority w:val="0"/>
    <w:pPr>
      <w:keepNext/>
      <w:keepLines/>
      <w:spacing w:before="340" w:beforeLines="0" w:beforeAutospacing="0" w:after="330" w:afterLines="0" w:afterAutospacing="0" w:line="240" w:lineRule="auto"/>
      <w:outlineLvl w:val="0"/>
    </w:pPr>
    <w:rPr>
      <w:b/>
      <w:kern w:val="44"/>
      <w:sz w:val="44"/>
    </w:rPr>
  </w:style>
  <w:style w:type="paragraph" w:styleId="3">
    <w:name w:val="heading 2"/>
    <w:basedOn w:val="1"/>
    <w:next w:val="1"/>
    <w:link w:val="12"/>
    <w:autoRedefine/>
    <w:unhideWhenUsed/>
    <w:qFormat/>
    <w:uiPriority w:val="0"/>
    <w:pPr>
      <w:spacing w:before="120" w:beforeAutospacing="1" w:after="120" w:afterAutospacing="1"/>
      <w:jc w:val="left"/>
      <w:outlineLvl w:val="1"/>
    </w:pPr>
    <w:rPr>
      <w:rFonts w:hint="eastAsia" w:ascii="宋体" w:hAnsi="宋体" w:eastAsia="宋体" w:cs="宋体"/>
      <w:b/>
      <w:bCs/>
      <w:sz w:val="32"/>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link w:val="13"/>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autoRedefine/>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basedOn w:val="10"/>
    <w:uiPriority w:val="0"/>
    <w:rPr>
      <w:rFonts w:ascii="Courier New" w:hAnsi="Courier New"/>
      <w:sz w:val="20"/>
    </w:rPr>
  </w:style>
  <w:style w:type="character" w:customStyle="1" w:styleId="12">
    <w:name w:val="标题 2 Char"/>
    <w:link w:val="3"/>
    <w:qFormat/>
    <w:uiPriority w:val="0"/>
    <w:rPr>
      <w:rFonts w:ascii="Arial" w:hAnsi="Arial" w:eastAsia="宋体"/>
      <w:b/>
      <w:sz w:val="32"/>
    </w:rPr>
  </w:style>
  <w:style w:type="character" w:customStyle="1" w:styleId="13">
    <w:name w:val="标题 4 Char"/>
    <w:link w:val="5"/>
    <w:uiPriority w:val="0"/>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2024-05-21T06:40:00Z</dcterms:created>
  <dc:creator>十里芳菲</dc:creator>
  <cp:lastModifiedBy>十里芳菲</cp:lastModifiedBy>
  <dcterms:modified xsi:type="dcterms:W3CDTF">2024-05-21T11:50:27Z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E43B06960C0442A091CCBA0EA96BB87B_11</vt:lpwstr>
  </property>
</Properties>
</file>