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Set5数据集对SWinIR方法的测试</w:t>
      </w:r>
    </w:p>
    <w:p>
      <w:pPr>
        <w:pStyle w:val="3"/>
        <w:bidi w:val="0"/>
        <w:rPr>
          <w:rFonts w:hint="eastAsia"/>
          <w:lang w:val="en-US" w:eastAsia="zh-CN"/>
        </w:rPr>
      </w:pPr>
      <w:r>
        <w:rPr>
          <w:rFonts w:hint="eastAsia"/>
          <w:lang w:val="en-US" w:eastAsia="zh-CN"/>
        </w:rPr>
        <w:t>一、图像超分辨率方法</w:t>
      </w:r>
    </w:p>
    <w:p>
      <w:pPr>
        <w:numPr>
          <w:ilvl w:val="0"/>
          <w:numId w:val="0"/>
        </w:numPr>
        <w:ind w:firstLine="444" w:firstLineChars="200"/>
        <w:rPr>
          <w:rFonts w:hint="default"/>
          <w:lang w:val="en-US" w:eastAsia="zh-CN"/>
        </w:rPr>
      </w:pPr>
      <w:r>
        <w:rPr>
          <w:rFonts w:hint="default"/>
          <w:lang w:val="en-US" w:eastAsia="zh-CN"/>
        </w:rPr>
        <w:t>图像超分辨率是一种通过使用计算机视觉和图像处理技术，将低分辨率图像转换为高分辨率图像的方法。在图像超分辨率中，我们旨在从给定的低分辨率图像中恢复出相应的高分辨率图像，以改善图像的清晰度、细节和质量。以下是几种常见的图像超分辨率方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1. 插值方法（Interpolation-based methods）：</w:t>
      </w:r>
    </w:p>
    <w:p>
      <w:pPr>
        <w:numPr>
          <w:ilvl w:val="0"/>
          <w:numId w:val="0"/>
        </w:numPr>
        <w:ind w:firstLine="444" w:firstLineChars="200"/>
        <w:rPr>
          <w:rFonts w:hint="default"/>
          <w:lang w:val="en-US" w:eastAsia="zh-CN"/>
        </w:rPr>
      </w:pPr>
      <w:r>
        <w:rPr>
          <w:rFonts w:hint="default"/>
          <w:lang w:val="en-US" w:eastAsia="zh-CN"/>
        </w:rPr>
        <w:t>最简单的超分辨率方法之一是插值方法，如双线性插值、双三次插值等。这些方法基于对低分辨率图像进行插值来生成高分辨率图像。</w:t>
      </w:r>
      <w:r>
        <w:rPr>
          <w:rFonts w:hint="eastAsia"/>
          <w:lang w:val="en-US" w:eastAsia="zh-CN"/>
        </w:rPr>
        <w:t>该方法</w:t>
      </w:r>
      <w:r>
        <w:rPr>
          <w:rFonts w:hint="default"/>
          <w:lang w:val="en-US" w:eastAsia="zh-CN"/>
        </w:rPr>
        <w:t>简单易实现，计算速度快。</w:t>
      </w:r>
      <w:r>
        <w:rPr>
          <w:rFonts w:hint="eastAsia"/>
          <w:lang w:val="en-US" w:eastAsia="zh-CN"/>
        </w:rPr>
        <w:t>但是</w:t>
      </w:r>
      <w:r>
        <w:rPr>
          <w:rFonts w:hint="default"/>
          <w:lang w:val="en-US" w:eastAsia="zh-CN"/>
        </w:rPr>
        <w:t>生成的高分辨率图像缺乏真实细节，容易出现伪影和模糊。</w:t>
      </w:r>
    </w:p>
    <w:p>
      <w:pPr>
        <w:numPr>
          <w:ilvl w:val="0"/>
          <w:numId w:val="0"/>
        </w:numPr>
        <w:rPr>
          <w:rFonts w:hint="default"/>
          <w:lang w:val="en-US" w:eastAsia="zh-CN"/>
        </w:rPr>
      </w:pPr>
    </w:p>
    <w:p>
      <w:pPr>
        <w:numPr>
          <w:ilvl w:val="0"/>
          <w:numId w:val="1"/>
        </w:numPr>
        <w:ind w:leftChars="0"/>
        <w:rPr>
          <w:rFonts w:hint="default"/>
          <w:lang w:val="en-US" w:eastAsia="zh-CN"/>
        </w:rPr>
      </w:pPr>
      <w:r>
        <w:rPr>
          <w:rFonts w:hint="default"/>
          <w:lang w:val="en-US" w:eastAsia="zh-CN"/>
        </w:rPr>
        <w:t>基于重建的方法（Reconstruction-based methods）：</w:t>
      </w:r>
    </w:p>
    <w:p>
      <w:pPr>
        <w:numPr>
          <w:ilvl w:val="0"/>
          <w:numId w:val="0"/>
        </w:numPr>
        <w:ind w:leftChars="0" w:firstLine="444" w:firstLineChars="200"/>
        <w:rPr>
          <w:rFonts w:hint="default"/>
          <w:lang w:val="en-US" w:eastAsia="zh-CN"/>
        </w:rPr>
      </w:pPr>
      <w:r>
        <w:rPr>
          <w:rFonts w:hint="default"/>
          <w:lang w:val="en-US" w:eastAsia="zh-CN"/>
        </w:rPr>
        <w:t>基于重建的方法试图恢复出高分辨率图像的细节信息。常见的方法包括最小二乘法、正则化方法等。</w:t>
      </w:r>
      <w:r>
        <w:rPr>
          <w:rFonts w:hint="eastAsia"/>
          <w:lang w:val="en-US" w:eastAsia="zh-CN"/>
        </w:rPr>
        <w:t>这种方法</w:t>
      </w:r>
      <w:r>
        <w:rPr>
          <w:rFonts w:hint="default"/>
          <w:lang w:val="en-US" w:eastAsia="zh-CN"/>
        </w:rPr>
        <w:t>能够利用图像统计信息进行更准确的重建，可以获得较好的视觉效果。</w:t>
      </w:r>
      <w:r>
        <w:rPr>
          <w:rFonts w:hint="eastAsia"/>
          <w:lang w:val="en-US" w:eastAsia="zh-CN"/>
        </w:rPr>
        <w:t>但是</w:t>
      </w:r>
      <w:r>
        <w:rPr>
          <w:rFonts w:hint="default"/>
          <w:lang w:val="en-US" w:eastAsia="zh-CN"/>
        </w:rPr>
        <w:t>计算复杂度较高，对参数设置敏感，容易过拟合。</w:t>
      </w:r>
    </w:p>
    <w:p>
      <w:pPr>
        <w:numPr>
          <w:ilvl w:val="0"/>
          <w:numId w:val="0"/>
        </w:numPr>
        <w:ind w:leftChars="0" w:firstLine="444" w:firstLineChars="200"/>
        <w:rPr>
          <w:rFonts w:hint="default"/>
          <w:lang w:val="en-US" w:eastAsia="zh-CN"/>
        </w:rPr>
      </w:pPr>
    </w:p>
    <w:p>
      <w:pPr>
        <w:numPr>
          <w:ilvl w:val="0"/>
          <w:numId w:val="0"/>
        </w:numPr>
        <w:rPr>
          <w:rFonts w:hint="default"/>
          <w:lang w:val="en-US" w:eastAsia="zh-CN"/>
        </w:rPr>
      </w:pPr>
      <w:r>
        <w:rPr>
          <w:rFonts w:hint="default"/>
          <w:lang w:val="en-US" w:eastAsia="zh-CN"/>
        </w:rPr>
        <w:t>3. 基于学习的方法（Learning-based methods）：</w:t>
      </w:r>
    </w:p>
    <w:p>
      <w:pPr>
        <w:numPr>
          <w:ilvl w:val="0"/>
          <w:numId w:val="0"/>
        </w:numPr>
        <w:ind w:firstLine="444" w:firstLineChars="200"/>
        <w:rPr>
          <w:rFonts w:hint="default"/>
          <w:lang w:val="en-US" w:eastAsia="zh-CN"/>
        </w:rPr>
      </w:pPr>
      <w:r>
        <w:rPr>
          <w:rFonts w:hint="default"/>
          <w:lang w:val="en-US" w:eastAsia="zh-CN"/>
        </w:rPr>
        <w:t>基于深度学习的方法在图像超分辨率任务中取得了很大成功。通过训练深度神经网络来学习从低分辨率到高分辨率的映射关系，如SRCNN、ESPCN等。深度学习方法能够学习到更复杂的特征映射，生成质量更高的高分辨率图像。</w:t>
      </w:r>
    </w:p>
    <w:p>
      <w:pPr>
        <w:numPr>
          <w:ilvl w:val="0"/>
          <w:numId w:val="0"/>
        </w:numPr>
        <w:ind w:firstLine="444" w:firstLineChars="200"/>
        <w:rPr>
          <w:rFonts w:hint="default"/>
          <w:lang w:val="en-US" w:eastAsia="zh-CN"/>
        </w:rPr>
      </w:pPr>
    </w:p>
    <w:p>
      <w:pPr>
        <w:numPr>
          <w:ilvl w:val="0"/>
          <w:numId w:val="0"/>
        </w:numPr>
        <w:rPr>
          <w:rFonts w:hint="default"/>
          <w:lang w:val="en-US" w:eastAsia="zh-CN"/>
        </w:rPr>
      </w:pPr>
      <w:r>
        <w:rPr>
          <w:rFonts w:hint="default"/>
          <w:lang w:val="en-US" w:eastAsia="zh-CN"/>
        </w:rPr>
        <w:t>4. 基于GAN的方法（GAN-based methods）：</w:t>
      </w:r>
    </w:p>
    <w:p>
      <w:pPr>
        <w:numPr>
          <w:ilvl w:val="0"/>
          <w:numId w:val="0"/>
        </w:numPr>
        <w:ind w:firstLine="444" w:firstLineChars="200"/>
        <w:rPr>
          <w:rFonts w:hint="default"/>
          <w:lang w:val="en-US" w:eastAsia="zh-CN"/>
        </w:rPr>
      </w:pPr>
      <w:r>
        <w:rPr>
          <w:rFonts w:hint="default"/>
          <w:lang w:val="en-US" w:eastAsia="zh-CN"/>
        </w:rPr>
        <w:t>基于生成对抗网络（Generative Adversarial Network, GAN）的方法结合了生成器和判别器网络，能够生成更加逼真的高分辨率图像。对抗损失能够帮助生成器产生更加真实的结果。</w:t>
      </w:r>
      <w:r>
        <w:rPr>
          <w:rFonts w:hint="eastAsia"/>
          <w:lang w:val="en-US" w:eastAsia="zh-CN"/>
        </w:rPr>
        <w:t>同时，</w:t>
      </w:r>
      <w:r>
        <w:rPr>
          <w:rFonts w:hint="default"/>
          <w:lang w:val="en-US" w:eastAsia="zh-CN"/>
        </w:rPr>
        <w:t xml:space="preserve">GAN训练过程不稳定，容易发生模式崩溃、训练不收敛等问题，需要精细调参。     </w:t>
      </w:r>
    </w:p>
    <w:p>
      <w:pPr>
        <w:numPr>
          <w:ilvl w:val="0"/>
          <w:numId w:val="0"/>
        </w:numPr>
        <w:rPr>
          <w:rFonts w:hint="default"/>
          <w:lang w:val="en-US" w:eastAsia="zh-CN"/>
        </w:rPr>
      </w:pPr>
      <w:r>
        <w:rPr>
          <w:rFonts w:hint="default"/>
          <w:lang w:val="en-US" w:eastAsia="zh-CN"/>
        </w:rPr>
        <w:t xml:space="preserve">   </w:t>
      </w:r>
    </w:p>
    <w:p>
      <w:pPr>
        <w:bidi w:val="0"/>
        <w:rPr>
          <w:rFonts w:hint="default" w:ascii="Arial" w:hAnsi="Arial"/>
          <w:lang w:val="en-US" w:eastAsia="zh-CN"/>
        </w:rPr>
      </w:pPr>
      <w:r>
        <w:rPr>
          <w:rFonts w:hint="eastAsia"/>
          <w:lang w:val="en-US" w:eastAsia="zh-CN"/>
        </w:rPr>
        <w:t xml:space="preserve">    基于上述各种方法的特点，本次实验使用基于学习的方法</w:t>
      </w:r>
      <w:r>
        <w:rPr>
          <w:rFonts w:hint="eastAsia"/>
          <w:b/>
          <w:bCs/>
          <w:lang w:val="en-US" w:eastAsia="zh-CN"/>
        </w:rPr>
        <w:t>SWinIR</w:t>
      </w:r>
      <w:r>
        <w:rPr>
          <w:rFonts w:hint="eastAsia"/>
          <w:lang w:val="en-US" w:eastAsia="zh-CN"/>
        </w:rPr>
        <w:t xml:space="preserve"> ，</w:t>
      </w:r>
      <w:r>
        <w:rPr>
          <w:rFonts w:hint="eastAsia" w:ascii="Arial" w:hAnsi="Arial"/>
          <w:lang w:val="en-US" w:eastAsia="zh-CN"/>
        </w:rPr>
        <w:t>SWinIR是一种基于弱监督学习的图像恢复方法，在没有大规模带注释数据的情况下，通过设计有效的损失函数和训练策略，利用少量的标记数据或者具有较低质量标签的数据进行模型训练。</w:t>
      </w:r>
    </w:p>
    <w:p>
      <w:pPr>
        <w:pStyle w:val="3"/>
        <w:bidi w:val="0"/>
        <w:rPr>
          <w:rFonts w:hint="eastAsia"/>
          <w:lang w:val="en-US" w:eastAsia="zh-CN"/>
        </w:rPr>
      </w:pPr>
      <w:r>
        <w:rPr>
          <w:rFonts w:hint="eastAsia"/>
          <w:lang w:val="en-US" w:eastAsia="zh-CN"/>
        </w:rPr>
        <w:t>二、SWinIR 网络结构</w:t>
      </w:r>
      <w:bookmarkStart w:id="1" w:name="_GoBack"/>
      <w:bookmarkEnd w:id="1"/>
    </w:p>
    <w:p>
      <w:pPr>
        <w:pStyle w:val="4"/>
        <w:bidi w:val="0"/>
        <w:rPr>
          <w:rFonts w:hint="eastAsia"/>
        </w:rPr>
      </w:pPr>
      <w:bookmarkStart w:id="0" w:name="t3"/>
      <w:bookmarkEnd w:id="0"/>
      <w:r>
        <w:rPr>
          <w:rFonts w:hint="eastAsia"/>
        </w:rPr>
        <w:t>2.1 整体框架</w:t>
      </w:r>
    </w:p>
    <w:p>
      <w:pPr>
        <w:bidi w:val="0"/>
        <w:rPr>
          <w:rFonts w:hint="eastAsia" w:eastAsia="微软雅黑"/>
          <w:lang w:eastAsia="zh-CN"/>
        </w:rPr>
      </w:pPr>
      <w:r>
        <w:rPr>
          <w:rFonts w:hint="default"/>
        </w:rPr>
        <w:t>SwinIR 的网络结构主要分为 3 个部分，分别是浅层</w:t>
      </w:r>
      <w:r>
        <w:rPr>
          <w:rFonts w:hint="default"/>
        </w:rPr>
        <w:fldChar w:fldCharType="begin"/>
      </w:r>
      <w:r>
        <w:rPr>
          <w:rFonts w:hint="default"/>
        </w:rPr>
        <w:instrText xml:space="preserve"> HYPERLINK "https://so.csdn.net/so/search?q=%E7%89%B9%E5%BE%81%E6%8F%90%E5%8F%96&amp;spm=1001.2101.3001.7020" \t "https://blog.csdn.net/Wenyuanbo/article/details/_blank" </w:instrText>
      </w:r>
      <w:r>
        <w:rPr>
          <w:rFonts w:hint="default"/>
        </w:rPr>
        <w:fldChar w:fldCharType="separate"/>
      </w:r>
      <w:r>
        <w:rPr>
          <w:rFonts w:hint="default"/>
        </w:rPr>
        <w:t>特征提取</w:t>
      </w:r>
      <w:r>
        <w:rPr>
          <w:rFonts w:hint="default"/>
        </w:rPr>
        <w:fldChar w:fldCharType="end"/>
      </w:r>
      <w:r>
        <w:rPr>
          <w:rFonts w:hint="default"/>
        </w:rPr>
        <w:t>模块，深层特征提取模块和高质量图像重建模块。</w:t>
      </w:r>
      <w:r>
        <w:drawing>
          <wp:inline distT="0" distB="0" distL="114300" distR="114300">
            <wp:extent cx="5273040" cy="2111375"/>
            <wp:effectExtent l="0" t="0" r="1016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5273040" cy="2111375"/>
                    </a:xfrm>
                    <a:prstGeom prst="rect">
                      <a:avLst/>
                    </a:prstGeom>
                    <a:noFill/>
                    <a:ln>
                      <a:noFill/>
                    </a:ln>
                  </pic:spPr>
                </pic:pic>
              </a:graphicData>
            </a:graphic>
          </wp:inline>
        </w:drawing>
      </w:r>
    </w:p>
    <w:p>
      <w:pPr>
        <w:bidi w:val="0"/>
        <w:rPr>
          <w:rFonts w:hint="default"/>
          <w:lang w:val="en-US" w:eastAsia="zh-CN"/>
        </w:rPr>
      </w:pPr>
    </w:p>
    <w:p>
      <w:pPr>
        <w:pStyle w:val="4"/>
        <w:bidi w:val="0"/>
        <w:rPr>
          <w:rFonts w:hint="default"/>
          <w:lang w:val="en-US" w:eastAsia="zh-CN"/>
        </w:rPr>
      </w:pPr>
      <w:r>
        <w:rPr>
          <w:rFonts w:hint="default"/>
          <w:lang w:val="en-US" w:eastAsia="zh-CN"/>
        </w:rPr>
        <w:t>2.2 浅层特征提取</w:t>
      </w:r>
    </w:p>
    <w:p>
      <w:pPr>
        <w:bidi w:val="0"/>
        <w:rPr>
          <w:rFonts w:hint="default"/>
          <w:lang w:val="en-US" w:eastAsia="zh-CN"/>
        </w:rPr>
      </w:pPr>
      <w:r>
        <w:rPr>
          <w:rFonts w:hint="default"/>
          <w:lang w:val="en-US" w:eastAsia="zh-CN"/>
        </w:rPr>
        <w:t>浅层特征提取只使用一层卷积进行提取。</w:t>
      </w:r>
    </w:p>
    <w:p>
      <w:pPr>
        <w:pStyle w:val="4"/>
        <w:bidi w:val="0"/>
        <w:rPr>
          <w:rFonts w:hint="default"/>
          <w:lang w:val="en-US" w:eastAsia="zh-CN"/>
        </w:rPr>
      </w:pPr>
      <w:r>
        <w:rPr>
          <w:rFonts w:hint="default"/>
          <w:lang w:val="en-US" w:eastAsia="zh-CN"/>
        </w:rPr>
        <w:t>2.3 深层特征提取</w:t>
      </w:r>
    </w:p>
    <w:p>
      <w:pPr>
        <w:bidi w:val="0"/>
        <w:rPr>
          <w:rFonts w:hint="default"/>
          <w:lang w:val="en-US" w:eastAsia="zh-CN"/>
        </w:rPr>
      </w:pPr>
      <w:r>
        <w:rPr>
          <w:rFonts w:hint="default"/>
          <w:lang w:val="en-US" w:eastAsia="zh-CN"/>
        </w:rPr>
        <w:t>深层特征提取模块由若干个残差 SwInTransformer 块 (RSTB) 和卷积块构成</w:t>
      </w:r>
      <w:r>
        <w:rPr>
          <w:rFonts w:hint="eastAsia"/>
          <w:lang w:val="en-US" w:eastAsia="zh-CN"/>
        </w:rPr>
        <w:t>。</w:t>
      </w:r>
    </w:p>
    <w:p>
      <w:pPr>
        <w:bidi w:val="0"/>
        <w:rPr>
          <w:rFonts w:hint="default"/>
          <w:lang w:val="en-US" w:eastAsia="zh-CN"/>
        </w:rPr>
      </w:pPr>
      <w:r>
        <w:rPr>
          <w:rFonts w:hint="default"/>
          <w:lang w:val="en-US" w:eastAsia="zh-CN"/>
        </w:rPr>
        <w:t>(1) 首先将来自浅层特征提取模块的特征图分割成多个不重叠的 patch embeddings；</w:t>
      </w:r>
    </w:p>
    <w:p>
      <w:pPr>
        <w:bidi w:val="0"/>
        <w:rPr>
          <w:rFonts w:hint="default"/>
          <w:lang w:val="en-US" w:eastAsia="zh-CN"/>
        </w:rPr>
      </w:pPr>
      <w:r>
        <w:rPr>
          <w:rFonts w:hint="default"/>
          <w:lang w:val="en-US" w:eastAsia="zh-CN"/>
        </w:rPr>
        <w:t>(2) 再通过多个串联的残差 SWin Transformer 块 (RSTB);</w:t>
      </w:r>
    </w:p>
    <w:p>
      <w:pPr>
        <w:bidi w:val="0"/>
        <w:rPr>
          <w:rFonts w:hint="default"/>
          <w:lang w:val="en-US" w:eastAsia="zh-CN"/>
        </w:rPr>
      </w:pPr>
      <w:r>
        <w:rPr>
          <w:rFonts w:hint="default"/>
          <w:lang w:val="en-US" w:eastAsia="zh-CN"/>
        </w:rPr>
        <w:t>(3) 将多个不重叠的 patch embeddings 重新组合成与输入特征图分辨率一样；</w:t>
      </w:r>
    </w:p>
    <w:p>
      <w:pPr>
        <w:bidi w:val="0"/>
        <w:rPr>
          <w:rFonts w:hint="default"/>
          <w:lang w:val="en-US" w:eastAsia="zh-CN"/>
        </w:rPr>
      </w:pPr>
      <w:r>
        <w:rPr>
          <w:rFonts w:hint="default"/>
          <w:lang w:val="en-US" w:eastAsia="zh-CN"/>
        </w:rPr>
        <w:t>(4) 最后通过一个卷积层 (1 层或3 层卷积) 输出；</w:t>
      </w:r>
    </w:p>
    <w:p>
      <w:pPr>
        <w:bidi w:val="0"/>
        <w:rPr>
          <w:rFonts w:hint="default"/>
          <w:lang w:val="en-US" w:eastAsia="zh-CN"/>
        </w:rPr>
      </w:pPr>
      <w:r>
        <w:rPr>
          <w:rFonts w:hint="default"/>
          <w:lang w:val="en-US" w:eastAsia="zh-CN"/>
        </w:rPr>
        <w:t>(5) 在每个 RSTB 中都引入残差连接。</w:t>
      </w:r>
    </w:p>
    <w:p>
      <w:pPr>
        <w:bidi w:val="0"/>
        <w:rPr>
          <w:rFonts w:hint="default"/>
          <w:lang w:val="en-US" w:eastAsia="zh-CN"/>
        </w:rPr>
      </w:pPr>
    </w:p>
    <w:tbl>
      <w:tblPr>
        <w:tblStyle w:val="8"/>
        <w:tblW w:w="10750" w:type="dxa"/>
        <w:tblInd w:w="-13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15"/>
        <w:gridCol w:w="5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5" w:type="dxa"/>
          </w:tcPr>
          <w:p>
            <w:pPr>
              <w:widowControl w:val="0"/>
              <w:bidi w:val="0"/>
              <w:rPr>
                <w:vertAlign w:val="baseline"/>
              </w:rPr>
            </w:pPr>
            <w:r>
              <w:drawing>
                <wp:inline distT="0" distB="0" distL="114300" distR="114300">
                  <wp:extent cx="2889250" cy="1231900"/>
                  <wp:effectExtent l="0" t="0" r="635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7"/>
                          <a:stretch>
                            <a:fillRect/>
                          </a:stretch>
                        </pic:blipFill>
                        <pic:spPr>
                          <a:xfrm>
                            <a:off x="0" y="0"/>
                            <a:ext cx="2889250" cy="1231900"/>
                          </a:xfrm>
                          <a:prstGeom prst="rect">
                            <a:avLst/>
                          </a:prstGeom>
                          <a:noFill/>
                          <a:ln>
                            <a:noFill/>
                          </a:ln>
                        </pic:spPr>
                      </pic:pic>
                    </a:graphicData>
                  </a:graphic>
                </wp:inline>
              </w:drawing>
            </w:r>
          </w:p>
        </w:tc>
        <w:tc>
          <w:tcPr>
            <w:tcW w:w="5835" w:type="dxa"/>
          </w:tcPr>
          <w:p>
            <w:pPr>
              <w:widowControl w:val="0"/>
              <w:bidi w:val="0"/>
              <w:rPr>
                <w:vertAlign w:val="baseline"/>
              </w:rPr>
            </w:pPr>
            <w:r>
              <w:drawing>
                <wp:inline distT="0" distB="0" distL="114300" distR="114300">
                  <wp:extent cx="3886200" cy="133350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8"/>
                          <a:stretch>
                            <a:fillRect/>
                          </a:stretch>
                        </pic:blipFill>
                        <pic:spPr>
                          <a:xfrm>
                            <a:off x="0" y="0"/>
                            <a:ext cx="3886200" cy="1333500"/>
                          </a:xfrm>
                          <a:prstGeom prst="rect">
                            <a:avLst/>
                          </a:prstGeom>
                          <a:noFill/>
                          <a:ln>
                            <a:noFill/>
                          </a:ln>
                        </pic:spPr>
                      </pic:pic>
                    </a:graphicData>
                  </a:graphic>
                </wp:inline>
              </w:drawing>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残差 SwInTransformer 块 (RSTB) 中的 STL 就是 SwIn Transformer Layer 的意思，具体结构如下图。</w:t>
      </w:r>
    </w:p>
    <w:p>
      <w:pPr>
        <w:bidi w:val="0"/>
        <w:rPr>
          <w:rFonts w:hint="default"/>
          <w:lang w:val="en-US" w:eastAsia="zh-CN"/>
        </w:rPr>
      </w:pPr>
    </w:p>
    <w:p>
      <w:pPr>
        <w:bidi w:val="0"/>
        <w:rPr>
          <w:rFonts w:hint="default"/>
          <w:lang w:val="en-US" w:eastAsia="zh-CN"/>
        </w:rPr>
      </w:pPr>
      <w:r>
        <w:rPr>
          <w:rFonts w:hint="default"/>
          <w:lang w:val="en-US" w:eastAsia="zh-CN"/>
        </w:rPr>
        <w:t>(1) 首先通过一个归一化层 LayerNorm；</w:t>
      </w:r>
    </w:p>
    <w:p>
      <w:pPr>
        <w:bidi w:val="0"/>
        <w:rPr>
          <w:rFonts w:hint="default"/>
          <w:lang w:val="en-US" w:eastAsia="zh-CN"/>
        </w:rPr>
      </w:pPr>
      <w:r>
        <w:rPr>
          <w:rFonts w:hint="default"/>
          <w:lang w:val="en-US" w:eastAsia="zh-CN"/>
        </w:rPr>
        <w:t>(2) 再通过多头自注意力 (M</w:t>
      </w:r>
      <w:r>
        <w:rPr>
          <w:rFonts w:hint="eastAsia"/>
          <w:lang w:val="en-US" w:eastAsia="zh-CN"/>
        </w:rPr>
        <w:t>SA</w:t>
      </w:r>
      <w:r>
        <w:rPr>
          <w:rFonts w:hint="default"/>
          <w:lang w:val="en-US" w:eastAsia="zh-CN"/>
        </w:rPr>
        <w:t>) 模块；</w:t>
      </w:r>
    </w:p>
    <w:p>
      <w:pPr>
        <w:bidi w:val="0"/>
        <w:rPr>
          <w:rFonts w:hint="default"/>
          <w:lang w:val="en-US" w:eastAsia="zh-CN"/>
        </w:rPr>
      </w:pPr>
      <w:r>
        <w:rPr>
          <w:rFonts w:hint="default"/>
          <w:lang w:val="en-US" w:eastAsia="zh-CN"/>
        </w:rPr>
        <w:t>(3) 在多头自注意力结尾引入残差；</w:t>
      </w:r>
    </w:p>
    <w:p>
      <w:pPr>
        <w:bidi w:val="0"/>
        <w:rPr>
          <w:rFonts w:hint="default"/>
          <w:lang w:val="en-US" w:eastAsia="zh-CN"/>
        </w:rPr>
      </w:pPr>
      <w:r>
        <w:rPr>
          <w:rFonts w:hint="default"/>
          <w:lang w:val="en-US" w:eastAsia="zh-CN"/>
        </w:rPr>
        <w:t>(4) 再通过一个归一化层 LayerNorm；</w:t>
      </w:r>
    </w:p>
    <w:p>
      <w:pPr>
        <w:bidi w:val="0"/>
        <w:rPr>
          <w:rFonts w:hint="default"/>
          <w:lang w:val="en-US" w:eastAsia="zh-CN"/>
        </w:rPr>
      </w:pPr>
      <w:r>
        <w:rPr>
          <w:rFonts w:hint="default"/>
          <w:lang w:val="en-US" w:eastAsia="zh-CN"/>
        </w:rPr>
        <w:t>(5) 最后通过一个多层感知机 MLP；</w:t>
      </w:r>
    </w:p>
    <w:p>
      <w:pPr>
        <w:bidi w:val="0"/>
        <w:rPr>
          <w:rFonts w:hint="default"/>
          <w:lang w:val="en-US" w:eastAsia="zh-CN"/>
        </w:rPr>
      </w:pPr>
      <w:r>
        <w:rPr>
          <w:rFonts w:hint="default"/>
          <w:lang w:val="en-US" w:eastAsia="zh-CN"/>
        </w:rPr>
        <w:t>(6) 结尾同样引入残差。</w:t>
      </w:r>
    </w:p>
    <w:p>
      <w:pPr>
        <w:bidi w:val="0"/>
      </w:pPr>
      <w:r>
        <w:drawing>
          <wp:inline distT="0" distB="0" distL="114300" distR="114300">
            <wp:extent cx="2895600" cy="1143000"/>
            <wp:effectExtent l="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9"/>
                    <a:stretch>
                      <a:fillRect/>
                    </a:stretch>
                  </pic:blipFill>
                  <pic:spPr>
                    <a:xfrm>
                      <a:off x="0" y="0"/>
                      <a:ext cx="2895600" cy="11430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2.4 图像重建模块</w:t>
      </w:r>
    </w:p>
    <w:p>
      <w:pPr>
        <w:bidi w:val="0"/>
        <w:rPr>
          <w:rFonts w:hint="default"/>
          <w:lang w:val="en-US" w:eastAsia="zh-CN"/>
        </w:rPr>
      </w:pPr>
      <w:r>
        <w:rPr>
          <w:rFonts w:hint="default"/>
          <w:lang w:val="en-US" w:eastAsia="zh-CN"/>
        </w:rPr>
        <w:t>图像重建模块其实就是卷积+上采样的组合</w:t>
      </w:r>
      <w:r>
        <w:rPr>
          <w:rFonts w:hint="eastAsia"/>
          <w:lang w:val="en-US" w:eastAsia="zh-CN"/>
        </w:rPr>
        <w:t>，包含</w:t>
      </w:r>
      <w:r>
        <w:rPr>
          <w:rFonts w:hint="default"/>
          <w:lang w:val="en-US" w:eastAsia="zh-CN"/>
        </w:rPr>
        <w:t xml:space="preserve"> 4 种结构。</w:t>
      </w:r>
    </w:p>
    <w:p>
      <w:pPr>
        <w:bidi w:val="0"/>
        <w:rPr>
          <w:rFonts w:hint="default"/>
          <w:lang w:val="en-US" w:eastAsia="zh-CN"/>
        </w:rPr>
      </w:pPr>
      <w:r>
        <w:rPr>
          <w:rFonts w:hint="default"/>
          <w:lang w:val="en-US" w:eastAsia="zh-CN"/>
        </w:rPr>
        <w:t>1. 经典超分 (卷积 + pixelshuffle 上采样 + 卷积):</w:t>
      </w:r>
    </w:p>
    <w:p>
      <w:pPr>
        <w:bidi w:val="0"/>
        <w:ind w:left="666" w:hanging="666" w:hangingChars="300"/>
        <w:rPr>
          <w:rFonts w:hint="default"/>
          <w:lang w:val="en-US" w:eastAsia="zh-CN"/>
        </w:rPr>
      </w:pPr>
      <w:r>
        <w:rPr>
          <w:rFonts w:hint="default"/>
          <w:lang w:val="en-US" w:eastAsia="zh-CN"/>
        </w:rPr>
        <w:t>优点：结构简单，易于实现和训练。使用卷积和pixelshuffle上采样可以有效提高图像分辨率。</w:t>
      </w:r>
    </w:p>
    <w:p>
      <w:pPr>
        <w:bidi w:val="0"/>
        <w:ind w:left="666" w:hanging="666" w:hangingChars="300"/>
        <w:rPr>
          <w:rFonts w:hint="default"/>
          <w:lang w:val="en-US" w:eastAsia="zh-CN"/>
        </w:rPr>
      </w:pPr>
      <w:r>
        <w:rPr>
          <w:rFonts w:hint="default"/>
          <w:lang w:val="en-US" w:eastAsia="zh-CN"/>
        </w:rPr>
        <w:t>缺点：对于复杂纹理和细节的重建效果可能不理想</w:t>
      </w:r>
      <w:r>
        <w:rPr>
          <w:rFonts w:hint="eastAsia"/>
          <w:lang w:val="en-US" w:eastAsia="zh-CN"/>
        </w:rPr>
        <w:t>，</w:t>
      </w:r>
      <w:r>
        <w:rPr>
          <w:rFonts w:hint="default"/>
          <w:lang w:val="en-US" w:eastAsia="zh-CN"/>
        </w:rPr>
        <w:t>在处理超高分辨率图像时可能受限。</w:t>
      </w:r>
    </w:p>
    <w:p>
      <w:pPr>
        <w:bidi w:val="0"/>
        <w:rPr>
          <w:rFonts w:hint="default"/>
          <w:lang w:val="en-US" w:eastAsia="zh-CN"/>
        </w:rPr>
      </w:pPr>
      <w:r>
        <w:rPr>
          <w:rFonts w:hint="default"/>
          <w:lang w:val="en-US" w:eastAsia="zh-CN"/>
        </w:rPr>
        <w:t>2. 轻量超分 (卷积 + pixelshuffle 上采样):</w:t>
      </w:r>
    </w:p>
    <w:p>
      <w:pPr>
        <w:bidi w:val="0"/>
        <w:ind w:left="666" w:hanging="666" w:hangingChars="300"/>
        <w:rPr>
          <w:rFonts w:hint="default"/>
          <w:lang w:val="en-US" w:eastAsia="zh-CN"/>
        </w:rPr>
      </w:pPr>
      <w:r>
        <w:rPr>
          <w:rFonts w:hint="default"/>
          <w:lang w:val="en-US" w:eastAsia="zh-CN"/>
        </w:rPr>
        <w:t>优点：简化了经典超分模型，减少了计算和参数量。使用卷积和pixelshuffle上采样可以获得一定的图像增强效果。</w:t>
      </w:r>
    </w:p>
    <w:p>
      <w:pPr>
        <w:bidi w:val="0"/>
        <w:ind w:left="666" w:hanging="666" w:hangingChars="300"/>
        <w:rPr>
          <w:rFonts w:hint="default"/>
          <w:lang w:val="en-US" w:eastAsia="zh-CN"/>
        </w:rPr>
      </w:pPr>
      <w:r>
        <w:rPr>
          <w:rFonts w:hint="default"/>
          <w:lang w:val="en-US" w:eastAsia="zh-CN"/>
        </w:rPr>
        <w:t>缺点：相对于更复杂的模型，重建质量可能有所降低。对于一些复杂场景或要求更高的任务可能不够强大。</w:t>
      </w:r>
    </w:p>
    <w:p>
      <w:pPr>
        <w:bidi w:val="0"/>
        <w:rPr>
          <w:rFonts w:hint="default"/>
          <w:lang w:val="en-US" w:eastAsia="zh-CN"/>
        </w:rPr>
      </w:pPr>
      <w:r>
        <w:rPr>
          <w:rFonts w:hint="default"/>
          <w:lang w:val="en-US" w:eastAsia="zh-CN"/>
        </w:rPr>
        <w:t>3. 真实图像超分 (卷积 + 卷积插值上采样 + 卷积插值上采样 + 卷积):</w:t>
      </w:r>
    </w:p>
    <w:p>
      <w:pPr>
        <w:bidi w:val="0"/>
        <w:ind w:left="666" w:hanging="666" w:hangingChars="300"/>
        <w:rPr>
          <w:rFonts w:hint="default"/>
          <w:lang w:val="en-US" w:eastAsia="zh-CN"/>
        </w:rPr>
      </w:pPr>
      <w:r>
        <w:rPr>
          <w:rFonts w:hint="default"/>
          <w:lang w:val="en-US" w:eastAsia="zh-CN"/>
        </w:rPr>
        <w:t>优点：通过多次卷积插值上采样可以有效地提高图像分辨率。可以应对一些复杂的场景和真实图像的重建需求。</w:t>
      </w:r>
    </w:p>
    <w:p>
      <w:pPr>
        <w:bidi w:val="0"/>
        <w:ind w:left="666" w:hanging="666" w:hangingChars="300"/>
        <w:rPr>
          <w:rFonts w:hint="default"/>
          <w:lang w:val="en-US" w:eastAsia="zh-CN"/>
        </w:rPr>
      </w:pPr>
      <w:r>
        <w:rPr>
          <w:rFonts w:hint="default"/>
          <w:lang w:val="en-US" w:eastAsia="zh-CN"/>
        </w:rPr>
        <w:t>缺点：模型相对较复杂，需要更多的计算资源和时间来训练和推理。可能存在过拟合问题，需要适当的正则化和控制。</w:t>
      </w:r>
    </w:p>
    <w:p>
      <w:pPr>
        <w:bidi w:val="0"/>
        <w:rPr>
          <w:rFonts w:hint="default"/>
          <w:lang w:val="en-US" w:eastAsia="zh-CN"/>
        </w:rPr>
      </w:pPr>
      <w:r>
        <w:rPr>
          <w:rFonts w:hint="default"/>
          <w:lang w:val="en-US" w:eastAsia="zh-CN"/>
        </w:rPr>
        <w:t>4. 像去噪和JPEG压缩去伪影 (卷积 + 引入残差):</w:t>
      </w:r>
    </w:p>
    <w:p>
      <w:pPr>
        <w:bidi w:val="0"/>
        <w:ind w:left="666" w:hanging="666" w:hangingChars="300"/>
        <w:rPr>
          <w:rFonts w:hint="default"/>
          <w:lang w:val="en-US" w:eastAsia="zh-CN"/>
        </w:rPr>
      </w:pPr>
      <w:r>
        <w:rPr>
          <w:rFonts w:hint="default"/>
          <w:lang w:val="en-US" w:eastAsia="zh-CN"/>
        </w:rPr>
        <w:t>优点：结合了去噪和去JPEG压缩伪影的功能，可以提供更好的视觉质量</w:t>
      </w:r>
      <w:r>
        <w:rPr>
          <w:rFonts w:hint="eastAsia"/>
          <w:lang w:val="en-US" w:eastAsia="zh-CN"/>
        </w:rPr>
        <w:t>，</w:t>
      </w:r>
      <w:r>
        <w:rPr>
          <w:rFonts w:hint="default"/>
          <w:lang w:val="en-US" w:eastAsia="zh-CN"/>
        </w:rPr>
        <w:t>引入残差结构可以帮助保留更多的图像细节。</w:t>
      </w:r>
    </w:p>
    <w:p>
      <w:pPr>
        <w:bidi w:val="0"/>
        <w:ind w:left="666" w:hanging="666" w:hangingChars="300"/>
        <w:rPr>
          <w:rFonts w:hint="default"/>
          <w:lang w:val="en-US" w:eastAsia="zh-CN"/>
        </w:rPr>
      </w:pPr>
      <w:r>
        <w:rPr>
          <w:rFonts w:hint="default"/>
          <w:lang w:val="en-US" w:eastAsia="zh-CN"/>
        </w:rPr>
        <w:t>缺点：需要更多的训练数据和计算资源来学习和推理</w:t>
      </w:r>
      <w:r>
        <w:rPr>
          <w:rFonts w:hint="eastAsia"/>
          <w:lang w:val="en-US" w:eastAsia="zh-CN"/>
        </w:rPr>
        <w:t>，</w:t>
      </w:r>
      <w:r>
        <w:rPr>
          <w:rFonts w:hint="default"/>
          <w:lang w:val="en-US" w:eastAsia="zh-CN"/>
        </w:rPr>
        <w:t>对于其他类型的失真或噪声可能不适用。</w:t>
      </w:r>
    </w:p>
    <w:p>
      <w:pPr>
        <w:bidi w:val="0"/>
        <w:rPr>
          <w:rFonts w:hint="default"/>
          <w:lang w:val="en-US" w:eastAsia="zh-CN"/>
        </w:rPr>
      </w:pPr>
    </w:p>
    <w:p>
      <w:pPr>
        <w:pStyle w:val="3"/>
        <w:bidi w:val="0"/>
        <w:rPr>
          <w:rFonts w:hint="default"/>
          <w:lang w:val="en-US" w:eastAsia="zh-CN"/>
        </w:rPr>
      </w:pPr>
      <w:r>
        <w:rPr>
          <w:rFonts w:hint="eastAsia"/>
          <w:lang w:val="en-US" w:eastAsia="zh-CN"/>
        </w:rPr>
        <w:t>三、实验</w:t>
      </w:r>
    </w:p>
    <w:p>
      <w:pPr>
        <w:bidi w:val="0"/>
        <w:ind w:firstLine="444" w:firstLineChars="200"/>
        <w:rPr>
          <w:rFonts w:hint="eastAsia" w:ascii="Arial" w:hAnsi="Arial"/>
          <w:lang w:val="en-US" w:eastAsia="zh-CN"/>
        </w:rPr>
      </w:pPr>
      <w:r>
        <w:rPr>
          <w:rFonts w:hint="eastAsia"/>
          <w:lang w:val="en-US" w:eastAsia="zh-CN"/>
        </w:rPr>
        <w:t>实验使用经典超分结构，用</w:t>
      </w:r>
      <w:r>
        <w:rPr>
          <w:rFonts w:hint="eastAsia" w:ascii="Arial" w:hAnsi="Arial"/>
          <w:lang w:val="en-US" w:eastAsia="zh-CN"/>
        </w:rPr>
        <w:fldChar w:fldCharType="begin"/>
      </w:r>
      <w:r>
        <w:rPr>
          <w:rFonts w:hint="eastAsia" w:ascii="Arial" w:hAnsi="Arial"/>
          <w:lang w:val="en-US" w:eastAsia="zh-CN"/>
        </w:rPr>
        <w:instrText xml:space="preserve"> HYPERLINK "https://cv.snu.ac.kr/research/EDSR/DIV2K.tar" </w:instrText>
      </w:r>
      <w:r>
        <w:rPr>
          <w:rFonts w:hint="eastAsia" w:ascii="Arial" w:hAnsi="Arial"/>
          <w:lang w:val="en-US" w:eastAsia="zh-CN"/>
        </w:rPr>
        <w:fldChar w:fldCharType="separate"/>
      </w:r>
      <w:r>
        <w:rPr>
          <w:rFonts w:hint="default" w:ascii="Arial" w:hAnsi="Arial"/>
          <w:lang w:val="en-US" w:eastAsia="zh-CN"/>
        </w:rPr>
        <w:t>DIV2K</w:t>
      </w:r>
      <w:r>
        <w:rPr>
          <w:rFonts w:hint="default" w:ascii="Arial" w:hAnsi="Arial"/>
          <w:lang w:val="en-US" w:eastAsia="zh-CN"/>
        </w:rPr>
        <w:fldChar w:fldCharType="end"/>
      </w:r>
      <w:r>
        <w:rPr>
          <w:rFonts w:hint="default" w:ascii="Arial" w:hAnsi="Arial"/>
          <w:lang w:val="en-US" w:eastAsia="zh-CN"/>
        </w:rPr>
        <w:t> (800 training images) </w:t>
      </w:r>
      <w:r>
        <w:rPr>
          <w:rFonts w:hint="eastAsia" w:ascii="Arial" w:hAnsi="Arial"/>
          <w:lang w:val="en-US" w:eastAsia="zh-CN"/>
        </w:rPr>
        <w:t>数据集训练的模型来对Set5数据集进行测试。</w:t>
      </w:r>
    </w:p>
    <w:p>
      <w:pPr>
        <w:bidi w:val="0"/>
        <w:ind w:firstLine="444" w:firstLineChars="200"/>
        <w:rPr>
          <w:rFonts w:hint="eastAsia" w:ascii="Arial" w:hAnsi="Arial"/>
          <w:lang w:val="en-US" w:eastAsia="zh-CN"/>
        </w:rPr>
      </w:pPr>
    </w:p>
    <w:p>
      <w:pPr>
        <w:bidi w:val="0"/>
      </w:pPr>
      <w:r>
        <w:t>测试方式:先将图像用Bicubic插值进行</w:t>
      </w:r>
      <w:r>
        <w:rPr>
          <w:rFonts w:hint="eastAsia"/>
          <w:lang w:val="en-US" w:eastAsia="zh-CN"/>
        </w:rPr>
        <w:t>4倍</w:t>
      </w:r>
      <w:r>
        <w:t>下采样，再使用超分辨率算法处理，将得到的超分辨率图像与真实的原始图像进行对比</w:t>
      </w:r>
      <w:r>
        <w:rPr>
          <w:rFonts w:hint="eastAsia"/>
          <w:lang w:eastAsia="zh-CN"/>
        </w:rPr>
        <w:t>，</w:t>
      </w:r>
      <w:r>
        <w:rPr>
          <w:rFonts w:hint="eastAsia"/>
          <w:lang w:val="en-US" w:eastAsia="zh-CN"/>
        </w:rPr>
        <w:t>使用</w:t>
      </w:r>
      <w:r>
        <w:rPr>
          <w:rFonts w:hint="eastAsia"/>
          <w:vertAlign w:val="baseline"/>
          <w:lang w:val="en-US" w:eastAsia="zh-CN"/>
        </w:rPr>
        <w:t>PSNR以及SSIM进行评估</w:t>
      </w:r>
      <w:r>
        <w:t>。</w:t>
      </w:r>
    </w:p>
    <w:p>
      <w:pPr>
        <w:bidi w:val="0"/>
      </w:pPr>
    </w:p>
    <w:p>
      <w:pPr>
        <w:bidi w:val="0"/>
        <w:jc w:val="left"/>
        <w:rPr>
          <w:rFonts w:hint="eastAsia"/>
          <w:lang w:val="en-US" w:eastAsia="zh-CN"/>
        </w:rPr>
      </w:pPr>
      <w:r>
        <w:rPr>
          <w:rFonts w:hint="eastAsia"/>
          <w:lang w:val="en-US" w:eastAsia="zh-CN"/>
        </w:rPr>
        <w:t>Set5数据集：</w:t>
      </w:r>
      <w:r>
        <w:t>Bicubic插值</w:t>
      </w:r>
      <w:r>
        <w:rPr>
          <w:rFonts w:hint="eastAsia"/>
          <w:lang w:val="en-US" w:eastAsia="zh-CN"/>
        </w:rPr>
        <w:t>处理后经过算法处理的图像与原图如下所示：</w:t>
      </w:r>
    </w:p>
    <w:p>
      <w:pPr>
        <w:bidi w:val="0"/>
        <w:jc w:val="left"/>
        <w:rPr>
          <w:rFonts w:hint="default"/>
          <w:lang w:val="en-US" w:eastAsia="zh-CN"/>
        </w:rPr>
      </w:pPr>
    </w:p>
    <w:tbl>
      <w:tblPr>
        <w:tblStyle w:val="8"/>
        <w:tblW w:w="10843" w:type="dxa"/>
        <w:tblInd w:w="-1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0"/>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pPr>
              <w:widowControl w:val="0"/>
              <w:bidi w:val="0"/>
              <w:jc w:val="left"/>
              <w:rPr>
                <w:rFonts w:hint="default"/>
                <w:vertAlign w:val="baseline"/>
                <w:lang w:val="en-US" w:eastAsia="zh-CN"/>
              </w:rPr>
            </w:pPr>
            <w:r>
              <w:drawing>
                <wp:inline distT="0" distB="0" distL="114300" distR="114300">
                  <wp:extent cx="3320415" cy="1958975"/>
                  <wp:effectExtent l="0" t="0" r="698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
                          <a:stretch>
                            <a:fillRect/>
                          </a:stretch>
                        </pic:blipFill>
                        <pic:spPr>
                          <a:xfrm>
                            <a:off x="0" y="0"/>
                            <a:ext cx="3320415" cy="1958975"/>
                          </a:xfrm>
                          <a:prstGeom prst="rect">
                            <a:avLst/>
                          </a:prstGeom>
                          <a:noFill/>
                          <a:ln>
                            <a:noFill/>
                          </a:ln>
                        </pic:spPr>
                      </pic:pic>
                    </a:graphicData>
                  </a:graphic>
                </wp:inline>
              </w:drawing>
            </w:r>
          </w:p>
        </w:tc>
        <w:tc>
          <w:tcPr>
            <w:tcW w:w="5493" w:type="dxa"/>
          </w:tcPr>
          <w:p>
            <w:pPr>
              <w:widowControl w:val="0"/>
              <w:bidi w:val="0"/>
              <w:jc w:val="left"/>
              <w:rPr>
                <w:rFonts w:hint="default"/>
                <w:vertAlign w:val="baseline"/>
                <w:lang w:val="en-US" w:eastAsia="zh-CN"/>
              </w:rPr>
            </w:pPr>
            <w:r>
              <w:drawing>
                <wp:inline distT="0" distB="0" distL="114300" distR="114300">
                  <wp:extent cx="3318510" cy="2030730"/>
                  <wp:effectExtent l="0" t="0" r="8890"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318510" cy="2030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pPr>
              <w:widowControl w:val="0"/>
              <w:bidi w:val="0"/>
              <w:jc w:val="left"/>
              <w:rPr>
                <w:rFonts w:hint="default"/>
                <w:vertAlign w:val="baseline"/>
                <w:lang w:val="en-US" w:eastAsia="zh-CN"/>
              </w:rPr>
            </w:pPr>
            <w:r>
              <w:drawing>
                <wp:inline distT="0" distB="0" distL="114300" distR="114300">
                  <wp:extent cx="3286760" cy="2047875"/>
                  <wp:effectExtent l="0" t="0" r="2540"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2"/>
                          <a:stretch>
                            <a:fillRect/>
                          </a:stretch>
                        </pic:blipFill>
                        <pic:spPr>
                          <a:xfrm>
                            <a:off x="0" y="0"/>
                            <a:ext cx="3286760" cy="2047875"/>
                          </a:xfrm>
                          <a:prstGeom prst="rect">
                            <a:avLst/>
                          </a:prstGeom>
                          <a:noFill/>
                          <a:ln>
                            <a:noFill/>
                          </a:ln>
                        </pic:spPr>
                      </pic:pic>
                    </a:graphicData>
                  </a:graphic>
                </wp:inline>
              </w:drawing>
            </w:r>
          </w:p>
        </w:tc>
        <w:tc>
          <w:tcPr>
            <w:tcW w:w="5493" w:type="dxa"/>
          </w:tcPr>
          <w:p>
            <w:pPr>
              <w:widowControl w:val="0"/>
              <w:bidi w:val="0"/>
              <w:jc w:val="left"/>
              <w:rPr>
                <w:rFonts w:hint="default"/>
                <w:vertAlign w:val="baseline"/>
                <w:lang w:val="en-US" w:eastAsia="zh-CN"/>
              </w:rPr>
            </w:pPr>
            <w:r>
              <w:drawing>
                <wp:inline distT="0" distB="0" distL="114300" distR="114300">
                  <wp:extent cx="3348355" cy="2075180"/>
                  <wp:effectExtent l="0" t="0" r="4445" b="76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3348355" cy="2075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3" w:type="dxa"/>
            <w:gridSpan w:val="2"/>
          </w:tcPr>
          <w:p>
            <w:pPr>
              <w:widowControl w:val="0"/>
              <w:bidi w:val="0"/>
              <w:jc w:val="center"/>
              <w:rPr>
                <w:rFonts w:hint="default"/>
                <w:vertAlign w:val="baseline"/>
                <w:lang w:val="en-US" w:eastAsia="zh-CN"/>
              </w:rPr>
            </w:pPr>
            <w:r>
              <w:drawing>
                <wp:inline distT="0" distB="0" distL="114300" distR="114300">
                  <wp:extent cx="3944620" cy="2564765"/>
                  <wp:effectExtent l="0" t="0" r="5080" b="63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944620" cy="2564765"/>
                          </a:xfrm>
                          <a:prstGeom prst="rect">
                            <a:avLst/>
                          </a:prstGeom>
                          <a:noFill/>
                          <a:ln>
                            <a:noFill/>
                          </a:ln>
                        </pic:spPr>
                      </pic:pic>
                    </a:graphicData>
                  </a:graphic>
                </wp:inline>
              </w:drawing>
            </w:r>
          </w:p>
        </w:tc>
      </w:tr>
    </w:tbl>
    <w:p>
      <w:pPr>
        <w:bidi w:val="0"/>
        <w:jc w:val="left"/>
      </w:pPr>
    </w:p>
    <w:p>
      <w:pPr>
        <w:bidi w:val="0"/>
        <w:rPr>
          <w:rFonts w:hint="default" w:eastAsia="微软雅黑"/>
          <w:lang w:val="en-US" w:eastAsia="zh-CN"/>
        </w:rPr>
      </w:pPr>
      <w:r>
        <w:rPr>
          <w:rFonts w:hint="eastAsia"/>
          <w:lang w:val="en-US" w:eastAsia="zh-CN"/>
        </w:rPr>
        <w:t>测试得到的评估结果如下表：</w:t>
      </w:r>
    </w:p>
    <w:p>
      <w:pPr>
        <w:bidi w:val="0"/>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bidi w:val="0"/>
              <w:jc w:val="left"/>
              <w:rPr>
                <w:rFonts w:hint="default"/>
                <w:vertAlign w:val="baseline"/>
                <w:lang w:val="en-US" w:eastAsia="zh-CN"/>
              </w:rPr>
            </w:pPr>
            <w:r>
              <w:rPr>
                <w:rFonts w:hint="eastAsia"/>
                <w:vertAlign w:val="baseline"/>
                <w:lang w:val="en-US" w:eastAsia="zh-CN"/>
              </w:rPr>
              <w:t>Set5</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baby</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bird</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butterfly</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head</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woman</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Averge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bidi w:val="0"/>
              <w:jc w:val="left"/>
              <w:rPr>
                <w:rFonts w:hint="default"/>
                <w:vertAlign w:val="baseline"/>
                <w:lang w:val="en-US" w:eastAsia="zh-CN"/>
              </w:rPr>
            </w:pPr>
            <w:r>
              <w:rPr>
                <w:rFonts w:hint="eastAsia"/>
                <w:vertAlign w:val="baseline"/>
                <w:lang w:val="en-US" w:eastAsia="zh-CN"/>
              </w:rPr>
              <w:t>PSNR</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32.58</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33.33</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28.31</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30.12</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30.10</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30.89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bidi w:val="0"/>
              <w:jc w:val="left"/>
              <w:rPr>
                <w:rFonts w:hint="default"/>
                <w:vertAlign w:val="baseline"/>
                <w:lang w:val="en-US" w:eastAsia="zh-CN"/>
              </w:rPr>
            </w:pPr>
            <w:r>
              <w:rPr>
                <w:rFonts w:hint="eastAsia"/>
                <w:vertAlign w:val="baseline"/>
                <w:lang w:val="en-US" w:eastAsia="zh-CN"/>
              </w:rPr>
              <w:t>SSIM</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0.88</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0.94</w:t>
            </w:r>
          </w:p>
        </w:tc>
        <w:tc>
          <w:tcPr>
            <w:tcW w:w="1217" w:type="dxa"/>
          </w:tcPr>
          <w:p>
            <w:pPr>
              <w:widowControl w:val="0"/>
              <w:bidi w:val="0"/>
              <w:jc w:val="left"/>
              <w:rPr>
                <w:rFonts w:hint="default"/>
                <w:vertAlign w:val="baseline"/>
                <w:lang w:val="en-US" w:eastAsia="zh-CN"/>
              </w:rPr>
            </w:pPr>
            <w:r>
              <w:rPr>
                <w:rFonts w:hint="eastAsia"/>
                <w:vertAlign w:val="baseline"/>
                <w:lang w:val="en-US" w:eastAsia="zh-CN"/>
              </w:rPr>
              <w:t>0.92</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0.72</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0.92</w:t>
            </w:r>
          </w:p>
        </w:tc>
        <w:tc>
          <w:tcPr>
            <w:tcW w:w="1218" w:type="dxa"/>
          </w:tcPr>
          <w:p>
            <w:pPr>
              <w:widowControl w:val="0"/>
              <w:bidi w:val="0"/>
              <w:jc w:val="left"/>
              <w:rPr>
                <w:rFonts w:hint="default"/>
                <w:vertAlign w:val="baseline"/>
                <w:lang w:val="en-US" w:eastAsia="zh-CN"/>
              </w:rPr>
            </w:pPr>
            <w:r>
              <w:rPr>
                <w:rFonts w:hint="eastAsia"/>
                <w:vertAlign w:val="baseline"/>
                <w:lang w:val="en-US" w:eastAsia="zh-CN"/>
              </w:rPr>
              <w:t>0.87</w:t>
            </w:r>
          </w:p>
        </w:tc>
      </w:tr>
    </w:tbl>
    <w:p>
      <w:pPr>
        <w:bidi w:val="0"/>
        <w:jc w:val="left"/>
        <w:rPr>
          <w:rFonts w:hint="eastAsia"/>
          <w:lang w:val="en-US" w:eastAsia="zh-CN"/>
        </w:rPr>
      </w:pPr>
    </w:p>
    <w:p>
      <w:pPr>
        <w:pStyle w:val="3"/>
        <w:bidi w:val="0"/>
        <w:rPr>
          <w:rFonts w:hint="eastAsia"/>
          <w:lang w:val="en-US" w:eastAsia="zh-CN"/>
        </w:rPr>
      </w:pPr>
      <w:r>
        <w:rPr>
          <w:rFonts w:hint="eastAsia"/>
          <w:lang w:val="en-US" w:eastAsia="zh-CN"/>
        </w:rPr>
        <w:t>四、总结</w:t>
      </w:r>
    </w:p>
    <w:p>
      <w:pPr>
        <w:bidi w:val="0"/>
        <w:ind w:firstLine="444" w:firstLineChars="200"/>
        <w:jc w:val="left"/>
        <w:rPr>
          <w:rFonts w:hint="eastAsia"/>
        </w:rPr>
      </w:pPr>
      <w:r>
        <w:rPr>
          <w:rFonts w:hint="eastAsia"/>
          <w:lang w:val="en-US" w:eastAsia="zh-CN"/>
        </w:rPr>
        <w:t>根据实验结果可以发现，即使使用较小的训练集，对Set5数据集进行测试得到的结果依旧是较好的，PSNR基本在30以上，SSIM也是0.9左右。这说明</w:t>
      </w:r>
      <w:r>
        <w:rPr>
          <w:rFonts w:hint="eastAsia"/>
        </w:rPr>
        <w:t>SWinIR作为一种</w:t>
      </w:r>
      <w:r>
        <w:rPr>
          <w:rFonts w:hint="eastAsia"/>
          <w:lang w:val="en-US" w:eastAsia="zh-CN"/>
        </w:rPr>
        <w:t>弱监督学习方法，可以</w:t>
      </w:r>
      <w:r>
        <w:rPr>
          <w:rFonts w:hint="eastAsia"/>
        </w:rPr>
        <w:t>在数据有限的情况下仍然能够取得不错的性能表现。</w:t>
      </w:r>
      <w:r>
        <w:rPr>
          <w:rFonts w:hint="eastAsia"/>
          <w:lang w:val="en-US" w:eastAsia="zh-CN"/>
        </w:rPr>
        <w:t>对比原图以及上采样重建后的图像，我们也能发现</w:t>
      </w:r>
      <w:r>
        <w:rPr>
          <w:rFonts w:hint="eastAsia"/>
        </w:rPr>
        <w:t>SWinIR具有较好的重建效果，在保持图像细节和纹理方面能够取得较好的性能。</w:t>
      </w:r>
    </w:p>
    <w:p>
      <w:pPr>
        <w:bidi w:val="0"/>
        <w:jc w:val="left"/>
        <w:rPr>
          <w:rFonts w:hint="default"/>
          <w:lang w:val="en-US"/>
        </w:rPr>
      </w:pPr>
      <w:r>
        <w:rPr>
          <w:rFonts w:hint="eastAsia"/>
          <w:lang w:val="en-US" w:eastAsia="zh-CN"/>
        </w:rPr>
        <w:t xml:space="preserve">    同时，本次实验的各种参数设置等等都是采用默认的原设置，且只使用了经典超分结构，实际上共有四种结构，根据具体实验任务需要自己选择，这需要耗费一定的时间和精力，这说明了是否可以通过某个结构让模型自已判断从而进行合适的选择，这对于未来用户的使用可以提供很大便利。</w:t>
      </w:r>
    </w:p>
    <w:p>
      <w:pPr>
        <w:bidi w:val="0"/>
        <w:jc w:val="left"/>
        <w:rPr>
          <w:rFonts w:hint="eastAsia"/>
        </w:rPr>
      </w:pPr>
    </w:p>
    <w:p>
      <w:pPr>
        <w:bidi w:val="0"/>
        <w:jc w:val="left"/>
      </w:pPr>
    </w:p>
    <w:p>
      <w:pPr>
        <w:bidi w:val="0"/>
        <w:jc w:val="left"/>
      </w:pPr>
    </w:p>
    <w:p>
      <w:pPr>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E3665"/>
    <w:multiLevelType w:val="singleLevel"/>
    <w:tmpl w:val="875E3665"/>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gzMWQwYjRkY2EwNmM4M2EyOWRhODAwOGU3MjBkOGMifQ=="/>
  </w:docVars>
  <w:rsids>
    <w:rsidRoot w:val="2B393BF5"/>
    <w:rsid w:val="00F6573F"/>
    <w:rsid w:val="03936C6A"/>
    <w:rsid w:val="06A42388"/>
    <w:rsid w:val="06F34BCA"/>
    <w:rsid w:val="0A2F0773"/>
    <w:rsid w:val="0A467893"/>
    <w:rsid w:val="0A80786B"/>
    <w:rsid w:val="0AC53399"/>
    <w:rsid w:val="0FEE34C9"/>
    <w:rsid w:val="154E6E32"/>
    <w:rsid w:val="20460E40"/>
    <w:rsid w:val="213C549F"/>
    <w:rsid w:val="23B819CC"/>
    <w:rsid w:val="27FD4054"/>
    <w:rsid w:val="28235FAE"/>
    <w:rsid w:val="29253660"/>
    <w:rsid w:val="2B393BF5"/>
    <w:rsid w:val="2DC84AFE"/>
    <w:rsid w:val="2EE31FF3"/>
    <w:rsid w:val="32154ED1"/>
    <w:rsid w:val="346D270F"/>
    <w:rsid w:val="3A893A98"/>
    <w:rsid w:val="3B8B091E"/>
    <w:rsid w:val="3D7233D6"/>
    <w:rsid w:val="3F9918E9"/>
    <w:rsid w:val="410F3D63"/>
    <w:rsid w:val="443E65FA"/>
    <w:rsid w:val="44A63C60"/>
    <w:rsid w:val="44BD403D"/>
    <w:rsid w:val="45AB114D"/>
    <w:rsid w:val="463715EE"/>
    <w:rsid w:val="48AA0DCB"/>
    <w:rsid w:val="48BB643E"/>
    <w:rsid w:val="4BE11211"/>
    <w:rsid w:val="4D1E2B24"/>
    <w:rsid w:val="4F257E7F"/>
    <w:rsid w:val="4F6F4D85"/>
    <w:rsid w:val="511B0D3A"/>
    <w:rsid w:val="53685EF7"/>
    <w:rsid w:val="59092DD4"/>
    <w:rsid w:val="59875AED"/>
    <w:rsid w:val="5B366EA4"/>
    <w:rsid w:val="5C9347A9"/>
    <w:rsid w:val="5F7E39D3"/>
    <w:rsid w:val="602878C5"/>
    <w:rsid w:val="627707E5"/>
    <w:rsid w:val="62A87685"/>
    <w:rsid w:val="64334B1A"/>
    <w:rsid w:val="64485E79"/>
    <w:rsid w:val="647D2AA5"/>
    <w:rsid w:val="64F124F6"/>
    <w:rsid w:val="663E5786"/>
    <w:rsid w:val="69DD3507"/>
    <w:rsid w:val="6B501272"/>
    <w:rsid w:val="6B617B26"/>
    <w:rsid w:val="6CF760F0"/>
    <w:rsid w:val="709469C8"/>
    <w:rsid w:val="77435070"/>
    <w:rsid w:val="783B634D"/>
    <w:rsid w:val="78E01BB7"/>
    <w:rsid w:val="798D0E88"/>
    <w:rsid w:val="7AF944B0"/>
    <w:rsid w:val="7F345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微软雅黑" w:cs="微软雅黑"/>
      <w:snapToGrid w:val="0"/>
      <w:color w:val="000000"/>
      <w:spacing w:val="6"/>
      <w:kern w:val="0"/>
      <w:sz w:val="21"/>
      <w:szCs w:val="23"/>
    </w:rPr>
  </w:style>
  <w:style w:type="paragraph" w:styleId="2">
    <w:name w:val="heading 1"/>
    <w:basedOn w:val="1"/>
    <w:next w:val="1"/>
    <w:autoRedefine/>
    <w:qFormat/>
    <w:uiPriority w:val="0"/>
    <w:pPr>
      <w:keepNext/>
      <w:keepLines/>
      <w:spacing w:before="340" w:beforeLines="0" w:beforeAutospacing="0" w:after="330" w:afterLines="0" w:afterAutospacing="0" w:line="240" w:lineRule="auto"/>
      <w:outlineLvl w:val="0"/>
    </w:pPr>
    <w:rPr>
      <w:b/>
      <w:kern w:val="44"/>
      <w:sz w:val="44"/>
    </w:rPr>
  </w:style>
  <w:style w:type="paragraph" w:styleId="3">
    <w:name w:val="heading 2"/>
    <w:basedOn w:val="1"/>
    <w:next w:val="1"/>
    <w:link w:val="11"/>
    <w:autoRedefine/>
    <w:unhideWhenUsed/>
    <w:qFormat/>
    <w:uiPriority w:val="0"/>
    <w:pPr>
      <w:spacing w:before="120" w:beforeAutospacing="1" w:after="120" w:afterAutospacing="1"/>
      <w:jc w:val="left"/>
      <w:outlineLvl w:val="1"/>
    </w:pPr>
    <w:rPr>
      <w:rFonts w:hint="eastAsia" w:ascii="宋体" w:hAnsi="宋体" w:eastAsia="宋体" w:cs="宋体"/>
      <w:b/>
      <w:bCs/>
      <w:sz w:val="32"/>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autoRedefine/>
    <w:qFormat/>
    <w:uiPriority w:val="0"/>
    <w:rPr>
      <w:color w:val="0000FF"/>
      <w:u w:val="single"/>
    </w:rPr>
  </w:style>
  <w:style w:type="character" w:customStyle="1" w:styleId="11">
    <w:name w:val="标题 2 Char"/>
    <w:link w:val="3"/>
    <w:qFormat/>
    <w:uiPriority w:val="0"/>
    <w:rPr>
      <w:rFonts w:ascii="Arial" w:hAnsi="Arial" w:eastAsia="宋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2024-05-08T04:04:00Z</dcterms:created>
  <dc:creator>十里芳菲</dc:creator>
  <cp:lastModifiedBy>十里芳菲</cp:lastModifiedBy>
  <dcterms:modified xsi:type="dcterms:W3CDTF">2024-05-09T07:47:20Z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DDBC705F76324E94AFFF0C6E2218C5D3_11</vt:lpwstr>
  </property>
</Properties>
</file>