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知识产权与合规说明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用途：应对赛事对原创性、合规性的审查要求；也可作为软件著作权登记的基础材料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状态：</w:t>
      </w:r>
      <w:r>
        <w:rPr>
          <w:rFonts w:ascii="微软雅黑" w:eastAsia="微软雅黑" w:hAnsi="微软雅黑" w:cs="微软雅黑" w:hint="eastAsia"/>
          <w:b/>
          <w:lang w:eastAsia="zh-CN"/>
        </w:rPr>
        <w:t>材料框架已就绪，待补充的三项已在文中明确标注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一、作品基本信息（软件著作权登记用）</w:t>
      </w:r>
    </w:p>
    <w:p>
      <w:r>
        <w:t>二、原创性说明</w:t>
      </w:r>
    </w:p>
    <w:p>
      <w:r>
        <w:t>三、第三方组件与开源合规</w:t>
      </w:r>
    </w:p>
    <w:p>
      <w:r>
        <w:t>四、隐私与数据合规</w:t>
      </w:r>
    </w:p>
    <w:p>
      <w:r>
        <w:t>五、赛事合规检查表</w:t>
      </w:r>
    </w:p>
    <w:p>
      <w:r>
        <w:t>六、待补充事项（提交前必须落实）</w:t>
      </w:r>
    </w:p>
    <w:p>
      <w:r>
        <w:t>七、软件著作权登记材料清单（备查）</w:t>
      </w:r>
    </w:p>
    <w:p>
      <w:r>
        <w:t>八、声明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一、作品基本信息（软件著作权登记用）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软件全称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知歇桌面休息提醒软件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软件简称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知歇（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ZhiXie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版本号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V1.0.0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开发完成日期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2026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首次发表日期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待填写（如未公开可填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未发表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开发方式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独立开发（借助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AIGC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工具辅助编码）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软件分类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桌面应用软件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效率工具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运行平台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Windows 10 / 11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x64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ARM64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Apple Silicon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开发语言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TypeScript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Rust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CSS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HTML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源程序量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8500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行自有代码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著作权人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待填写（学生本人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无锡开放大学，按赛事与学校要求确定）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二、原创性说明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2.1 作品来源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本作品为</w:t>
      </w:r>
      <w:r>
        <w:rPr>
          <w:rFonts w:ascii="微软雅黑" w:eastAsia="微软雅黑" w:hAnsi="微软雅黑" w:cs="微软雅黑" w:hint="eastAsia"/>
          <w:b/>
          <w:lang w:eastAsia="zh-CN"/>
        </w:rPr>
        <w:t>独立立项开发的新项目</w:t>
      </w:r>
      <w:r>
        <w:rPr>
          <w:rFonts w:ascii="微软雅黑" w:eastAsia="微软雅黑" w:hAnsi="微软雅黑" w:cs="微软雅黑" w:hint="eastAsia"/>
          <w:lang w:eastAsia="zh-CN"/>
        </w:rPr>
        <w:t>，用于参加第四届无锡市大学生创新创意创业精英赛。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项目使用独立的代码仓库与独立的品牌标识（应用名、图标、包名、标识符均为知歇自有的 </w:t>
      </w:r>
      <w:r>
        <w:rPr>
          <w:rFonts w:ascii="Consolas" w:hAnsi="Consolas"/>
          <w:color w:val="0288D1"/>
          <w:sz w:val="18"/>
        </w:rPr>
        <w:t>com.zhixie.app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项目的需求定义、架构分层、数据结构、智能体校验规则、测试用例设计均由本人独立完成；</w:t>
      </w:r>
    </w:p>
    <w:p>
      <w:pPr>
        <w:pStyle w:val="ListBullet"/>
        <w:spacing w:after="84"/>
      </w:pP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工具（大模型辅助编码工具）作为</w:t>
      </w:r>
      <w:r>
        <w:rPr>
          <w:rFonts w:ascii="微软雅黑" w:eastAsia="微软雅黑" w:hAnsi="微软雅黑" w:cs="微软雅黑" w:hint="eastAsia"/>
          <w:b/>
          <w:lang w:eastAsia="zh-CN"/>
        </w:rPr>
        <w:t>辅助手段</w:t>
      </w:r>
      <w:r>
        <w:rPr>
          <w:rFonts w:ascii="微软雅黑" w:eastAsia="微软雅黑" w:hAnsi="微软雅黑" w:cs="微软雅黑" w:hint="eastAsia"/>
          <w:lang w:eastAsia="zh-CN"/>
        </w:rPr>
        <w:t>参与代码实现与文案打磨，所有产出均经人工审阅并通过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项自动化测试验证。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2.2 交付物清单（可用于佐证开发过程）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材料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源代码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完整的项目代码库（含前端、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核心、测试用例）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版本记录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Git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提交历史，一个功能一个提交，提交信息为中文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测试证据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前端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77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Rust 61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项自动化测试，全部通过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构建产物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Windows x64 / ARM64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安装包、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macOS DMG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文档材料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项目计划书、使用说明、技术可行性证明、测试报告等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2.3 与往届作品的关系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本作品</w:t>
      </w:r>
      <w:r>
        <w:rPr>
          <w:rFonts w:ascii="微软雅黑" w:eastAsia="微软雅黑" w:hAnsi="微软雅黑" w:cs="微软雅黑" w:hint="eastAsia"/>
          <w:b/>
          <w:lang w:eastAsia="zh-CN"/>
        </w:rPr>
        <w:t>未申报过往届省级及以上同类赛事的一二三等奖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本作品为本次赛事首次提交。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三、第三方组件与开源合规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3.1 主要依赖清单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组件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用途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许可类型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Tauri 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桌面应用容器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 / Apache-2.0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Vue 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前端框架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Vite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前端构建工具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TypeScript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类型系统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Apache-2.0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Lucide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@lucide/vue</w:t>
            </w:r>
            <w:r>
              <w:rPr>
                <w:color w:val="212121"/>
                <w:sz w:val="18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界面图标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ISC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serde / serde_json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序列化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 / Apache-2.0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reqwest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Rust HTTP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客户端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 / Apache-2.0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chrono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日期时间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 / Apache-2.0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plist / winreg / notify-rust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平台能力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MIT / Apache-2.0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3.2 合规结论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全部依赖均为</w:t>
      </w:r>
      <w:r>
        <w:rPr>
          <w:rFonts w:ascii="微软雅黑" w:eastAsia="微软雅黑" w:hAnsi="微软雅黑" w:cs="微软雅黑" w:hint="eastAsia"/>
          <w:b/>
          <w:lang w:eastAsia="zh-CN"/>
        </w:rPr>
        <w:t>宽松许可（MIT / Apache-2.0 / ISC）</w:t>
      </w:r>
      <w:r>
        <w:rPr>
          <w:rFonts w:ascii="微软雅黑" w:eastAsia="微软雅黑" w:hAnsi="微软雅黑" w:cs="微软雅黑" w:hint="eastAsia"/>
          <w:lang w:eastAsia="zh-CN"/>
        </w:rPr>
        <w:t>，允许商业与非商业使用、允许修改与再分发；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未使用</w:t>
      </w:r>
      <w:r>
        <w:rPr>
          <w:rFonts w:ascii="微软雅黑" w:eastAsia="微软雅黑" w:hAnsi="微软雅黑" w:cs="微软雅黑" w:hint="eastAsia"/>
          <w:lang w:eastAsia="zh-CN"/>
        </w:rPr>
        <w:t>需要商业授权的组件；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未使用</w:t>
      </w:r>
      <w:r>
        <w:rPr>
          <w:rFonts w:ascii="微软雅黑" w:eastAsia="微软雅黑" w:hAnsi="微软雅黑" w:cs="微软雅黑" w:hint="eastAsia"/>
          <w:lang w:eastAsia="zh-CN"/>
        </w:rPr>
        <w:t>具有强传染性条款（如</w:t>
      </w:r>
      <w:r>
        <w:t xml:space="preserve"> GPL</w:t>
      </w:r>
      <w:r>
        <w:rPr>
          <w:rFonts w:ascii="微软雅黑" w:eastAsia="微软雅黑" w:hAnsi="微软雅黑" w:cs="微软雅黑" w:hint="eastAsia"/>
          <w:lang w:eastAsia="zh-CN"/>
        </w:rPr>
        <w:t>）的组件，不存在开源许可冲突；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项目未包含任何第三方闭源二进制或以未授权方式获取的资源。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3.3 字体与图片资源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资源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来源与授权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界面字体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使用系统自带字体族，未内嵌任何商业字体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应用图标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自行设计（新月牙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暂停符号造型），未使用第三方素材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弹窗默认背景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由校徽素材自行合成（仅在校内场景使用； </w:t>
            </w:r>
            <w:r>
              <w:rPr>
                <w:b/>
                <w:color w:val="212121"/>
                <w:sz w:val="18"/>
              </w:rPr>
              <w:t>对外发布版本已改为中性默认底图</w:t>
            </w:r>
            <w:r>
              <w:rPr>
                <w:color w:val="212121"/>
                <w:sz w:val="18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界面图标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Lucide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开源图标库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⚠ </w:t>
      </w:r>
      <w:r>
        <w:rPr>
          <w:rFonts w:ascii="微软雅黑" w:eastAsia="微软雅黑" w:hAnsi="微软雅黑" w:cs="微软雅黑" w:hint="eastAsia"/>
          <w:b/>
          <w:lang w:eastAsia="zh-CN"/>
        </w:rPr>
        <w:t>待确认项 1</w:t>
      </w:r>
      <w:r>
        <w:rPr>
          <w:rFonts w:ascii="微软雅黑" w:eastAsia="微软雅黑" w:hAnsi="微软雅黑" w:cs="微软雅黑" w:hint="eastAsia"/>
          <w:lang w:eastAsia="zh-CN"/>
        </w:rPr>
        <w:t>：如需在公开渠道发布带有校徽背景的版本，请先确认校徽使用的授权要求；如不确定，建议对外版本统一使用中性底图。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四、隐私与数据合规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个人信息收集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不收集任何个人信息</w:t>
            </w:r>
            <w:r>
              <w:rPr>
                <w:color w:val="212121"/>
                <w:sz w:val="18"/>
              </w:rPr>
              <w:t xml:space="preserve"> ；无账号体系、无注册流程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遥测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埋点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广告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SDK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默认网络行为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不联网。所有功能默认离线可用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云端功能（可选）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仅在用户主动开启并填写密钥后启用；仅发送用户输入的那一句话，不携带任何本机数据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密钥存储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仅保存在本机配置文件 </w:t>
            </w:r>
            <w:r>
              <w:rPr>
                <w:rFonts w:ascii="Consolas" w:hAnsi="Consolas"/>
                <w:color w:val="212121"/>
                <w:sz w:val="18"/>
              </w:rPr>
              <w:t>agent-config.json</w:t>
            </w:r>
            <w:r>
              <w:rPr>
                <w:color w:val="212121"/>
                <w:sz w:val="18"/>
              </w:rPr>
              <w:t xml:space="preserve"> ，不上传至任何第三方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数据存储位置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本机应用配置目录（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Windows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%APPDATA%\com.zhixie.app\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~/Library/Application Support/com.zhixie.app/</w:t>
            </w:r>
            <w:r>
              <w:rPr>
                <w:color w:val="212121"/>
                <w:sz w:val="18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用户数据控制权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支持导出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导入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重置；卸载后可自行删除配置目录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面向未成年人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家长场景下由家长在自有设备上设置，不涉及未成年人信息收集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结论</w:t>
      </w:r>
      <w:r>
        <w:rPr>
          <w:rFonts w:ascii="微软雅黑" w:eastAsia="微软雅黑" w:hAnsi="微软雅黑" w:cs="微软雅黑" w:hint="eastAsia"/>
          <w:lang w:eastAsia="zh-CN"/>
        </w:rPr>
        <w:t>：本作品不涉及个人信息收集与处理，符合《个人信息保护法》对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不涉及个人信息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类工具的最低合规要求。</w:t>
      </w:r>
    </w:p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五、赛事合规检查表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作品为本人原创，无抄袭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独立开发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未使用往届获奖作品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未申报过往届同类赛事奖项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未侵犯他人知识产权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依赖均为宽松许可开源组件；图标自绘；字体系统自带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不含违法违规内容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仅提供休息提醒功能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不含恶意代码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后门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无网络监听端口，无收集行为，源码可查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数据安全合规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不收集个人信息；数据本地存储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赛道要求：突出智能体作用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智能体用于规则生成、休息建议、弹窗文案三处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赛道要求：低代码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无代码说明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普通用户零配置；进阶用户三格表单完成接入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材料齐备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计划书、使用说明、技术可行性、测试报告、演示材料</w:t>
            </w:r>
          </w:p>
        </w:tc>
      </w:tr>
    </w:tbl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六、待补充事项（提交前必须落实）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事项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责任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待补 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软件著作权登记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普通流程通常需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30—60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个工作日，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b/>
                <w:color w:val="212121"/>
                <w:sz w:val="18"/>
              </w:rPr>
              <w:t>若赛事要求提交软著证明，需走加急通道或改用"受理通知书"</w:t>
            </w:r>
            <w:r>
              <w:rPr>
                <w:color w:val="212121"/>
                <w:sz w:val="18"/>
              </w:rPr>
              <w:t xml:space="preserve"> 。建议尽早提交申请以取得受理号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项目负责人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待补 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著作权人署名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按学校与赛事要求确定是署个人还是署学校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项目负责人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指导教师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待补 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校徽素材授权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对外公开版本建议改用中性默认底图（见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3.3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说明）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项目负责人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待补 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调研原始数据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问卷回收后归档为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号文件的附件（当前为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待回收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占位）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项目负责人</w:t>
            </w:r>
          </w:p>
        </w:tc>
      </w:tr>
    </w:tbl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七、软件著作权登记材料清单（备查）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序号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材料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备注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软件著作权登记申请表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在线填报后打印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源程序前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页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每页不少于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行；页眉标注软件名称与版本号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软件说明文档（用户手册或设计说明书）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页以内；本目录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02-使用说明</w:t>
            </w:r>
            <w:r>
              <w:rPr>
                <w:color w:val="212121"/>
                <w:sz w:val="18"/>
              </w:rPr>
              <w:t xml:space="preserve"> 可直接作为基础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身份证明文件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依著作权人性质提供（个人：身份证件；单位：主体资格证明）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开发完成日期与首次发表日期说明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见第一章表格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提示：源程序与说明文档的</w:t>
      </w:r>
      <w:r>
        <w:rPr>
          <w:rFonts w:ascii="微软雅黑" w:eastAsia="微软雅黑" w:hAnsi="微软雅黑" w:cs="微软雅黑" w:hint="eastAsia"/>
          <w:b/>
          <w:lang w:eastAsia="zh-CN"/>
        </w:rPr>
        <w:t>页眉需统一标注"知歇桌面休息提醒软件 V1.0.0"</w:t>
      </w:r>
      <w:r>
        <w:rPr>
          <w:rFonts w:ascii="微软雅黑" w:eastAsia="微软雅黑" w:hAnsi="微软雅黑" w:cs="微软雅黑" w:hint="eastAsia"/>
          <w:lang w:eastAsia="zh-CN"/>
        </w:rPr>
        <w:t>，页码连续。</w:t>
      </w:r>
    </w:p>
    <w:p>
      <w:bookmarkStart w:id="7" w:name="section-8"/>
      <w:pPr>
        <w:pStyle w:val="Heading2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八、声明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人声明：本作品为参加第四届无锡市大学生创新创意创业精英赛而独立开发，作品内容真实、原创，未侵犯任何第三方的知识产权；作品使用的开源组件均遵守其许可条款；作品不包含任何违法、违规或有害内容。</w:t>
      </w:r>
    </w:p>
    <w:p>
      <w:pPr>
        <w:jc w:val="left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声明人（签字）：＿＿＿＿＿＿＿＿</w:t>
      </w:r>
      <w:r>
        <w:t xml:space="preserve"> </w:t>
      </w:r>
      <w:bookmarkStart w:id="8" w:name="日期_01"/>
      <w:r>
        <w:rPr>
          <w:rFonts w:ascii="微软雅黑" w:eastAsia="微软雅黑" w:hAnsi="微软雅黑" w:cs="微软雅黑" w:hint="eastAsia"/>
          <w:lang w:eastAsia="zh-CN"/>
        </w:rPr>
        <w:t>日期：</w:t>
      </w:r>
      <w:r>
        <w:t xml:space="preserve"> </w:t>
      </w:r>
      <w:bookmarkEnd w:id="8"/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＿＿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＿＿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日</w:t>
      </w:r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