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C522" w14:textId="3D70B8ED" w:rsidR="006F4AAC" w:rsidRDefault="00A7261B" w:rsidP="006F4AAC">
      <w:pPr>
        <w:pBdr>
          <w:top w:val="nil"/>
          <w:left w:val="nil"/>
          <w:bottom w:val="nil"/>
          <w:right w:val="nil"/>
          <w:between w:val="nil"/>
        </w:pBdr>
        <w:jc w:val="center"/>
      </w:pPr>
      <w:r>
        <w:t>Project Proposal</w:t>
      </w:r>
      <w:r w:rsidR="006F4AAC" w:rsidRPr="006F4AAC">
        <w:t xml:space="preserve"> </w:t>
      </w:r>
      <w:r w:rsidR="006F4AAC">
        <w:t xml:space="preserve">for </w:t>
      </w:r>
      <w:r w:rsidR="00B27B29">
        <w:t>the Software-</w:t>
      </w:r>
      <w:r w:rsidR="00CA7A44">
        <w:t>Development</w:t>
      </w:r>
      <w:r w:rsidR="00B27B29">
        <w:t xml:space="preserve"> </w:t>
      </w:r>
      <w:r w:rsidR="00D6612F">
        <w:t>Course “Digital Innovation Lab”</w:t>
      </w:r>
    </w:p>
    <w:p w14:paraId="54CE5D79" w14:textId="597B77B3" w:rsidR="006F4AAC" w:rsidRDefault="006F4AAC" w:rsidP="006F4AAC">
      <w:pPr>
        <w:pBdr>
          <w:top w:val="nil"/>
          <w:left w:val="nil"/>
          <w:bottom w:val="nil"/>
          <w:right w:val="nil"/>
          <w:between w:val="nil"/>
        </w:pBdr>
        <w:jc w:val="center"/>
      </w:pPr>
      <w:r>
        <w:t>“</w:t>
      </w:r>
      <w:r w:rsidR="00CA7A44">
        <w:rPr>
          <w:i/>
          <w:iCs/>
        </w:rPr>
        <w:t>Management &amp; Digital Technologies II</w:t>
      </w:r>
      <w:r>
        <w:t>”</w:t>
      </w:r>
      <w:r w:rsidRPr="006F4AAC">
        <w:t xml:space="preserve"> (12 ECTS)</w:t>
      </w:r>
    </w:p>
    <w:p w14:paraId="5AECCCC1" w14:textId="0BE4BF2E" w:rsidR="006F4AAC" w:rsidRDefault="006F4AAC">
      <w:pPr>
        <w:pBdr>
          <w:top w:val="nil"/>
          <w:left w:val="nil"/>
          <w:bottom w:val="nil"/>
          <w:right w:val="nil"/>
          <w:between w:val="nil"/>
        </w:pBdr>
        <w:jc w:val="center"/>
      </w:pPr>
    </w:p>
    <w:p w14:paraId="78250B86" w14:textId="3E47E086" w:rsidR="002933D7" w:rsidRDefault="00F33F00">
      <w:pPr>
        <w:pBdr>
          <w:top w:val="nil"/>
          <w:left w:val="nil"/>
          <w:bottom w:val="nil"/>
          <w:right w:val="nil"/>
          <w:between w:val="nil"/>
        </w:pBdr>
        <w:jc w:val="center"/>
        <w:rPr>
          <w:b/>
        </w:rPr>
      </w:pPr>
      <w:r>
        <w:rPr>
          <w:b/>
        </w:rPr>
        <w:t xml:space="preserve">AI Driven </w:t>
      </w:r>
      <w:r w:rsidR="00C04EED">
        <w:rPr>
          <w:b/>
        </w:rPr>
        <w:t>Scaling</w:t>
      </w:r>
      <w:r w:rsidR="005B12AE">
        <w:rPr>
          <w:b/>
        </w:rPr>
        <w:t xml:space="preserve"> of Strategic Technology Foresight</w:t>
      </w:r>
    </w:p>
    <w:p w14:paraId="403811B6" w14:textId="77777777" w:rsidR="002933D7" w:rsidRDefault="002933D7">
      <w:pPr>
        <w:pBdr>
          <w:top w:val="nil"/>
          <w:left w:val="nil"/>
          <w:bottom w:val="nil"/>
          <w:right w:val="nil"/>
          <w:between w:val="nil"/>
        </w:pBdr>
        <w:rPr>
          <w:b/>
          <w:sz w:val="20"/>
          <w:szCs w:val="20"/>
        </w:rPr>
      </w:pPr>
    </w:p>
    <w:p w14:paraId="2896D492" w14:textId="3D7CCB66" w:rsidR="00AE7D7E" w:rsidRPr="00AE7D7E" w:rsidRDefault="005B12AE" w:rsidP="00AE7D7E">
      <w:pPr>
        <w:pBdr>
          <w:top w:val="nil"/>
          <w:left w:val="nil"/>
          <w:bottom w:val="nil"/>
          <w:right w:val="nil"/>
          <w:between w:val="nil"/>
        </w:pBdr>
        <w:jc w:val="center"/>
        <w:rPr>
          <w:b/>
          <w:sz w:val="20"/>
          <w:szCs w:val="20"/>
        </w:rPr>
      </w:pPr>
      <w:r>
        <w:rPr>
          <w:b/>
          <w:sz w:val="20"/>
          <w:szCs w:val="20"/>
        </w:rPr>
        <w:t>Rohde &amp; Schwarz</w:t>
      </w:r>
    </w:p>
    <w:p w14:paraId="3D65B2BD" w14:textId="77108578" w:rsidR="00AE7D7E" w:rsidRPr="00AE7D7E" w:rsidRDefault="005B12AE" w:rsidP="21EEB056">
      <w:pPr>
        <w:pBdr>
          <w:top w:val="nil"/>
          <w:left w:val="nil"/>
          <w:bottom w:val="nil"/>
          <w:right w:val="nil"/>
          <w:between w:val="nil"/>
        </w:pBdr>
        <w:jc w:val="center"/>
        <w:rPr>
          <w:b/>
          <w:bCs/>
          <w:sz w:val="20"/>
          <w:szCs w:val="20"/>
          <w:lang w:val="en-US"/>
        </w:rPr>
      </w:pPr>
      <w:r>
        <w:rPr>
          <w:b/>
          <w:bCs/>
          <w:sz w:val="20"/>
          <w:szCs w:val="20"/>
          <w:lang w:val="en-US"/>
        </w:rPr>
        <w:t>Dr. Andrew Schaefer, Andrew.schaefer@rohde-schwarz.com</w:t>
      </w:r>
      <w:r w:rsidR="21EEB056" w:rsidRPr="21EEB056">
        <w:rPr>
          <w:b/>
          <w:bCs/>
          <w:sz w:val="20"/>
          <w:szCs w:val="20"/>
          <w:lang w:val="en-US"/>
        </w:rPr>
        <w:t xml:space="preserve">, </w:t>
      </w:r>
      <w:r>
        <w:rPr>
          <w:b/>
          <w:bCs/>
          <w:sz w:val="20"/>
          <w:szCs w:val="20"/>
          <w:lang w:val="en-US"/>
        </w:rPr>
        <w:t>+49 151 70650438</w:t>
      </w:r>
    </w:p>
    <w:p w14:paraId="111A419E" w14:textId="6ED7741D" w:rsidR="00AE7D7E" w:rsidRDefault="005B12AE" w:rsidP="21EEB056">
      <w:pPr>
        <w:pBdr>
          <w:top w:val="nil"/>
          <w:left w:val="nil"/>
          <w:bottom w:val="nil"/>
          <w:right w:val="nil"/>
          <w:between w:val="nil"/>
        </w:pBdr>
        <w:jc w:val="center"/>
        <w:rPr>
          <w:b/>
          <w:bCs/>
          <w:sz w:val="20"/>
          <w:szCs w:val="20"/>
          <w:lang w:val="en-US"/>
        </w:rPr>
      </w:pPr>
      <w:r>
        <w:rPr>
          <w:b/>
          <w:bCs/>
          <w:sz w:val="20"/>
          <w:szCs w:val="20"/>
          <w:lang w:val="en-US"/>
        </w:rPr>
        <w:t>(Both product owner and t</w:t>
      </w:r>
      <w:r w:rsidR="21EEB056" w:rsidRPr="21EEB056">
        <w:rPr>
          <w:b/>
          <w:bCs/>
          <w:sz w:val="20"/>
          <w:szCs w:val="20"/>
          <w:lang w:val="en-US"/>
        </w:rPr>
        <w:t xml:space="preserve">ech </w:t>
      </w:r>
      <w:r>
        <w:rPr>
          <w:b/>
          <w:bCs/>
          <w:sz w:val="20"/>
          <w:szCs w:val="20"/>
          <w:lang w:val="en-US"/>
        </w:rPr>
        <w:t>c</w:t>
      </w:r>
      <w:r w:rsidR="21EEB056" w:rsidRPr="21EEB056">
        <w:rPr>
          <w:b/>
          <w:bCs/>
          <w:sz w:val="20"/>
          <w:szCs w:val="20"/>
          <w:lang w:val="en-US"/>
        </w:rPr>
        <w:t xml:space="preserve">ontact </w:t>
      </w:r>
      <w:r>
        <w:rPr>
          <w:b/>
          <w:bCs/>
          <w:sz w:val="20"/>
          <w:szCs w:val="20"/>
          <w:lang w:val="en-US"/>
        </w:rPr>
        <w:t>p</w:t>
      </w:r>
      <w:r w:rsidR="21EEB056" w:rsidRPr="21EEB056">
        <w:rPr>
          <w:b/>
          <w:bCs/>
          <w:sz w:val="20"/>
          <w:szCs w:val="20"/>
          <w:lang w:val="en-US"/>
        </w:rPr>
        <w:t>erson</w:t>
      </w:r>
      <w:r>
        <w:rPr>
          <w:b/>
          <w:bCs/>
          <w:sz w:val="20"/>
          <w:szCs w:val="20"/>
          <w:lang w:val="en-US"/>
        </w:rPr>
        <w:t>)</w:t>
      </w:r>
    </w:p>
    <w:p w14:paraId="2ECEAE90" w14:textId="77777777" w:rsidR="00AE7D7E" w:rsidRDefault="00AE7D7E">
      <w:pPr>
        <w:pBdr>
          <w:top w:val="nil"/>
          <w:left w:val="nil"/>
          <w:bottom w:val="nil"/>
          <w:right w:val="nil"/>
          <w:between w:val="nil"/>
        </w:pBdr>
        <w:rPr>
          <w:b/>
          <w:sz w:val="20"/>
          <w:szCs w:val="20"/>
        </w:rPr>
      </w:pPr>
    </w:p>
    <w:p w14:paraId="420C3AAD" w14:textId="3EA66916" w:rsidR="002933D7" w:rsidRDefault="00A7261B">
      <w:pPr>
        <w:pBdr>
          <w:top w:val="nil"/>
          <w:left w:val="nil"/>
          <w:bottom w:val="nil"/>
          <w:right w:val="nil"/>
          <w:between w:val="nil"/>
        </w:pBdr>
        <w:rPr>
          <w:b/>
          <w:sz w:val="20"/>
          <w:szCs w:val="20"/>
        </w:rPr>
      </w:pPr>
      <w:r>
        <w:rPr>
          <w:b/>
          <w:sz w:val="20"/>
          <w:szCs w:val="20"/>
        </w:rPr>
        <w:t>Background</w:t>
      </w:r>
    </w:p>
    <w:p w14:paraId="76C9C636" w14:textId="77777777" w:rsidR="005B12AE" w:rsidRDefault="005B12AE">
      <w:pPr>
        <w:pBdr>
          <w:top w:val="nil"/>
          <w:left w:val="nil"/>
          <w:bottom w:val="nil"/>
          <w:right w:val="nil"/>
          <w:between w:val="nil"/>
        </w:pBdr>
        <w:rPr>
          <w:sz w:val="18"/>
          <w:szCs w:val="18"/>
        </w:rPr>
      </w:pPr>
    </w:p>
    <w:p w14:paraId="511E5835" w14:textId="391F09DA" w:rsidR="005B12AE" w:rsidRDefault="005B12AE">
      <w:pPr>
        <w:pBdr>
          <w:top w:val="nil"/>
          <w:left w:val="nil"/>
          <w:bottom w:val="nil"/>
          <w:right w:val="nil"/>
          <w:between w:val="nil"/>
        </w:pBdr>
        <w:rPr>
          <w:sz w:val="18"/>
          <w:szCs w:val="18"/>
        </w:rPr>
      </w:pPr>
      <w:r>
        <w:rPr>
          <w:sz w:val="18"/>
          <w:szCs w:val="18"/>
        </w:rPr>
        <w:t>Strategic technology foresight is not about predicting the future, but about exploring possible futures, to enable us to make the right business and technology decisions today (for some background reading, check out Professor von der Gracht, oder Professor Florence Gaub).</w:t>
      </w:r>
    </w:p>
    <w:p w14:paraId="1DFE2004" w14:textId="77777777" w:rsidR="005B12AE" w:rsidRDefault="005B12AE">
      <w:pPr>
        <w:pBdr>
          <w:top w:val="nil"/>
          <w:left w:val="nil"/>
          <w:bottom w:val="nil"/>
          <w:right w:val="nil"/>
          <w:between w:val="nil"/>
        </w:pBdr>
        <w:rPr>
          <w:sz w:val="18"/>
          <w:szCs w:val="18"/>
        </w:rPr>
      </w:pPr>
    </w:p>
    <w:p w14:paraId="05A3A62C" w14:textId="304A8955" w:rsidR="005B12AE" w:rsidRDefault="005B12AE">
      <w:pPr>
        <w:pBdr>
          <w:top w:val="nil"/>
          <w:left w:val="nil"/>
          <w:bottom w:val="nil"/>
          <w:right w:val="nil"/>
          <w:between w:val="nil"/>
        </w:pBdr>
        <w:rPr>
          <w:sz w:val="18"/>
          <w:szCs w:val="18"/>
        </w:rPr>
      </w:pPr>
      <w:r>
        <w:rPr>
          <w:sz w:val="18"/>
          <w:szCs w:val="18"/>
        </w:rPr>
        <w:t>There are some established techniques in the field of technology foresight, such as scenario planning which lend themselves to automation or at the very least, augmentation</w:t>
      </w:r>
      <w:r w:rsidR="00F33F00">
        <w:rPr>
          <w:sz w:val="18"/>
          <w:szCs w:val="18"/>
        </w:rPr>
        <w:t xml:space="preserve"> with large language models / AI</w:t>
      </w:r>
      <w:r>
        <w:rPr>
          <w:sz w:val="18"/>
          <w:szCs w:val="18"/>
        </w:rPr>
        <w:t xml:space="preserve">.  This enables us for example to explore </w:t>
      </w:r>
      <w:r w:rsidR="00F33F00">
        <w:rPr>
          <w:sz w:val="18"/>
          <w:szCs w:val="18"/>
        </w:rPr>
        <w:t>many more possible futures, than is normally manually feasible (think Dr. Strange in “Endgame”).</w:t>
      </w:r>
    </w:p>
    <w:p w14:paraId="495CEC71" w14:textId="77777777" w:rsidR="005B12AE" w:rsidRDefault="005B12AE">
      <w:pPr>
        <w:pBdr>
          <w:top w:val="nil"/>
          <w:left w:val="nil"/>
          <w:bottom w:val="nil"/>
          <w:right w:val="nil"/>
          <w:between w:val="nil"/>
        </w:pBdr>
        <w:rPr>
          <w:sz w:val="18"/>
          <w:szCs w:val="18"/>
        </w:rPr>
      </w:pPr>
    </w:p>
    <w:p w14:paraId="26808BEB" w14:textId="137604BD" w:rsidR="005B12AE" w:rsidRDefault="00F33F00">
      <w:pPr>
        <w:pBdr>
          <w:top w:val="nil"/>
          <w:left w:val="nil"/>
          <w:bottom w:val="nil"/>
          <w:right w:val="nil"/>
          <w:between w:val="nil"/>
        </w:pBdr>
        <w:rPr>
          <w:sz w:val="18"/>
          <w:szCs w:val="18"/>
        </w:rPr>
      </w:pPr>
      <w:r>
        <w:rPr>
          <w:sz w:val="18"/>
          <w:szCs w:val="18"/>
        </w:rPr>
        <w:t>We want to explore automated technology foresight within and around the technology domains of Rohde &amp; Schwarz.  How can we identify critical technology drivers and the corresponding capabilities that they enable, and how can we do this at scale?</w:t>
      </w:r>
    </w:p>
    <w:p w14:paraId="5EFBECEA" w14:textId="77777777" w:rsidR="002933D7" w:rsidRDefault="002933D7">
      <w:pPr>
        <w:pBdr>
          <w:top w:val="nil"/>
          <w:left w:val="nil"/>
          <w:bottom w:val="nil"/>
          <w:right w:val="nil"/>
          <w:between w:val="nil"/>
        </w:pBdr>
      </w:pPr>
    </w:p>
    <w:p w14:paraId="01BCB2EA" w14:textId="77777777" w:rsidR="002933D7" w:rsidRDefault="00A7261B">
      <w:pPr>
        <w:pBdr>
          <w:top w:val="nil"/>
          <w:left w:val="nil"/>
          <w:bottom w:val="nil"/>
          <w:right w:val="nil"/>
          <w:between w:val="nil"/>
        </w:pBdr>
        <w:rPr>
          <w:b/>
          <w:sz w:val="20"/>
          <w:szCs w:val="20"/>
        </w:rPr>
      </w:pPr>
      <w:r>
        <w:rPr>
          <w:b/>
          <w:sz w:val="20"/>
          <w:szCs w:val="20"/>
        </w:rPr>
        <w:t>Objectives</w:t>
      </w:r>
    </w:p>
    <w:p w14:paraId="3F286FAF" w14:textId="0F61AB49" w:rsidR="002933D7" w:rsidRPr="00A7261B" w:rsidRDefault="00F33F00" w:rsidP="21EEB056">
      <w:pPr>
        <w:pStyle w:val="ListParagraph"/>
        <w:numPr>
          <w:ilvl w:val="0"/>
          <w:numId w:val="1"/>
        </w:numPr>
        <w:pBdr>
          <w:top w:val="nil"/>
          <w:left w:val="nil"/>
          <w:bottom w:val="nil"/>
          <w:right w:val="nil"/>
          <w:between w:val="nil"/>
        </w:pBdr>
        <w:rPr>
          <w:sz w:val="18"/>
          <w:szCs w:val="18"/>
          <w:lang w:val="en-US"/>
        </w:rPr>
      </w:pPr>
      <w:r>
        <w:rPr>
          <w:sz w:val="18"/>
          <w:szCs w:val="18"/>
          <w:lang w:val="en-US"/>
        </w:rPr>
        <w:t>Identification and collection of a relevant knowledge base, spanning everything from science fiction literature, to latest technology research to the Rohde and Schwarz web-page.  This is critical to ensure groundedness of LLM statements (we want to rather exploit an LLMs capabilities than its knowledge)</w:t>
      </w:r>
    </w:p>
    <w:p w14:paraId="0D515AA8" w14:textId="5E9D7D43" w:rsidR="002933D7" w:rsidRPr="00A7261B" w:rsidRDefault="00F33F00" w:rsidP="21EEB056">
      <w:pPr>
        <w:pStyle w:val="ListParagraph"/>
        <w:numPr>
          <w:ilvl w:val="0"/>
          <w:numId w:val="1"/>
        </w:numPr>
        <w:pBdr>
          <w:top w:val="nil"/>
          <w:left w:val="nil"/>
          <w:bottom w:val="nil"/>
          <w:right w:val="nil"/>
          <w:between w:val="nil"/>
        </w:pBdr>
        <w:rPr>
          <w:sz w:val="18"/>
          <w:szCs w:val="18"/>
          <w:lang w:val="en-US"/>
        </w:rPr>
      </w:pPr>
      <w:r>
        <w:rPr>
          <w:sz w:val="18"/>
          <w:szCs w:val="18"/>
          <w:lang w:val="en-US"/>
        </w:rPr>
        <w:t>Identification and description of the most important technology drivers. Some examples will include massive multi-sensor networks, mobility (unmanned vehicles, robots and drones), GPU power, receivers in space and so on.   Here it is critical to have a good descriptive structure, e.g. some kind of knowledge tree or knowledge graph</w:t>
      </w:r>
    </w:p>
    <w:p w14:paraId="050F8D7E" w14:textId="498A8C1B" w:rsidR="002933D7" w:rsidRDefault="00F33F00" w:rsidP="21EEB056">
      <w:pPr>
        <w:pStyle w:val="ListParagraph"/>
        <w:numPr>
          <w:ilvl w:val="0"/>
          <w:numId w:val="1"/>
        </w:numPr>
        <w:pBdr>
          <w:top w:val="nil"/>
          <w:left w:val="nil"/>
          <w:bottom w:val="nil"/>
          <w:right w:val="nil"/>
          <w:between w:val="nil"/>
        </w:pBdr>
        <w:rPr>
          <w:sz w:val="18"/>
          <w:szCs w:val="18"/>
          <w:lang w:val="en-US"/>
        </w:rPr>
      </w:pPr>
      <w:r>
        <w:rPr>
          <w:sz w:val="18"/>
          <w:szCs w:val="18"/>
          <w:lang w:val="en-US"/>
        </w:rPr>
        <w:t>By making assumptions on how different technology drivers may develop, and also if new drivers enter the playing field, we can create plausible future scenarios</w:t>
      </w:r>
      <w:r w:rsidR="00F22891">
        <w:rPr>
          <w:sz w:val="18"/>
          <w:szCs w:val="18"/>
          <w:lang w:val="en-US"/>
        </w:rPr>
        <w:t>, e.g. a day in the life of a spectrum monitoring operator in 2035.  If we do this in a reliable way, we can perform this at scale.</w:t>
      </w:r>
    </w:p>
    <w:p w14:paraId="4F71FD26" w14:textId="63CC23A7" w:rsidR="00AE7D7E" w:rsidRPr="00A7261B" w:rsidRDefault="00F22891" w:rsidP="00A7261B">
      <w:pPr>
        <w:pStyle w:val="ListParagraph"/>
        <w:numPr>
          <w:ilvl w:val="0"/>
          <w:numId w:val="1"/>
        </w:numPr>
        <w:pBdr>
          <w:top w:val="nil"/>
          <w:left w:val="nil"/>
          <w:bottom w:val="nil"/>
          <w:right w:val="nil"/>
          <w:between w:val="nil"/>
        </w:pBdr>
        <w:rPr>
          <w:sz w:val="18"/>
          <w:szCs w:val="18"/>
        </w:rPr>
      </w:pPr>
      <w:r>
        <w:rPr>
          <w:sz w:val="18"/>
          <w:szCs w:val="18"/>
        </w:rPr>
        <w:t>Lastly we need to analyse the results.  Which scenarios were particularly impactful and how probable are they.  This helps us to map our plan for now so that we are ready when the future arrives!</w:t>
      </w:r>
    </w:p>
    <w:p w14:paraId="40B3BF90" w14:textId="77777777" w:rsidR="002933D7" w:rsidRDefault="002933D7">
      <w:pPr>
        <w:pBdr>
          <w:top w:val="nil"/>
          <w:left w:val="nil"/>
          <w:bottom w:val="nil"/>
          <w:right w:val="nil"/>
          <w:between w:val="nil"/>
        </w:pBdr>
        <w:rPr>
          <w:sz w:val="18"/>
          <w:szCs w:val="18"/>
        </w:rPr>
      </w:pPr>
    </w:p>
    <w:p w14:paraId="4AC8D845" w14:textId="77777777" w:rsidR="002933D7" w:rsidRDefault="00A7261B">
      <w:pPr>
        <w:pBdr>
          <w:top w:val="nil"/>
          <w:left w:val="nil"/>
          <w:bottom w:val="nil"/>
          <w:right w:val="nil"/>
          <w:between w:val="nil"/>
        </w:pBdr>
        <w:rPr>
          <w:b/>
          <w:sz w:val="20"/>
          <w:szCs w:val="20"/>
        </w:rPr>
      </w:pPr>
      <w:r>
        <w:rPr>
          <w:b/>
          <w:sz w:val="20"/>
          <w:szCs w:val="20"/>
        </w:rPr>
        <w:t>Scope</w:t>
      </w:r>
    </w:p>
    <w:p w14:paraId="161DAA8F" w14:textId="12A7BC36" w:rsidR="002933D7" w:rsidRDefault="00F22891" w:rsidP="21EEB056">
      <w:pPr>
        <w:pBdr>
          <w:top w:val="nil"/>
          <w:left w:val="nil"/>
          <w:bottom w:val="nil"/>
          <w:right w:val="nil"/>
          <w:between w:val="nil"/>
        </w:pBdr>
        <w:rPr>
          <w:sz w:val="18"/>
          <w:szCs w:val="18"/>
          <w:lang w:val="en-US"/>
        </w:rPr>
      </w:pPr>
      <w:r>
        <w:rPr>
          <w:sz w:val="18"/>
          <w:szCs w:val="18"/>
          <w:lang w:val="en-US"/>
        </w:rPr>
        <w:t>The scope is partially already described above.</w:t>
      </w:r>
    </w:p>
    <w:p w14:paraId="49D107C6" w14:textId="0AF75DF2" w:rsidR="00F22891" w:rsidRDefault="00F22891" w:rsidP="21EEB056">
      <w:pPr>
        <w:pBdr>
          <w:top w:val="nil"/>
          <w:left w:val="nil"/>
          <w:bottom w:val="nil"/>
          <w:right w:val="nil"/>
          <w:between w:val="nil"/>
        </w:pBdr>
        <w:rPr>
          <w:sz w:val="18"/>
          <w:szCs w:val="18"/>
          <w:lang w:val="en-US"/>
        </w:rPr>
      </w:pPr>
      <w:r>
        <w:rPr>
          <w:sz w:val="18"/>
          <w:szCs w:val="18"/>
          <w:lang w:val="en-US"/>
        </w:rPr>
        <w:t>The target result would be for one product domain to have achieved each of the objectives.  This would be in the form of a presentation or report, describing the results, the roadblocks and hurdles, and ideally the insights we were able to gain.</w:t>
      </w:r>
    </w:p>
    <w:p w14:paraId="5D1D88C5" w14:textId="618F0DC2" w:rsidR="00F22891" w:rsidRDefault="00F22891" w:rsidP="21EEB056">
      <w:pPr>
        <w:pBdr>
          <w:top w:val="nil"/>
          <w:left w:val="nil"/>
          <w:bottom w:val="nil"/>
          <w:right w:val="nil"/>
          <w:between w:val="nil"/>
        </w:pBdr>
        <w:rPr>
          <w:sz w:val="18"/>
          <w:szCs w:val="18"/>
          <w:lang w:val="en-US"/>
        </w:rPr>
      </w:pPr>
      <w:r>
        <w:rPr>
          <w:sz w:val="18"/>
          <w:szCs w:val="18"/>
          <w:lang w:val="en-US"/>
        </w:rPr>
        <w:t>Ideally a small python library or app has been generated, such that this is not a one off effort, but can be applied to arbitrary further product domains.</w:t>
      </w:r>
    </w:p>
    <w:p w14:paraId="0B24DB1D" w14:textId="407331A4" w:rsidR="002933D7" w:rsidRDefault="002933D7">
      <w:pPr>
        <w:pBdr>
          <w:top w:val="nil"/>
          <w:left w:val="nil"/>
          <w:bottom w:val="nil"/>
          <w:right w:val="nil"/>
          <w:between w:val="nil"/>
        </w:pBdr>
      </w:pPr>
    </w:p>
    <w:p w14:paraId="249719C8" w14:textId="4A8BA6EB" w:rsidR="00AE7D7E" w:rsidRDefault="21EEB056" w:rsidP="21EEB056">
      <w:pPr>
        <w:pBdr>
          <w:top w:val="nil"/>
          <w:left w:val="nil"/>
          <w:bottom w:val="nil"/>
          <w:right w:val="nil"/>
          <w:between w:val="nil"/>
        </w:pBdr>
        <w:rPr>
          <w:b/>
          <w:bCs/>
          <w:sz w:val="20"/>
          <w:szCs w:val="20"/>
          <w:lang w:val="en-US"/>
        </w:rPr>
      </w:pPr>
      <w:r w:rsidRPr="21EEB056">
        <w:rPr>
          <w:b/>
          <w:bCs/>
          <w:sz w:val="20"/>
          <w:szCs w:val="20"/>
          <w:lang w:val="en-US"/>
        </w:rPr>
        <w:t>Timeframe (rough planning of Sprints)</w:t>
      </w: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993"/>
        <w:gridCol w:w="5811"/>
        <w:gridCol w:w="2091"/>
      </w:tblGrid>
      <w:tr w:rsidR="002933D7" w14:paraId="22458A4E" w14:textId="77777777" w:rsidTr="21EEB056">
        <w:tc>
          <w:tcPr>
            <w:tcW w:w="993" w:type="dxa"/>
            <w:tcBorders>
              <w:bottom w:val="single" w:sz="8" w:space="0" w:color="000000" w:themeColor="text1"/>
              <w:right w:val="single" w:sz="8" w:space="0" w:color="000000" w:themeColor="text1"/>
            </w:tcBorders>
            <w:tcMar>
              <w:top w:w="100" w:type="dxa"/>
              <w:left w:w="100" w:type="dxa"/>
              <w:bottom w:w="100" w:type="dxa"/>
              <w:right w:w="100" w:type="dxa"/>
            </w:tcMar>
          </w:tcPr>
          <w:p w14:paraId="507DAC97" w14:textId="5EE9861C" w:rsidR="002933D7" w:rsidRDefault="002933D7" w:rsidP="001C1287">
            <w:pPr>
              <w:pBdr>
                <w:top w:val="nil"/>
                <w:left w:val="nil"/>
                <w:bottom w:val="nil"/>
                <w:right w:val="nil"/>
                <w:between w:val="nil"/>
              </w:pBdr>
              <w:jc w:val="center"/>
              <w:rPr>
                <w:sz w:val="18"/>
                <w:szCs w:val="18"/>
              </w:rPr>
            </w:pPr>
          </w:p>
        </w:tc>
        <w:tc>
          <w:tcPr>
            <w:tcW w:w="5811" w:type="dxa"/>
            <w:tcBorders>
              <w:bottom w:val="single" w:sz="8" w:space="0" w:color="000000" w:themeColor="text1"/>
              <w:right w:val="single" w:sz="8" w:space="0" w:color="000000" w:themeColor="text1"/>
            </w:tcBorders>
            <w:tcMar>
              <w:top w:w="100" w:type="dxa"/>
              <w:left w:w="100" w:type="dxa"/>
              <w:bottom w:w="100" w:type="dxa"/>
              <w:right w:w="100" w:type="dxa"/>
            </w:tcMar>
          </w:tcPr>
          <w:p w14:paraId="00530E3A" w14:textId="77777777" w:rsidR="002933D7" w:rsidRDefault="00A7261B">
            <w:pPr>
              <w:pBdr>
                <w:top w:val="nil"/>
                <w:left w:val="nil"/>
                <w:bottom w:val="nil"/>
                <w:right w:val="nil"/>
                <w:between w:val="nil"/>
              </w:pBdr>
              <w:jc w:val="center"/>
              <w:rPr>
                <w:sz w:val="18"/>
                <w:szCs w:val="18"/>
              </w:rPr>
            </w:pPr>
            <w:r>
              <w:rPr>
                <w:sz w:val="18"/>
                <w:szCs w:val="18"/>
              </w:rPr>
              <w:t>Key Requirements</w:t>
            </w:r>
          </w:p>
        </w:tc>
        <w:tc>
          <w:tcPr>
            <w:tcW w:w="2091" w:type="dxa"/>
            <w:tcBorders>
              <w:bottom w:val="single" w:sz="8" w:space="0" w:color="000000" w:themeColor="text1"/>
            </w:tcBorders>
            <w:tcMar>
              <w:top w:w="100" w:type="dxa"/>
              <w:left w:w="100" w:type="dxa"/>
              <w:bottom w:w="100" w:type="dxa"/>
              <w:right w:w="100" w:type="dxa"/>
            </w:tcMar>
          </w:tcPr>
          <w:p w14:paraId="0D5573BB" w14:textId="1D5BD600" w:rsidR="002933D7" w:rsidRDefault="21EEB056" w:rsidP="21EEB056">
            <w:pPr>
              <w:pBdr>
                <w:top w:val="nil"/>
                <w:left w:val="nil"/>
                <w:bottom w:val="nil"/>
                <w:right w:val="nil"/>
                <w:between w:val="nil"/>
              </w:pBdr>
              <w:jc w:val="center"/>
              <w:rPr>
                <w:sz w:val="18"/>
                <w:szCs w:val="18"/>
                <w:lang w:val="en-US"/>
              </w:rPr>
            </w:pPr>
            <w:r w:rsidRPr="21EEB056">
              <w:rPr>
                <w:sz w:val="18"/>
                <w:szCs w:val="18"/>
                <w:lang w:val="en-US"/>
              </w:rPr>
              <w:t>Timeframe</w:t>
            </w:r>
          </w:p>
        </w:tc>
      </w:tr>
      <w:tr w:rsidR="001C1287" w14:paraId="2C168946" w14:textId="77777777" w:rsidTr="21EEB056">
        <w:tc>
          <w:tcPr>
            <w:tcW w:w="993" w:type="dxa"/>
            <w:tcBorders>
              <w:bottom w:val="single" w:sz="8" w:space="0" w:color="000000" w:themeColor="text1"/>
              <w:right w:val="single" w:sz="8" w:space="0" w:color="000000" w:themeColor="text1"/>
            </w:tcBorders>
            <w:tcMar>
              <w:top w:w="100" w:type="dxa"/>
              <w:left w:w="100" w:type="dxa"/>
              <w:bottom w:w="100" w:type="dxa"/>
              <w:right w:w="100" w:type="dxa"/>
            </w:tcMar>
          </w:tcPr>
          <w:p w14:paraId="66C9ED99" w14:textId="640206A7" w:rsidR="001C1287" w:rsidRDefault="001C1287" w:rsidP="001C1287">
            <w:pPr>
              <w:pBdr>
                <w:top w:val="nil"/>
                <w:left w:val="nil"/>
                <w:bottom w:val="nil"/>
                <w:right w:val="nil"/>
                <w:between w:val="nil"/>
              </w:pBdr>
              <w:jc w:val="center"/>
              <w:rPr>
                <w:sz w:val="18"/>
                <w:szCs w:val="18"/>
              </w:rPr>
            </w:pPr>
            <w:r>
              <w:rPr>
                <w:sz w:val="18"/>
                <w:szCs w:val="18"/>
              </w:rPr>
              <w:t>Sprint 0</w:t>
            </w:r>
          </w:p>
        </w:tc>
        <w:tc>
          <w:tcPr>
            <w:tcW w:w="5811" w:type="dxa"/>
            <w:tcBorders>
              <w:bottom w:val="single" w:sz="8" w:space="0" w:color="000000" w:themeColor="text1"/>
              <w:right w:val="single" w:sz="8" w:space="0" w:color="000000" w:themeColor="text1"/>
            </w:tcBorders>
            <w:tcMar>
              <w:top w:w="100" w:type="dxa"/>
              <w:left w:w="100" w:type="dxa"/>
              <w:bottom w:w="100" w:type="dxa"/>
              <w:right w:w="100" w:type="dxa"/>
            </w:tcMar>
          </w:tcPr>
          <w:p w14:paraId="6BACEBA8" w14:textId="586EEE14" w:rsidR="001C1287" w:rsidRDefault="00144615">
            <w:pPr>
              <w:pBdr>
                <w:top w:val="nil"/>
                <w:left w:val="nil"/>
                <w:bottom w:val="nil"/>
                <w:right w:val="nil"/>
                <w:between w:val="nil"/>
              </w:pBdr>
              <w:rPr>
                <w:sz w:val="18"/>
                <w:szCs w:val="18"/>
              </w:rPr>
            </w:pPr>
            <w:r>
              <w:rPr>
                <w:sz w:val="18"/>
                <w:szCs w:val="18"/>
              </w:rPr>
              <w:t xml:space="preserve">Introduction Team/Company/Project, project specification, </w:t>
            </w:r>
            <w:r w:rsidR="00D23CBA">
              <w:rPr>
                <w:sz w:val="18"/>
                <w:szCs w:val="18"/>
              </w:rPr>
              <w:t>tool setup</w:t>
            </w:r>
          </w:p>
        </w:tc>
        <w:tc>
          <w:tcPr>
            <w:tcW w:w="2091" w:type="dxa"/>
            <w:tcBorders>
              <w:bottom w:val="single" w:sz="8" w:space="0" w:color="000000" w:themeColor="text1"/>
            </w:tcBorders>
            <w:tcMar>
              <w:top w:w="100" w:type="dxa"/>
              <w:left w:w="100" w:type="dxa"/>
              <w:bottom w:w="100" w:type="dxa"/>
              <w:right w:w="100" w:type="dxa"/>
            </w:tcMar>
          </w:tcPr>
          <w:p w14:paraId="63D98D81" w14:textId="26A7BEB5" w:rsidR="001C1287" w:rsidRDefault="00D6612F" w:rsidP="001C1287">
            <w:pPr>
              <w:pBdr>
                <w:top w:val="nil"/>
                <w:left w:val="nil"/>
                <w:bottom w:val="nil"/>
                <w:right w:val="nil"/>
                <w:between w:val="nil"/>
              </w:pBdr>
              <w:jc w:val="center"/>
              <w:rPr>
                <w:sz w:val="18"/>
                <w:szCs w:val="18"/>
              </w:rPr>
            </w:pPr>
            <w:r>
              <w:rPr>
                <w:sz w:val="18"/>
                <w:szCs w:val="18"/>
              </w:rPr>
              <w:t>1 Week</w:t>
            </w:r>
          </w:p>
        </w:tc>
      </w:tr>
      <w:tr w:rsidR="002933D7" w14:paraId="4CE56A56" w14:textId="77777777" w:rsidTr="21EEB056">
        <w:tc>
          <w:tcPr>
            <w:tcW w:w="993" w:type="dxa"/>
            <w:tcBorders>
              <w:bottom w:val="single" w:sz="8" w:space="0" w:color="000000" w:themeColor="text1"/>
              <w:right w:val="single" w:sz="8" w:space="0" w:color="000000" w:themeColor="text1"/>
            </w:tcBorders>
            <w:tcMar>
              <w:top w:w="100" w:type="dxa"/>
              <w:left w:w="100" w:type="dxa"/>
              <w:bottom w:w="100" w:type="dxa"/>
              <w:right w:w="100" w:type="dxa"/>
            </w:tcMar>
          </w:tcPr>
          <w:p w14:paraId="60D78B1F" w14:textId="71BADB5A" w:rsidR="002933D7" w:rsidRDefault="00A7261B" w:rsidP="001C1287">
            <w:pPr>
              <w:pBdr>
                <w:top w:val="nil"/>
                <w:left w:val="nil"/>
                <w:bottom w:val="nil"/>
                <w:right w:val="nil"/>
                <w:between w:val="nil"/>
              </w:pBdr>
              <w:jc w:val="center"/>
              <w:rPr>
                <w:sz w:val="18"/>
                <w:szCs w:val="18"/>
              </w:rPr>
            </w:pPr>
            <w:r>
              <w:rPr>
                <w:sz w:val="18"/>
                <w:szCs w:val="18"/>
              </w:rPr>
              <w:lastRenderedPageBreak/>
              <w:t xml:space="preserve">Sprint </w:t>
            </w:r>
            <w:r w:rsidR="001C1287">
              <w:rPr>
                <w:sz w:val="18"/>
                <w:szCs w:val="18"/>
              </w:rPr>
              <w:t>1</w:t>
            </w:r>
          </w:p>
        </w:tc>
        <w:tc>
          <w:tcPr>
            <w:tcW w:w="5811" w:type="dxa"/>
            <w:tcBorders>
              <w:bottom w:val="single" w:sz="8" w:space="0" w:color="000000" w:themeColor="text1"/>
              <w:right w:val="single" w:sz="8" w:space="0" w:color="000000" w:themeColor="text1"/>
            </w:tcBorders>
            <w:tcMar>
              <w:top w:w="100" w:type="dxa"/>
              <w:left w:w="100" w:type="dxa"/>
              <w:bottom w:w="100" w:type="dxa"/>
              <w:right w:w="100" w:type="dxa"/>
            </w:tcMar>
          </w:tcPr>
          <w:p w14:paraId="48010914" w14:textId="23D25F8A" w:rsidR="002933D7" w:rsidRDefault="00A53380">
            <w:pPr>
              <w:pBdr>
                <w:top w:val="nil"/>
                <w:left w:val="nil"/>
                <w:bottom w:val="nil"/>
                <w:right w:val="nil"/>
                <w:between w:val="nil"/>
              </w:pBdr>
              <w:rPr>
                <w:sz w:val="18"/>
                <w:szCs w:val="18"/>
              </w:rPr>
            </w:pPr>
            <w:r>
              <w:rPr>
                <w:sz w:val="18"/>
                <w:szCs w:val="18"/>
              </w:rPr>
              <w:t>Coarse system design, first experiments with methods and identification of knowledge bases</w:t>
            </w:r>
          </w:p>
        </w:tc>
        <w:tc>
          <w:tcPr>
            <w:tcW w:w="2091" w:type="dxa"/>
            <w:tcBorders>
              <w:bottom w:val="single" w:sz="8" w:space="0" w:color="000000" w:themeColor="text1"/>
            </w:tcBorders>
            <w:tcMar>
              <w:top w:w="100" w:type="dxa"/>
              <w:left w:w="100" w:type="dxa"/>
              <w:bottom w:w="100" w:type="dxa"/>
              <w:right w:w="100" w:type="dxa"/>
            </w:tcMar>
          </w:tcPr>
          <w:p w14:paraId="6AC61A22" w14:textId="046EF775" w:rsidR="002933D7" w:rsidRDefault="00A53380" w:rsidP="001C1287">
            <w:pPr>
              <w:pBdr>
                <w:top w:val="nil"/>
                <w:left w:val="nil"/>
                <w:bottom w:val="nil"/>
                <w:right w:val="nil"/>
                <w:between w:val="nil"/>
              </w:pBdr>
              <w:jc w:val="center"/>
              <w:rPr>
                <w:sz w:val="18"/>
                <w:szCs w:val="18"/>
              </w:rPr>
            </w:pPr>
            <w:r>
              <w:rPr>
                <w:sz w:val="18"/>
                <w:szCs w:val="18"/>
              </w:rPr>
              <w:t>1</w:t>
            </w:r>
            <w:r w:rsidR="00D6612F">
              <w:rPr>
                <w:sz w:val="18"/>
                <w:szCs w:val="18"/>
              </w:rPr>
              <w:t xml:space="preserve"> Weeks</w:t>
            </w:r>
          </w:p>
        </w:tc>
      </w:tr>
      <w:tr w:rsidR="00D6612F" w14:paraId="0C5C1E2A" w14:textId="77777777" w:rsidTr="21EEB056">
        <w:tc>
          <w:tcPr>
            <w:tcW w:w="993" w:type="dxa"/>
            <w:tcBorders>
              <w:bottom w:val="single" w:sz="8" w:space="0" w:color="000000" w:themeColor="text1"/>
              <w:right w:val="single" w:sz="8" w:space="0" w:color="000000" w:themeColor="text1"/>
            </w:tcBorders>
            <w:tcMar>
              <w:top w:w="100" w:type="dxa"/>
              <w:left w:w="100" w:type="dxa"/>
              <w:bottom w:w="100" w:type="dxa"/>
              <w:right w:w="100" w:type="dxa"/>
            </w:tcMar>
          </w:tcPr>
          <w:p w14:paraId="182D32F2" w14:textId="54CD040B" w:rsidR="00D6612F" w:rsidRDefault="00D6612F" w:rsidP="00D6612F">
            <w:pPr>
              <w:jc w:val="center"/>
              <w:rPr>
                <w:sz w:val="18"/>
                <w:szCs w:val="18"/>
              </w:rPr>
            </w:pPr>
            <w:r>
              <w:rPr>
                <w:sz w:val="18"/>
                <w:szCs w:val="18"/>
              </w:rPr>
              <w:t>Sprint 2</w:t>
            </w:r>
          </w:p>
        </w:tc>
        <w:tc>
          <w:tcPr>
            <w:tcW w:w="5811" w:type="dxa"/>
            <w:tcBorders>
              <w:bottom w:val="single" w:sz="8" w:space="0" w:color="000000" w:themeColor="text1"/>
              <w:right w:val="single" w:sz="8" w:space="0" w:color="000000" w:themeColor="text1"/>
            </w:tcBorders>
            <w:tcMar>
              <w:top w:w="100" w:type="dxa"/>
              <w:left w:w="100" w:type="dxa"/>
              <w:bottom w:w="100" w:type="dxa"/>
              <w:right w:w="100" w:type="dxa"/>
            </w:tcMar>
          </w:tcPr>
          <w:p w14:paraId="19082F41" w14:textId="48BACB80" w:rsidR="00D6612F" w:rsidRDefault="00A53380" w:rsidP="00D6612F">
            <w:pPr>
              <w:rPr>
                <w:sz w:val="18"/>
                <w:szCs w:val="18"/>
              </w:rPr>
            </w:pPr>
            <w:r>
              <w:rPr>
                <w:sz w:val="18"/>
                <w:szCs w:val="18"/>
              </w:rPr>
              <w:t>End 2 end integration, i.e. the processing chain is complete from scenario description through to UI / App</w:t>
            </w:r>
          </w:p>
        </w:tc>
        <w:tc>
          <w:tcPr>
            <w:tcW w:w="2091" w:type="dxa"/>
            <w:tcBorders>
              <w:bottom w:val="single" w:sz="8" w:space="0" w:color="000000" w:themeColor="text1"/>
            </w:tcBorders>
            <w:tcMar>
              <w:top w:w="100" w:type="dxa"/>
              <w:left w:w="100" w:type="dxa"/>
              <w:bottom w:w="100" w:type="dxa"/>
              <w:right w:w="100" w:type="dxa"/>
            </w:tcMar>
          </w:tcPr>
          <w:p w14:paraId="6A099313" w14:textId="1A7029ED" w:rsidR="00D6612F" w:rsidRDefault="00A53380" w:rsidP="00D6612F">
            <w:pPr>
              <w:jc w:val="center"/>
              <w:rPr>
                <w:sz w:val="18"/>
                <w:szCs w:val="18"/>
              </w:rPr>
            </w:pPr>
            <w:r>
              <w:rPr>
                <w:sz w:val="18"/>
                <w:szCs w:val="18"/>
              </w:rPr>
              <w:t>3</w:t>
            </w:r>
            <w:r w:rsidR="00D6612F">
              <w:rPr>
                <w:sz w:val="18"/>
                <w:szCs w:val="18"/>
              </w:rPr>
              <w:t xml:space="preserve"> Weeks</w:t>
            </w:r>
          </w:p>
        </w:tc>
      </w:tr>
      <w:tr w:rsidR="00D6612F" w14:paraId="33B26796" w14:textId="77777777" w:rsidTr="21EEB056">
        <w:tc>
          <w:tcPr>
            <w:tcW w:w="993" w:type="dxa"/>
            <w:tcBorders>
              <w:bottom w:val="single" w:sz="8" w:space="0" w:color="000000" w:themeColor="text1"/>
              <w:right w:val="single" w:sz="8" w:space="0" w:color="000000" w:themeColor="text1"/>
            </w:tcBorders>
            <w:tcMar>
              <w:top w:w="100" w:type="dxa"/>
              <w:left w:w="100" w:type="dxa"/>
              <w:bottom w:w="100" w:type="dxa"/>
              <w:right w:w="100" w:type="dxa"/>
            </w:tcMar>
          </w:tcPr>
          <w:p w14:paraId="44FDF811" w14:textId="36A126C4" w:rsidR="00D6612F" w:rsidRDefault="00D6612F" w:rsidP="00D6612F">
            <w:pPr>
              <w:jc w:val="center"/>
              <w:rPr>
                <w:sz w:val="18"/>
                <w:szCs w:val="18"/>
              </w:rPr>
            </w:pPr>
            <w:r>
              <w:rPr>
                <w:sz w:val="18"/>
                <w:szCs w:val="18"/>
              </w:rPr>
              <w:t>Sprint 3</w:t>
            </w:r>
          </w:p>
        </w:tc>
        <w:tc>
          <w:tcPr>
            <w:tcW w:w="5811" w:type="dxa"/>
            <w:tcBorders>
              <w:bottom w:val="single" w:sz="8" w:space="0" w:color="000000" w:themeColor="text1"/>
              <w:right w:val="single" w:sz="8" w:space="0" w:color="000000" w:themeColor="text1"/>
            </w:tcBorders>
            <w:tcMar>
              <w:top w:w="100" w:type="dxa"/>
              <w:left w:w="100" w:type="dxa"/>
              <w:bottom w:w="100" w:type="dxa"/>
              <w:right w:w="100" w:type="dxa"/>
            </w:tcMar>
          </w:tcPr>
          <w:p w14:paraId="5E22709A" w14:textId="695D8DFE" w:rsidR="00D6612F" w:rsidRDefault="00A53380" w:rsidP="00D6612F">
            <w:pPr>
              <w:rPr>
                <w:sz w:val="18"/>
                <w:szCs w:val="18"/>
              </w:rPr>
            </w:pPr>
            <w:r>
              <w:rPr>
                <w:sz w:val="18"/>
                <w:szCs w:val="18"/>
              </w:rPr>
              <w:t>Iterative improvements of elements of the processing chain.  Adding in observability, verifiability, and explainability.</w:t>
            </w:r>
          </w:p>
        </w:tc>
        <w:tc>
          <w:tcPr>
            <w:tcW w:w="2091" w:type="dxa"/>
            <w:tcBorders>
              <w:bottom w:val="single" w:sz="8" w:space="0" w:color="000000" w:themeColor="text1"/>
            </w:tcBorders>
            <w:tcMar>
              <w:top w:w="100" w:type="dxa"/>
              <w:left w:w="100" w:type="dxa"/>
              <w:bottom w:w="100" w:type="dxa"/>
              <w:right w:w="100" w:type="dxa"/>
            </w:tcMar>
          </w:tcPr>
          <w:p w14:paraId="6A46A846" w14:textId="1C1053C6" w:rsidR="00D6612F" w:rsidRDefault="00A53380" w:rsidP="00D6612F">
            <w:pPr>
              <w:jc w:val="center"/>
              <w:rPr>
                <w:sz w:val="18"/>
                <w:szCs w:val="18"/>
              </w:rPr>
            </w:pPr>
            <w:r>
              <w:rPr>
                <w:sz w:val="18"/>
                <w:szCs w:val="18"/>
              </w:rPr>
              <w:t>3</w:t>
            </w:r>
            <w:r w:rsidR="00D6612F">
              <w:rPr>
                <w:sz w:val="18"/>
                <w:szCs w:val="18"/>
              </w:rPr>
              <w:t xml:space="preserve"> Weeks</w:t>
            </w:r>
          </w:p>
        </w:tc>
      </w:tr>
      <w:tr w:rsidR="00D6612F" w14:paraId="7C263AFC" w14:textId="77777777" w:rsidTr="21EEB056">
        <w:tc>
          <w:tcPr>
            <w:tcW w:w="993" w:type="dxa"/>
            <w:tcBorders>
              <w:top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5E3CBD62" w14:textId="36F82E05" w:rsidR="00D6612F" w:rsidRDefault="00D6612F" w:rsidP="00D6612F">
            <w:pPr>
              <w:pBdr>
                <w:top w:val="nil"/>
                <w:left w:val="nil"/>
                <w:bottom w:val="nil"/>
                <w:right w:val="nil"/>
                <w:between w:val="nil"/>
              </w:pBdr>
              <w:jc w:val="center"/>
              <w:rPr>
                <w:sz w:val="18"/>
                <w:szCs w:val="18"/>
              </w:rPr>
            </w:pPr>
            <w:r>
              <w:rPr>
                <w:sz w:val="18"/>
                <w:szCs w:val="18"/>
              </w:rPr>
              <w:t>Sprint 4</w:t>
            </w:r>
          </w:p>
        </w:tc>
        <w:tc>
          <w:tcPr>
            <w:tcW w:w="5811" w:type="dxa"/>
            <w:tcBorders>
              <w:top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5B3A34E9" w14:textId="2DA35A28" w:rsidR="00D6612F" w:rsidRDefault="00A53380" w:rsidP="00D6612F">
            <w:pPr>
              <w:pBdr>
                <w:top w:val="nil"/>
                <w:left w:val="nil"/>
                <w:bottom w:val="nil"/>
                <w:right w:val="nil"/>
                <w:between w:val="nil"/>
              </w:pBdr>
              <w:rPr>
                <w:sz w:val="18"/>
                <w:szCs w:val="18"/>
              </w:rPr>
            </w:pPr>
            <w:r>
              <w:rPr>
                <w:sz w:val="18"/>
                <w:szCs w:val="18"/>
              </w:rPr>
              <w:t>Focus on insights and analysis</w:t>
            </w:r>
          </w:p>
        </w:tc>
        <w:tc>
          <w:tcPr>
            <w:tcW w:w="2091" w:type="dxa"/>
            <w:tcBorders>
              <w:top w:val="single" w:sz="8" w:space="0" w:color="000000" w:themeColor="text1"/>
              <w:bottom w:val="single" w:sz="4" w:space="0" w:color="auto"/>
            </w:tcBorders>
            <w:tcMar>
              <w:top w:w="100" w:type="dxa"/>
              <w:left w:w="100" w:type="dxa"/>
              <w:bottom w:w="100" w:type="dxa"/>
              <w:right w:w="100" w:type="dxa"/>
            </w:tcMar>
          </w:tcPr>
          <w:p w14:paraId="630CC674" w14:textId="42933683" w:rsidR="00D6612F" w:rsidRDefault="00D6612F" w:rsidP="00D6612F">
            <w:pPr>
              <w:pBdr>
                <w:top w:val="nil"/>
                <w:left w:val="nil"/>
                <w:bottom w:val="nil"/>
                <w:right w:val="nil"/>
                <w:between w:val="nil"/>
              </w:pBdr>
              <w:jc w:val="center"/>
              <w:rPr>
                <w:sz w:val="18"/>
                <w:szCs w:val="18"/>
              </w:rPr>
            </w:pPr>
            <w:r>
              <w:rPr>
                <w:sz w:val="18"/>
                <w:szCs w:val="18"/>
              </w:rPr>
              <w:t>2 Weeks</w:t>
            </w:r>
          </w:p>
        </w:tc>
      </w:tr>
      <w:tr w:rsidR="00D6612F" w14:paraId="5742F9DC" w14:textId="77777777" w:rsidTr="21EEB056">
        <w:tc>
          <w:tcPr>
            <w:tcW w:w="993" w:type="dxa"/>
            <w:tcBorders>
              <w:top w:val="single" w:sz="4" w:space="0" w:color="auto"/>
              <w:bottom w:val="single" w:sz="4" w:space="0" w:color="auto"/>
              <w:right w:val="single" w:sz="8" w:space="0" w:color="000000" w:themeColor="text1"/>
            </w:tcBorders>
            <w:tcMar>
              <w:top w:w="100" w:type="dxa"/>
              <w:left w:w="100" w:type="dxa"/>
              <w:bottom w:w="100" w:type="dxa"/>
              <w:right w:w="100" w:type="dxa"/>
            </w:tcMar>
          </w:tcPr>
          <w:p w14:paraId="1A826860" w14:textId="223F01A5" w:rsidR="00D6612F" w:rsidRDefault="00D6612F" w:rsidP="00D6612F">
            <w:pPr>
              <w:pBdr>
                <w:top w:val="nil"/>
                <w:left w:val="nil"/>
                <w:bottom w:val="nil"/>
                <w:right w:val="nil"/>
                <w:between w:val="nil"/>
              </w:pBdr>
              <w:jc w:val="center"/>
              <w:rPr>
                <w:sz w:val="18"/>
                <w:szCs w:val="18"/>
              </w:rPr>
            </w:pPr>
            <w:r>
              <w:rPr>
                <w:sz w:val="18"/>
                <w:szCs w:val="18"/>
              </w:rPr>
              <w:t>Sprint 5</w:t>
            </w:r>
          </w:p>
        </w:tc>
        <w:tc>
          <w:tcPr>
            <w:tcW w:w="5811" w:type="dxa"/>
            <w:tcBorders>
              <w:top w:val="single" w:sz="4" w:space="0" w:color="auto"/>
              <w:bottom w:val="single" w:sz="4" w:space="0" w:color="auto"/>
              <w:right w:val="single" w:sz="8" w:space="0" w:color="000000" w:themeColor="text1"/>
            </w:tcBorders>
            <w:tcMar>
              <w:top w:w="100" w:type="dxa"/>
              <w:left w:w="100" w:type="dxa"/>
              <w:bottom w:w="100" w:type="dxa"/>
              <w:right w:w="100" w:type="dxa"/>
            </w:tcMar>
          </w:tcPr>
          <w:p w14:paraId="17EAF56E" w14:textId="085C38D8" w:rsidR="00D6612F" w:rsidRDefault="00A53380" w:rsidP="00D6612F">
            <w:pPr>
              <w:pBdr>
                <w:top w:val="nil"/>
                <w:left w:val="nil"/>
                <w:bottom w:val="nil"/>
                <w:right w:val="nil"/>
                <w:between w:val="nil"/>
              </w:pBdr>
              <w:rPr>
                <w:sz w:val="18"/>
                <w:szCs w:val="18"/>
              </w:rPr>
            </w:pPr>
            <w:r>
              <w:rPr>
                <w:sz w:val="18"/>
                <w:szCs w:val="18"/>
              </w:rPr>
              <w:t>Focus on presentation ready results, reporting and outlook</w:t>
            </w:r>
          </w:p>
        </w:tc>
        <w:tc>
          <w:tcPr>
            <w:tcW w:w="2091" w:type="dxa"/>
            <w:tcBorders>
              <w:top w:val="single" w:sz="4" w:space="0" w:color="auto"/>
              <w:bottom w:val="single" w:sz="4" w:space="0" w:color="auto"/>
            </w:tcBorders>
            <w:tcMar>
              <w:top w:w="100" w:type="dxa"/>
              <w:left w:w="100" w:type="dxa"/>
              <w:bottom w:w="100" w:type="dxa"/>
              <w:right w:w="100" w:type="dxa"/>
            </w:tcMar>
          </w:tcPr>
          <w:p w14:paraId="2BD64C89" w14:textId="32D12DDC" w:rsidR="00D6612F" w:rsidRDefault="00A53380" w:rsidP="00D6612F">
            <w:pPr>
              <w:pBdr>
                <w:top w:val="nil"/>
                <w:left w:val="nil"/>
                <w:bottom w:val="nil"/>
                <w:right w:val="nil"/>
                <w:between w:val="nil"/>
              </w:pBdr>
              <w:jc w:val="center"/>
              <w:rPr>
                <w:sz w:val="18"/>
                <w:szCs w:val="18"/>
              </w:rPr>
            </w:pPr>
            <w:r>
              <w:rPr>
                <w:sz w:val="18"/>
                <w:szCs w:val="18"/>
              </w:rPr>
              <w:t>1</w:t>
            </w:r>
            <w:r w:rsidR="00D6612F">
              <w:rPr>
                <w:sz w:val="18"/>
                <w:szCs w:val="18"/>
              </w:rPr>
              <w:t xml:space="preserve"> Weeks</w:t>
            </w:r>
          </w:p>
        </w:tc>
      </w:tr>
      <w:tr w:rsidR="00950BBF" w14:paraId="6461B8EB" w14:textId="77777777" w:rsidTr="21EEB056">
        <w:tc>
          <w:tcPr>
            <w:tcW w:w="993" w:type="dxa"/>
            <w:tcBorders>
              <w:top w:val="single" w:sz="4" w:space="0" w:color="auto"/>
              <w:right w:val="single" w:sz="8" w:space="0" w:color="000000" w:themeColor="text1"/>
            </w:tcBorders>
            <w:tcMar>
              <w:top w:w="100" w:type="dxa"/>
              <w:left w:w="100" w:type="dxa"/>
              <w:bottom w:w="100" w:type="dxa"/>
              <w:right w:w="100" w:type="dxa"/>
            </w:tcMar>
          </w:tcPr>
          <w:p w14:paraId="1F6B0A28" w14:textId="2B311BB8" w:rsidR="00950BBF" w:rsidRDefault="00950BBF" w:rsidP="001C1287">
            <w:pPr>
              <w:pBdr>
                <w:top w:val="nil"/>
                <w:left w:val="nil"/>
                <w:bottom w:val="nil"/>
                <w:right w:val="nil"/>
                <w:between w:val="nil"/>
              </w:pBdr>
              <w:jc w:val="center"/>
              <w:rPr>
                <w:sz w:val="18"/>
                <w:szCs w:val="18"/>
              </w:rPr>
            </w:pPr>
            <w:r>
              <w:rPr>
                <w:sz w:val="18"/>
                <w:szCs w:val="18"/>
              </w:rPr>
              <w:t xml:space="preserve">Sprint </w:t>
            </w:r>
            <w:r w:rsidR="00A53380">
              <w:rPr>
                <w:sz w:val="18"/>
                <w:szCs w:val="18"/>
              </w:rPr>
              <w:t>6</w:t>
            </w:r>
          </w:p>
        </w:tc>
        <w:tc>
          <w:tcPr>
            <w:tcW w:w="5811" w:type="dxa"/>
            <w:tcBorders>
              <w:top w:val="single" w:sz="4" w:space="0" w:color="auto"/>
              <w:right w:val="single" w:sz="8" w:space="0" w:color="000000" w:themeColor="text1"/>
            </w:tcBorders>
            <w:tcMar>
              <w:top w:w="100" w:type="dxa"/>
              <w:left w:w="100" w:type="dxa"/>
              <w:bottom w:w="100" w:type="dxa"/>
              <w:right w:w="100" w:type="dxa"/>
            </w:tcMar>
          </w:tcPr>
          <w:p w14:paraId="68715EA5" w14:textId="7BA965F4" w:rsidR="00950BBF" w:rsidRDefault="00A53380">
            <w:pPr>
              <w:pBdr>
                <w:top w:val="nil"/>
                <w:left w:val="nil"/>
                <w:bottom w:val="nil"/>
                <w:right w:val="nil"/>
                <w:between w:val="nil"/>
              </w:pBdr>
              <w:rPr>
                <w:sz w:val="18"/>
                <w:szCs w:val="18"/>
              </w:rPr>
            </w:pPr>
            <w:r>
              <w:rPr>
                <w:sz w:val="18"/>
                <w:szCs w:val="18"/>
              </w:rPr>
              <w:t>Final presentation / handover</w:t>
            </w:r>
          </w:p>
        </w:tc>
        <w:tc>
          <w:tcPr>
            <w:tcW w:w="2091" w:type="dxa"/>
            <w:tcBorders>
              <w:top w:val="single" w:sz="4" w:space="0" w:color="auto"/>
            </w:tcBorders>
            <w:tcMar>
              <w:top w:w="100" w:type="dxa"/>
              <w:left w:w="100" w:type="dxa"/>
              <w:bottom w:w="100" w:type="dxa"/>
              <w:right w:w="100" w:type="dxa"/>
            </w:tcMar>
          </w:tcPr>
          <w:p w14:paraId="6048D008" w14:textId="33AC4438" w:rsidR="00950BBF" w:rsidRPr="00950BBF" w:rsidRDefault="00D6612F" w:rsidP="001C1287">
            <w:pPr>
              <w:pBdr>
                <w:top w:val="nil"/>
                <w:left w:val="nil"/>
                <w:bottom w:val="nil"/>
                <w:right w:val="nil"/>
                <w:between w:val="nil"/>
              </w:pBdr>
              <w:jc w:val="center"/>
              <w:rPr>
                <w:sz w:val="18"/>
                <w:szCs w:val="18"/>
              </w:rPr>
            </w:pPr>
            <w:r>
              <w:rPr>
                <w:sz w:val="18"/>
                <w:szCs w:val="18"/>
              </w:rPr>
              <w:t>1 Week</w:t>
            </w:r>
          </w:p>
        </w:tc>
      </w:tr>
    </w:tbl>
    <w:p w14:paraId="0AEBE42D" w14:textId="77777777" w:rsidR="006B3413" w:rsidRDefault="006B3413" w:rsidP="006B3413"/>
    <w:p w14:paraId="77AC5000" w14:textId="173943D4" w:rsidR="00AE7D7E" w:rsidRPr="00AE7D7E" w:rsidRDefault="21EEB056" w:rsidP="21EEB056">
      <w:pPr>
        <w:pBdr>
          <w:top w:val="nil"/>
          <w:left w:val="nil"/>
          <w:bottom w:val="nil"/>
          <w:right w:val="nil"/>
          <w:between w:val="nil"/>
        </w:pBdr>
        <w:rPr>
          <w:b/>
          <w:bCs/>
          <w:lang w:val="en-US"/>
        </w:rPr>
      </w:pPr>
      <w:r w:rsidRPr="21EEB056">
        <w:rPr>
          <w:b/>
          <w:bCs/>
          <w:lang w:val="en-US"/>
        </w:rPr>
        <w:t>In your opinion, which skills can students acquire when working on this project?</w:t>
      </w:r>
    </w:p>
    <w:p w14:paraId="12567D20" w14:textId="6910F769" w:rsidR="002933D7" w:rsidRDefault="00A53380" w:rsidP="00AE7D7E">
      <w:pPr>
        <w:numPr>
          <w:ilvl w:val="0"/>
          <w:numId w:val="1"/>
        </w:numPr>
        <w:pBdr>
          <w:top w:val="nil"/>
          <w:left w:val="nil"/>
          <w:bottom w:val="nil"/>
          <w:right w:val="nil"/>
          <w:between w:val="nil"/>
        </w:pBdr>
        <w:rPr>
          <w:sz w:val="18"/>
          <w:szCs w:val="18"/>
        </w:rPr>
      </w:pPr>
      <w:r>
        <w:rPr>
          <w:sz w:val="18"/>
          <w:szCs w:val="18"/>
        </w:rPr>
        <w:t>Insights into scientific methods of strategic foresight and corresponding business / decision relevance</w:t>
      </w:r>
    </w:p>
    <w:p w14:paraId="46A758B1" w14:textId="3B384B03" w:rsidR="00A53380" w:rsidRPr="006F4AAC" w:rsidRDefault="00A53380" w:rsidP="00AE7D7E">
      <w:pPr>
        <w:numPr>
          <w:ilvl w:val="0"/>
          <w:numId w:val="1"/>
        </w:numPr>
        <w:pBdr>
          <w:top w:val="nil"/>
          <w:left w:val="nil"/>
          <w:bottom w:val="nil"/>
          <w:right w:val="nil"/>
          <w:between w:val="nil"/>
        </w:pBdr>
        <w:rPr>
          <w:sz w:val="18"/>
          <w:szCs w:val="18"/>
        </w:rPr>
      </w:pPr>
      <w:r>
        <w:rPr>
          <w:sz w:val="18"/>
          <w:szCs w:val="18"/>
        </w:rPr>
        <w:t>Experience</w:t>
      </w:r>
      <w:r w:rsidR="004F6628">
        <w:rPr>
          <w:sz w:val="18"/>
          <w:szCs w:val="18"/>
        </w:rPr>
        <w:t>s with and challenges of getting maximum benefit from the cognitive capabilities of LLMs in a business / industrial context.</w:t>
      </w:r>
    </w:p>
    <w:p w14:paraId="4650012B" w14:textId="77777777" w:rsidR="00AE7D7E" w:rsidRDefault="00AE7D7E">
      <w:pPr>
        <w:pBdr>
          <w:top w:val="nil"/>
          <w:left w:val="nil"/>
          <w:bottom w:val="nil"/>
          <w:right w:val="nil"/>
          <w:between w:val="nil"/>
        </w:pBdr>
      </w:pPr>
    </w:p>
    <w:p w14:paraId="1B0AFE48" w14:textId="77777777" w:rsidR="002933D7" w:rsidRDefault="00A7261B">
      <w:pPr>
        <w:pBdr>
          <w:top w:val="nil"/>
          <w:left w:val="nil"/>
          <w:bottom w:val="nil"/>
          <w:right w:val="nil"/>
          <w:between w:val="nil"/>
        </w:pBdr>
        <w:rPr>
          <w:b/>
          <w:sz w:val="20"/>
          <w:szCs w:val="20"/>
        </w:rPr>
      </w:pPr>
      <w:r>
        <w:rPr>
          <w:b/>
          <w:sz w:val="20"/>
          <w:szCs w:val="20"/>
        </w:rPr>
        <w:t>Monitoring and Evaluation</w:t>
      </w:r>
    </w:p>
    <w:p w14:paraId="0FC9D8D7" w14:textId="79A272E6" w:rsidR="002933D7" w:rsidRDefault="00A7261B">
      <w:pPr>
        <w:pBdr>
          <w:top w:val="nil"/>
          <w:left w:val="nil"/>
          <w:bottom w:val="nil"/>
          <w:right w:val="nil"/>
          <w:between w:val="nil"/>
        </w:pBdr>
        <w:rPr>
          <w:sz w:val="18"/>
          <w:szCs w:val="18"/>
        </w:rPr>
      </w:pPr>
      <w:r>
        <w:rPr>
          <w:sz w:val="18"/>
          <w:szCs w:val="18"/>
        </w:rPr>
        <w:t xml:space="preserve">[Describe how progress will be evaluated throughout and at the end of the project. Formulate clear indicators for setting goals and measuring results.] </w:t>
      </w:r>
    </w:p>
    <w:p w14:paraId="2BF2C35E" w14:textId="6741296F" w:rsidR="00AE7D7E" w:rsidRDefault="004F6628" w:rsidP="00AE7D7E">
      <w:pPr>
        <w:numPr>
          <w:ilvl w:val="0"/>
          <w:numId w:val="1"/>
        </w:numPr>
        <w:pBdr>
          <w:top w:val="nil"/>
          <w:left w:val="nil"/>
          <w:bottom w:val="nil"/>
          <w:right w:val="nil"/>
          <w:between w:val="nil"/>
        </w:pBdr>
        <w:rPr>
          <w:sz w:val="18"/>
          <w:szCs w:val="18"/>
        </w:rPr>
      </w:pPr>
      <w:r>
        <w:rPr>
          <w:sz w:val="18"/>
          <w:szCs w:val="18"/>
        </w:rPr>
        <w:t>The overarching success criteria is whether meaningful and grounded insights can be generated on scale.  A first internal prototype shows that this is possible.  Now we want to let the imaginations of a good group of students fly.</w:t>
      </w:r>
    </w:p>
    <w:p w14:paraId="1F7336D0" w14:textId="284CB1F0" w:rsidR="004F6628" w:rsidRPr="00AE7D7E" w:rsidRDefault="004F6628" w:rsidP="00AE7D7E">
      <w:pPr>
        <w:numPr>
          <w:ilvl w:val="0"/>
          <w:numId w:val="1"/>
        </w:numPr>
        <w:pBdr>
          <w:top w:val="nil"/>
          <w:left w:val="nil"/>
          <w:bottom w:val="nil"/>
          <w:right w:val="nil"/>
          <w:between w:val="nil"/>
        </w:pBdr>
        <w:rPr>
          <w:sz w:val="18"/>
          <w:szCs w:val="18"/>
        </w:rPr>
      </w:pPr>
      <w:r>
        <w:rPr>
          <w:sz w:val="18"/>
          <w:szCs w:val="18"/>
        </w:rPr>
        <w:t>Beyond this, the task itself, as described in the objectives and sprints, is relatively well “factorized” or decomposed into individual blocks.  Each block will have its own success criteria, e.g. descriptiveness of a knowledge tree, or plausibility / groundedness of scenarios.  Here the students can make experiences with how to apply the “LLM as a judge” paradigm, what the limitations are, but also where the opportunties are</w:t>
      </w:r>
    </w:p>
    <w:p w14:paraId="4D906AEC" w14:textId="77777777" w:rsidR="002933D7" w:rsidRDefault="002933D7">
      <w:pPr>
        <w:pBdr>
          <w:top w:val="nil"/>
          <w:left w:val="nil"/>
          <w:bottom w:val="nil"/>
          <w:right w:val="nil"/>
          <w:between w:val="nil"/>
        </w:pBdr>
        <w:rPr>
          <w:sz w:val="18"/>
          <w:szCs w:val="18"/>
        </w:rPr>
      </w:pPr>
    </w:p>
    <w:p w14:paraId="3862D021" w14:textId="12A6225F" w:rsidR="002933D7" w:rsidRDefault="00A7261B">
      <w:pPr>
        <w:rPr>
          <w:b/>
          <w:sz w:val="20"/>
          <w:szCs w:val="20"/>
        </w:rPr>
      </w:pPr>
      <w:r>
        <w:rPr>
          <w:b/>
          <w:sz w:val="20"/>
          <w:szCs w:val="20"/>
        </w:rPr>
        <w:t xml:space="preserve">What tools </w:t>
      </w:r>
      <w:r w:rsidR="00AE7D7E">
        <w:rPr>
          <w:b/>
          <w:sz w:val="20"/>
          <w:szCs w:val="20"/>
        </w:rPr>
        <w:t xml:space="preserve">should </w:t>
      </w:r>
      <w:r>
        <w:rPr>
          <w:b/>
          <w:sz w:val="20"/>
          <w:szCs w:val="20"/>
        </w:rPr>
        <w:t>be used in this project?</w:t>
      </w:r>
    </w:p>
    <w:p w14:paraId="41D74726" w14:textId="0A815096" w:rsidR="002933D7" w:rsidRDefault="00A7261B">
      <w:pPr>
        <w:rPr>
          <w:sz w:val="18"/>
          <w:szCs w:val="18"/>
        </w:rPr>
      </w:pPr>
      <w:r>
        <w:rPr>
          <w:sz w:val="18"/>
          <w:szCs w:val="18"/>
        </w:rPr>
        <w:t>[Value Proposition Canvas, design tools, wireframes, technical infrastructure, etc.]</w:t>
      </w:r>
    </w:p>
    <w:p w14:paraId="1DFD3534" w14:textId="49742678" w:rsidR="00AE7D7E" w:rsidRDefault="004F6628" w:rsidP="00AE7D7E">
      <w:pPr>
        <w:numPr>
          <w:ilvl w:val="0"/>
          <w:numId w:val="1"/>
        </w:numPr>
        <w:rPr>
          <w:sz w:val="18"/>
          <w:szCs w:val="18"/>
        </w:rPr>
      </w:pPr>
      <w:r>
        <w:rPr>
          <w:sz w:val="18"/>
          <w:szCs w:val="18"/>
        </w:rPr>
        <w:t>A value proposition canvas is a good place to start, in particular in achieving a common understanding of motivation and project goals.</w:t>
      </w:r>
    </w:p>
    <w:p w14:paraId="50F1F6B1" w14:textId="12AC3850" w:rsidR="004F6628" w:rsidRDefault="004F6628" w:rsidP="00AE7D7E">
      <w:pPr>
        <w:numPr>
          <w:ilvl w:val="0"/>
          <w:numId w:val="1"/>
        </w:numPr>
        <w:rPr>
          <w:sz w:val="18"/>
          <w:szCs w:val="18"/>
        </w:rPr>
      </w:pPr>
      <w:r>
        <w:rPr>
          <w:sz w:val="18"/>
          <w:szCs w:val="18"/>
        </w:rPr>
        <w:t>I would expect the students to plan and come up with some kind of SW architecture themselves, but can spar accordingly here.</w:t>
      </w:r>
    </w:p>
    <w:p w14:paraId="37869CBD" w14:textId="264018E5" w:rsidR="004F6628" w:rsidRDefault="004F6628" w:rsidP="00AE7D7E">
      <w:pPr>
        <w:numPr>
          <w:ilvl w:val="0"/>
          <w:numId w:val="1"/>
        </w:numPr>
        <w:rPr>
          <w:sz w:val="18"/>
          <w:szCs w:val="18"/>
        </w:rPr>
      </w:pPr>
      <w:r>
        <w:rPr>
          <w:sz w:val="18"/>
          <w:szCs w:val="18"/>
        </w:rPr>
        <w:t>For SW and tool development I would expect the students to use python, e.g. through VSCode and Github-Copilot or similar (e.g. cursor).</w:t>
      </w:r>
    </w:p>
    <w:p w14:paraId="3D0DC20B" w14:textId="1F35374E" w:rsidR="004F6628" w:rsidRPr="00AE7D7E" w:rsidRDefault="004F6628" w:rsidP="00AE7D7E">
      <w:pPr>
        <w:numPr>
          <w:ilvl w:val="0"/>
          <w:numId w:val="1"/>
        </w:numPr>
        <w:rPr>
          <w:sz w:val="18"/>
          <w:szCs w:val="18"/>
        </w:rPr>
      </w:pPr>
      <w:r>
        <w:rPr>
          <w:sz w:val="18"/>
          <w:szCs w:val="18"/>
        </w:rPr>
        <w:t>Assuming we limit topics to those which are public domain, university LLM infrastructure can be used.  Depending on what the LMU has available, there are opportunities to use R&amp;S IT infrastructure</w:t>
      </w:r>
    </w:p>
    <w:p w14:paraId="7AD14961" w14:textId="77777777" w:rsidR="002933D7" w:rsidRDefault="002933D7">
      <w:pPr>
        <w:rPr>
          <w:sz w:val="18"/>
          <w:szCs w:val="18"/>
        </w:rPr>
      </w:pPr>
    </w:p>
    <w:p w14:paraId="49F90081" w14:textId="77777777" w:rsidR="002933D7" w:rsidRDefault="00A7261B">
      <w:pPr>
        <w:rPr>
          <w:b/>
          <w:sz w:val="20"/>
          <w:szCs w:val="20"/>
        </w:rPr>
      </w:pPr>
      <w:r>
        <w:rPr>
          <w:b/>
          <w:sz w:val="20"/>
          <w:szCs w:val="20"/>
        </w:rPr>
        <w:t>Will you provide any specific tools?</w:t>
      </w:r>
    </w:p>
    <w:p w14:paraId="70952ED9" w14:textId="7518DB2C" w:rsidR="002933D7" w:rsidRDefault="00A7261B">
      <w:pPr>
        <w:rPr>
          <w:sz w:val="18"/>
          <w:szCs w:val="18"/>
        </w:rPr>
      </w:pPr>
      <w:r>
        <w:rPr>
          <w:sz w:val="18"/>
          <w:szCs w:val="18"/>
        </w:rPr>
        <w:t xml:space="preserve">[Specific management tools (Jira, Confluence, etc.), infrastructure (git, Stash, Bamboo, Jenkins, etc.) or others (Database, Deployment environment, etc.)] </w:t>
      </w:r>
    </w:p>
    <w:p w14:paraId="4F6CCE15" w14:textId="28BB9B97" w:rsidR="00AE7D7E" w:rsidRPr="00AE7D7E" w:rsidRDefault="00945D67" w:rsidP="00AE7D7E">
      <w:pPr>
        <w:numPr>
          <w:ilvl w:val="0"/>
          <w:numId w:val="1"/>
        </w:numPr>
        <w:rPr>
          <w:sz w:val="18"/>
          <w:szCs w:val="18"/>
        </w:rPr>
      </w:pPr>
      <w:r>
        <w:rPr>
          <w:sz w:val="18"/>
          <w:szCs w:val="18"/>
        </w:rPr>
        <w:t>Given the nature of the agreement, R&amp;S tooling can be used, this would be Jira, Confluence, Gitlab, VSCode.</w:t>
      </w:r>
    </w:p>
    <w:p w14:paraId="263340CE" w14:textId="77777777" w:rsidR="002933D7" w:rsidRDefault="002933D7">
      <w:pPr>
        <w:rPr>
          <w:sz w:val="18"/>
          <w:szCs w:val="18"/>
        </w:rPr>
      </w:pPr>
    </w:p>
    <w:p w14:paraId="1749EFFC" w14:textId="56ECEBC4" w:rsidR="002933D7" w:rsidRDefault="48245F94" w:rsidP="4572E536">
      <w:pPr>
        <w:rPr>
          <w:b/>
          <w:bCs/>
          <w:sz w:val="20"/>
          <w:szCs w:val="20"/>
          <w:lang w:val="en-US"/>
        </w:rPr>
      </w:pPr>
      <w:r w:rsidRPr="4572E536">
        <w:rPr>
          <w:b/>
          <w:bCs/>
          <w:sz w:val="20"/>
          <w:szCs w:val="20"/>
          <w:lang w:val="en-US"/>
        </w:rPr>
        <w:t>Which project-related risks and uncertainties exist?</w:t>
      </w:r>
      <w:r w:rsidR="2C6C7FF9" w:rsidRPr="4572E536">
        <w:rPr>
          <w:b/>
          <w:bCs/>
          <w:sz w:val="20"/>
          <w:szCs w:val="20"/>
          <w:lang w:val="en-US"/>
        </w:rPr>
        <w:t xml:space="preserve"> How can they be solved/addressed?</w:t>
      </w:r>
    </w:p>
    <w:p w14:paraId="59E1AC58" w14:textId="4FE68E0A" w:rsidR="00AE7D7E" w:rsidRDefault="00945D67" w:rsidP="00AE7D7E">
      <w:pPr>
        <w:numPr>
          <w:ilvl w:val="0"/>
          <w:numId w:val="1"/>
        </w:numPr>
        <w:rPr>
          <w:sz w:val="18"/>
          <w:szCs w:val="18"/>
        </w:rPr>
      </w:pPr>
      <w:r>
        <w:rPr>
          <w:sz w:val="18"/>
          <w:szCs w:val="18"/>
        </w:rPr>
        <w:t>I have already done some technical derisking.  The project is feasible, the question is how far we can get.</w:t>
      </w:r>
    </w:p>
    <w:p w14:paraId="76A5D845" w14:textId="43AED615" w:rsidR="00945D67" w:rsidRPr="00AE7D7E" w:rsidRDefault="00945D67" w:rsidP="00AE7D7E">
      <w:pPr>
        <w:numPr>
          <w:ilvl w:val="0"/>
          <w:numId w:val="1"/>
        </w:numPr>
        <w:rPr>
          <w:sz w:val="18"/>
          <w:szCs w:val="18"/>
        </w:rPr>
      </w:pPr>
      <w:r>
        <w:rPr>
          <w:sz w:val="18"/>
          <w:szCs w:val="18"/>
        </w:rPr>
        <w:t>Currently I have no clear picture on IT infrastructure. E.g. do I need to activate R&amp;S IT to generate student external accounts or similar, but I think this is solvable.</w:t>
      </w:r>
    </w:p>
    <w:p w14:paraId="2DAB8A64" w14:textId="77777777" w:rsidR="002933D7" w:rsidRDefault="002933D7">
      <w:pPr>
        <w:rPr>
          <w:sz w:val="18"/>
          <w:szCs w:val="18"/>
        </w:rPr>
      </w:pPr>
    </w:p>
    <w:p w14:paraId="28E8E776" w14:textId="27C05043" w:rsidR="002933D7" w:rsidRDefault="21EEB056" w:rsidP="21EEB056">
      <w:pPr>
        <w:rPr>
          <w:b/>
          <w:bCs/>
          <w:sz w:val="20"/>
          <w:szCs w:val="20"/>
          <w:lang w:val="en-US"/>
        </w:rPr>
      </w:pPr>
      <w:r w:rsidRPr="21EEB056">
        <w:rPr>
          <w:b/>
          <w:bCs/>
          <w:sz w:val="20"/>
          <w:szCs w:val="20"/>
          <w:lang w:val="en-US"/>
        </w:rPr>
        <w:t>Is access to internal data required?</w:t>
      </w:r>
    </w:p>
    <w:p w14:paraId="35A4391C" w14:textId="629E04DD" w:rsidR="00AE7D7E" w:rsidRDefault="00945D67" w:rsidP="00AE7D7E">
      <w:pPr>
        <w:numPr>
          <w:ilvl w:val="0"/>
          <w:numId w:val="1"/>
        </w:numPr>
        <w:rPr>
          <w:sz w:val="18"/>
          <w:szCs w:val="18"/>
        </w:rPr>
      </w:pPr>
      <w:r>
        <w:rPr>
          <w:sz w:val="18"/>
          <w:szCs w:val="18"/>
        </w:rPr>
        <w:t>We should be able to find topics, where internal data is not required.</w:t>
      </w:r>
    </w:p>
    <w:p w14:paraId="6390B727" w14:textId="120A04C0" w:rsidR="00945D67" w:rsidRPr="00AE7D7E" w:rsidRDefault="00945D67" w:rsidP="00AE7D7E">
      <w:pPr>
        <w:numPr>
          <w:ilvl w:val="0"/>
          <w:numId w:val="1"/>
        </w:numPr>
        <w:rPr>
          <w:sz w:val="18"/>
          <w:szCs w:val="18"/>
        </w:rPr>
      </w:pPr>
      <w:r>
        <w:rPr>
          <w:sz w:val="18"/>
          <w:szCs w:val="18"/>
        </w:rPr>
        <w:t xml:space="preserve">To execute this pipeline on a R&amp;S specific topic, it could be useful to integrate some internal data, but actually the main focus is on data which is publicly available anyway, e.g. latest research, tech magazines, publications, sci-fi books and so on. </w:t>
      </w:r>
    </w:p>
    <w:p w14:paraId="63B5E804" w14:textId="77777777" w:rsidR="002933D7" w:rsidRDefault="002933D7">
      <w:pPr>
        <w:rPr>
          <w:sz w:val="18"/>
          <w:szCs w:val="18"/>
        </w:rPr>
      </w:pPr>
    </w:p>
    <w:p w14:paraId="5A6F00AD" w14:textId="77777777" w:rsidR="002933D7" w:rsidRDefault="002933D7">
      <w:pPr>
        <w:rPr>
          <w:sz w:val="18"/>
          <w:szCs w:val="18"/>
        </w:rPr>
      </w:pPr>
    </w:p>
    <w:sectPr w:rsidR="002933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CF71" w14:textId="77777777" w:rsidR="004150C2" w:rsidRDefault="004150C2" w:rsidP="004150C2">
      <w:pPr>
        <w:spacing w:line="240" w:lineRule="auto"/>
      </w:pPr>
      <w:r>
        <w:separator/>
      </w:r>
    </w:p>
  </w:endnote>
  <w:endnote w:type="continuationSeparator" w:id="0">
    <w:p w14:paraId="1A2B0B00" w14:textId="77777777" w:rsidR="004150C2" w:rsidRDefault="004150C2" w:rsidP="00415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889AD" w14:textId="77777777" w:rsidR="004150C2" w:rsidRDefault="00415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C664" w14:textId="77777777" w:rsidR="004150C2" w:rsidRDefault="004150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7CC0" w14:textId="77777777" w:rsidR="004150C2" w:rsidRDefault="00415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5DFCD" w14:textId="77777777" w:rsidR="004150C2" w:rsidRDefault="004150C2" w:rsidP="004150C2">
      <w:pPr>
        <w:spacing w:line="240" w:lineRule="auto"/>
      </w:pPr>
      <w:r>
        <w:separator/>
      </w:r>
    </w:p>
  </w:footnote>
  <w:footnote w:type="continuationSeparator" w:id="0">
    <w:p w14:paraId="19818436" w14:textId="77777777" w:rsidR="004150C2" w:rsidRDefault="004150C2" w:rsidP="004150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EF8F" w14:textId="3C9AF1E5" w:rsidR="004150C2" w:rsidRDefault="004150C2">
    <w:pPr>
      <w:pStyle w:val="Header"/>
    </w:pPr>
    <w:r w:rsidRPr="002D3E8C">
      <w:rPr>
        <w:noProof/>
        <w:lang w:val="de-DE"/>
      </w:rPr>
      <mc:AlternateContent>
        <mc:Choice Requires="wps">
          <w:drawing>
            <wp:anchor distT="0" distB="0" distL="114300" distR="114300" simplePos="0" relativeHeight="251663360" behindDoc="0" locked="1" layoutInCell="1" allowOverlap="1" wp14:anchorId="1F3EA9A6" wp14:editId="41FEF569">
              <wp:simplePos x="0" y="0"/>
              <wp:positionH relativeFrom="margin">
                <wp:align>left</wp:align>
              </wp:positionH>
              <wp:positionV relativeFrom="page">
                <wp:posOffset>180340</wp:posOffset>
              </wp:positionV>
              <wp:extent cx="5767200" cy="327600"/>
              <wp:effectExtent l="0" t="0" r="15240" b="8890"/>
              <wp:wrapNone/>
              <wp:docPr id="1127205338"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lang w:val="fr-CH"/>
                            </w:rPr>
                            <w:tag w:val="RS_Classification_Standard"/>
                            <w:id w:val="-831220355"/>
                          </w:sdtPr>
                          <w:sdtContent>
                            <w:p w14:paraId="1804E947" w14:textId="3AD1C190" w:rsidR="004150C2" w:rsidRPr="00A11327" w:rsidRDefault="004150C2" w:rsidP="004E77DC">
                              <w:pPr>
                                <w:pStyle w:val="NoSpacing"/>
                                <w:rPr>
                                  <w:lang w:val="fr-CH"/>
                                </w:rPr>
                              </w:pPr>
                              <w:r>
                                <w:rPr>
                                  <w:lang w:val="fr-CH"/>
                                </w:rPr>
                                <w:t>COMPANY RESTRICTED</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F3EA9A6" id="_x0000_t202" coordsize="21600,21600" o:spt="202" path="m,l,21600r21600,l21600,xe">
              <v:stroke joinstyle="miter"/>
              <v:path gradientshapeok="t" o:connecttype="rect"/>
            </v:shapetype>
            <v:shape id="Classification_Textbox" o:spid="_x0000_s1026" type="#_x0000_t202" alt="Classification" style="position:absolute;margin-left:0;margin-top:14.2pt;width:454.1pt;height:25.8pt;z-index:251663360;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" filled="f" stroked="f" strokeweight=".5pt">
              <v:textbox style="mso-fit-shape-to-text:t" inset="0,0,0,0">
                <w:txbxContent>
                  <w:sdt>
                    <w:sdtPr>
                      <w:rPr>
                        <w:lang w:val="fr-CH"/>
                      </w:rPr>
                      <w:tag w:val="RS_Classification_Standard"/>
                      <w:id w:val="-831220355"/>
                    </w:sdtPr>
                    <w:sdtContent>
                      <w:p w14:paraId="1804E947" w14:textId="3AD1C190" w:rsidR="004150C2" w:rsidRPr="00A11327" w:rsidRDefault="004150C2" w:rsidP="004E77DC">
                        <w:pPr>
                          <w:pStyle w:val="NoSpacing"/>
                          <w:rPr>
                            <w:lang w:val="fr-CH"/>
                          </w:rPr>
                        </w:pPr>
                        <w:r>
                          <w:rPr>
                            <w:lang w:val="fr-CH"/>
                          </w:rPr>
                          <w:t>COMPANY RESTRICTED</w:t>
                        </w:r>
                      </w:p>
                    </w:sdtContent>
                  </w:sdt>
                </w:txbxContent>
              </v:textbox>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9669" w14:textId="632B39FC" w:rsidR="004150C2" w:rsidRDefault="004150C2">
    <w:pPr>
      <w:pStyle w:val="Header"/>
    </w:pPr>
    <w:r w:rsidRPr="002D3E8C">
      <w:rPr>
        <w:noProof/>
        <w:lang w:val="de-DE"/>
      </w:rPr>
      <mc:AlternateContent>
        <mc:Choice Requires="wps">
          <w:drawing>
            <wp:anchor distT="0" distB="0" distL="114300" distR="114300" simplePos="0" relativeHeight="251659264" behindDoc="0" locked="1" layoutInCell="1" allowOverlap="1" wp14:anchorId="0C5C5383" wp14:editId="4CFC8FB2">
              <wp:simplePos x="0" y="0"/>
              <wp:positionH relativeFrom="margin">
                <wp:align>left</wp:align>
              </wp:positionH>
              <wp:positionV relativeFrom="page">
                <wp:posOffset>180340</wp:posOffset>
              </wp:positionV>
              <wp:extent cx="5767200" cy="327600"/>
              <wp:effectExtent l="0" t="0" r="15240" b="8890"/>
              <wp:wrapNone/>
              <wp:docPr id="4"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lang w:val="fr-CH"/>
                            </w:rPr>
                            <w:tag w:val="RS_Classification_Standard"/>
                            <w:id w:val="1405876909"/>
                          </w:sdtPr>
                          <w:sdtContent>
                            <w:p w14:paraId="408192C0" w14:textId="0F129ED9" w:rsidR="004150C2" w:rsidRPr="00A11327" w:rsidRDefault="004150C2" w:rsidP="004E77DC">
                              <w:pPr>
                                <w:pStyle w:val="NoSpacing"/>
                                <w:rPr>
                                  <w:lang w:val="fr-CH"/>
                                </w:rPr>
                              </w:pPr>
                              <w:r>
                                <w:rPr>
                                  <w:lang w:val="fr-CH"/>
                                </w:rPr>
                                <w:t>COMPANY RESTRICTED</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5C5383" id="_x0000_t202" coordsize="21600,21600" o:spt="202" path="m,l,21600r21600,l21600,xe">
              <v:stroke joinstyle="miter"/>
              <v:path gradientshapeok="t" o:connecttype="rect"/>
            </v:shapetype>
            <v:shape id="_x0000_s1027" type="#_x0000_t202" alt="Classification" style="position:absolute;margin-left:0;margin-top:14.2pt;width:454.1pt;height:25.8pt;z-index:251659264;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" filled="f" stroked="f" strokeweight=".5pt">
              <v:textbox style="mso-fit-shape-to-text:t" inset="0,0,0,0">
                <w:txbxContent>
                  <w:sdt>
                    <w:sdtPr>
                      <w:rPr>
                        <w:lang w:val="fr-CH"/>
                      </w:rPr>
                      <w:tag w:val="RS_Classification_Standard"/>
                      <w:id w:val="1405876909"/>
                    </w:sdtPr>
                    <w:sdtContent>
                      <w:p w14:paraId="408192C0" w14:textId="0F129ED9" w:rsidR="004150C2" w:rsidRPr="00A11327" w:rsidRDefault="004150C2" w:rsidP="004E77DC">
                        <w:pPr>
                          <w:pStyle w:val="NoSpacing"/>
                          <w:rPr>
                            <w:lang w:val="fr-CH"/>
                          </w:rPr>
                        </w:pPr>
                        <w:r>
                          <w:rPr>
                            <w:lang w:val="fr-CH"/>
                          </w:rPr>
                          <w:t>COMPANY RESTRICTED</w:t>
                        </w:r>
                      </w:p>
                    </w:sdtContent>
                  </w:sdt>
                </w:txbxContent>
              </v:textbox>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15EE" w14:textId="4FFBB5C5" w:rsidR="004150C2" w:rsidRDefault="004150C2">
    <w:pPr>
      <w:pStyle w:val="Header"/>
    </w:pPr>
    <w:r w:rsidRPr="002D3E8C">
      <w:rPr>
        <w:noProof/>
        <w:lang w:val="de-DE"/>
      </w:rPr>
      <mc:AlternateContent>
        <mc:Choice Requires="wps">
          <w:drawing>
            <wp:anchor distT="0" distB="0" distL="114300" distR="114300" simplePos="0" relativeHeight="251661312" behindDoc="0" locked="1" layoutInCell="1" allowOverlap="1" wp14:anchorId="0679141F" wp14:editId="6E059CA9">
              <wp:simplePos x="0" y="0"/>
              <wp:positionH relativeFrom="margin">
                <wp:align>left</wp:align>
              </wp:positionH>
              <wp:positionV relativeFrom="page">
                <wp:posOffset>180340</wp:posOffset>
              </wp:positionV>
              <wp:extent cx="5767200" cy="327600"/>
              <wp:effectExtent l="0" t="0" r="15240" b="8890"/>
              <wp:wrapNone/>
              <wp:docPr id="898231570"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lang w:val="fr-CH"/>
                            </w:rPr>
                            <w:tag w:val="RS_Classification_Standard"/>
                            <w:id w:val="-1999647172"/>
                          </w:sdtPr>
                          <w:sdtContent>
                            <w:p w14:paraId="24F77715" w14:textId="32BBD0D4" w:rsidR="004150C2" w:rsidRPr="00A11327" w:rsidRDefault="004150C2" w:rsidP="004E77DC">
                              <w:pPr>
                                <w:pStyle w:val="NoSpacing"/>
                                <w:rPr>
                                  <w:lang w:val="fr-CH"/>
                                </w:rPr>
                              </w:pPr>
                              <w:r>
                                <w:rPr>
                                  <w:lang w:val="fr-CH"/>
                                </w:rPr>
                                <w:t>COMPANY RESTRICTED</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679141F" id="_x0000_t202" coordsize="21600,21600" o:spt="202" path="m,l,21600r21600,l21600,xe">
              <v:stroke joinstyle="miter"/>
              <v:path gradientshapeok="t" o:connecttype="rect"/>
            </v:shapetype>
            <v:shape id="_x0000_s1028" type="#_x0000_t202" alt="Classification" style="position:absolute;margin-left:0;margin-top:14.2pt;width:454.1pt;height:25.8pt;z-index:251661312;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" filled="f" stroked="f" strokeweight=".5pt">
              <v:textbox style="mso-fit-shape-to-text:t" inset="0,0,0,0">
                <w:txbxContent>
                  <w:sdt>
                    <w:sdtPr>
                      <w:rPr>
                        <w:lang w:val="fr-CH"/>
                      </w:rPr>
                      <w:tag w:val="RS_Classification_Standard"/>
                      <w:id w:val="-1999647172"/>
                    </w:sdtPr>
                    <w:sdtContent>
                      <w:p w14:paraId="24F77715" w14:textId="32BBD0D4" w:rsidR="004150C2" w:rsidRPr="00A11327" w:rsidRDefault="004150C2" w:rsidP="004E77DC">
                        <w:pPr>
                          <w:pStyle w:val="NoSpacing"/>
                          <w:rPr>
                            <w:lang w:val="fr-CH"/>
                          </w:rPr>
                        </w:pPr>
                        <w:r>
                          <w:rPr>
                            <w:lang w:val="fr-CH"/>
                          </w:rPr>
                          <w:t>COMPANY RESTRICTED</w:t>
                        </w:r>
                      </w:p>
                    </w:sdtContent>
                  </w:sdt>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F3020"/>
    <w:multiLevelType w:val="hybridMultilevel"/>
    <w:tmpl w:val="DC820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1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3D7"/>
    <w:rsid w:val="00020F7C"/>
    <w:rsid w:val="00144615"/>
    <w:rsid w:val="001A656F"/>
    <w:rsid w:val="001C1287"/>
    <w:rsid w:val="002755DC"/>
    <w:rsid w:val="002933D7"/>
    <w:rsid w:val="004150C2"/>
    <w:rsid w:val="004F6628"/>
    <w:rsid w:val="00536EB8"/>
    <w:rsid w:val="005B12AE"/>
    <w:rsid w:val="005B6EBD"/>
    <w:rsid w:val="006B3413"/>
    <w:rsid w:val="006F4AAC"/>
    <w:rsid w:val="00867253"/>
    <w:rsid w:val="00945D67"/>
    <w:rsid w:val="00950BBF"/>
    <w:rsid w:val="0095538A"/>
    <w:rsid w:val="009B72C7"/>
    <w:rsid w:val="00A04759"/>
    <w:rsid w:val="00A24F51"/>
    <w:rsid w:val="00A53380"/>
    <w:rsid w:val="00A7261B"/>
    <w:rsid w:val="00AE7D7E"/>
    <w:rsid w:val="00B22209"/>
    <w:rsid w:val="00B27B29"/>
    <w:rsid w:val="00C04EED"/>
    <w:rsid w:val="00C23E58"/>
    <w:rsid w:val="00C6044F"/>
    <w:rsid w:val="00CA7A44"/>
    <w:rsid w:val="00D23CBA"/>
    <w:rsid w:val="00D24AC2"/>
    <w:rsid w:val="00D6612F"/>
    <w:rsid w:val="00DF1A5A"/>
    <w:rsid w:val="00F22891"/>
    <w:rsid w:val="00F33F00"/>
    <w:rsid w:val="00F5362D"/>
    <w:rsid w:val="21EEB056"/>
    <w:rsid w:val="2C6C7FF9"/>
    <w:rsid w:val="4572E536"/>
    <w:rsid w:val="48245F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C6FF"/>
  <w15:docId w15:val="{F4A4A0A6-EE32-554D-8B9A-0E1DF4F2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D7E"/>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7261B"/>
    <w:pPr>
      <w:ind w:left="720"/>
      <w:contextualSpacing/>
    </w:pPr>
  </w:style>
  <w:style w:type="character" w:styleId="CommentReference">
    <w:name w:val="annotation reference"/>
    <w:basedOn w:val="DefaultParagraphFont"/>
    <w:uiPriority w:val="99"/>
    <w:semiHidden/>
    <w:unhideWhenUsed/>
    <w:rsid w:val="00AE7D7E"/>
    <w:rPr>
      <w:sz w:val="16"/>
      <w:szCs w:val="16"/>
    </w:rPr>
  </w:style>
  <w:style w:type="paragraph" w:styleId="CommentText">
    <w:name w:val="annotation text"/>
    <w:basedOn w:val="Normal"/>
    <w:link w:val="CommentTextChar"/>
    <w:uiPriority w:val="99"/>
    <w:semiHidden/>
    <w:unhideWhenUsed/>
    <w:rsid w:val="00AE7D7E"/>
    <w:pPr>
      <w:spacing w:line="240" w:lineRule="auto"/>
    </w:pPr>
    <w:rPr>
      <w:sz w:val="20"/>
      <w:szCs w:val="20"/>
    </w:rPr>
  </w:style>
  <w:style w:type="character" w:customStyle="1" w:styleId="CommentTextChar">
    <w:name w:val="Comment Text Char"/>
    <w:basedOn w:val="DefaultParagraphFont"/>
    <w:link w:val="CommentText"/>
    <w:uiPriority w:val="99"/>
    <w:semiHidden/>
    <w:rsid w:val="00AE7D7E"/>
    <w:rPr>
      <w:sz w:val="20"/>
      <w:szCs w:val="20"/>
    </w:rPr>
  </w:style>
  <w:style w:type="paragraph" w:styleId="CommentSubject">
    <w:name w:val="annotation subject"/>
    <w:basedOn w:val="CommentText"/>
    <w:next w:val="CommentText"/>
    <w:link w:val="CommentSubjectChar"/>
    <w:uiPriority w:val="99"/>
    <w:semiHidden/>
    <w:unhideWhenUsed/>
    <w:rsid w:val="00AE7D7E"/>
    <w:rPr>
      <w:b/>
      <w:bCs/>
    </w:rPr>
  </w:style>
  <w:style w:type="character" w:customStyle="1" w:styleId="CommentSubjectChar">
    <w:name w:val="Comment Subject Char"/>
    <w:basedOn w:val="CommentTextChar"/>
    <w:link w:val="CommentSubject"/>
    <w:uiPriority w:val="99"/>
    <w:semiHidden/>
    <w:rsid w:val="00AE7D7E"/>
    <w:rPr>
      <w:b/>
      <w:bCs/>
      <w:sz w:val="20"/>
      <w:szCs w:val="20"/>
    </w:rPr>
  </w:style>
  <w:style w:type="paragraph" w:styleId="BalloonText">
    <w:name w:val="Balloon Text"/>
    <w:basedOn w:val="Normal"/>
    <w:link w:val="BalloonTextChar"/>
    <w:uiPriority w:val="99"/>
    <w:semiHidden/>
    <w:unhideWhenUsed/>
    <w:rsid w:val="00AE7D7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D7E"/>
    <w:rPr>
      <w:rFonts w:ascii="Segoe UI" w:hAnsi="Segoe UI" w:cs="Segoe UI"/>
      <w:sz w:val="18"/>
      <w:szCs w:val="18"/>
    </w:rPr>
  </w:style>
  <w:style w:type="paragraph" w:styleId="Header">
    <w:name w:val="header"/>
    <w:basedOn w:val="Normal"/>
    <w:link w:val="HeaderChar"/>
    <w:uiPriority w:val="99"/>
    <w:unhideWhenUsed/>
    <w:rsid w:val="004150C2"/>
    <w:pPr>
      <w:tabs>
        <w:tab w:val="center" w:pos="4513"/>
        <w:tab w:val="right" w:pos="9026"/>
      </w:tabs>
      <w:spacing w:line="240" w:lineRule="auto"/>
    </w:pPr>
  </w:style>
  <w:style w:type="character" w:customStyle="1" w:styleId="HeaderChar">
    <w:name w:val="Header Char"/>
    <w:basedOn w:val="DefaultParagraphFont"/>
    <w:link w:val="Header"/>
    <w:uiPriority w:val="99"/>
    <w:rsid w:val="004150C2"/>
  </w:style>
  <w:style w:type="paragraph" w:styleId="Footer">
    <w:name w:val="footer"/>
    <w:basedOn w:val="Normal"/>
    <w:link w:val="FooterChar"/>
    <w:uiPriority w:val="99"/>
    <w:unhideWhenUsed/>
    <w:rsid w:val="004150C2"/>
    <w:pPr>
      <w:tabs>
        <w:tab w:val="center" w:pos="4513"/>
        <w:tab w:val="right" w:pos="9026"/>
      </w:tabs>
      <w:spacing w:line="240" w:lineRule="auto"/>
    </w:pPr>
  </w:style>
  <w:style w:type="character" w:customStyle="1" w:styleId="FooterChar">
    <w:name w:val="Footer Char"/>
    <w:basedOn w:val="DefaultParagraphFont"/>
    <w:link w:val="Footer"/>
    <w:uiPriority w:val="99"/>
    <w:rsid w:val="004150C2"/>
  </w:style>
  <w:style w:type="character" w:styleId="PlaceholderText">
    <w:name w:val="Placeholder Text"/>
    <w:basedOn w:val="DefaultParagraphFont"/>
    <w:uiPriority w:val="99"/>
    <w:unhideWhenUsed/>
    <w:rsid w:val="004150C2"/>
    <w:rPr>
      <w:vanish/>
      <w:color w:val="AEB5BB"/>
    </w:rPr>
  </w:style>
  <w:style w:type="paragraph" w:styleId="NoSpacing">
    <w:name w:val="No Spacing"/>
    <w:basedOn w:val="Normal"/>
    <w:link w:val="NoSpacingChar"/>
    <w:uiPriority w:val="1"/>
    <w:qFormat/>
    <w:rsid w:val="004150C2"/>
    <w:pPr>
      <w:spacing w:line="240" w:lineRule="auto"/>
    </w:pPr>
    <w:rPr>
      <w:rFonts w:asciiTheme="minorHAnsi" w:eastAsiaTheme="minorHAnsi" w:hAnsiTheme="minorHAnsi" w:cstheme="minorBidi"/>
      <w:kern w:val="2"/>
      <w:sz w:val="20"/>
      <w:szCs w:val="20"/>
      <w:lang w:val="en-US" w:eastAsia="en-US"/>
      <w14:ligatures w14:val="standardContextual"/>
    </w:rPr>
  </w:style>
  <w:style w:type="character" w:customStyle="1" w:styleId="NoSpacingChar">
    <w:name w:val="No Spacing Char"/>
    <w:basedOn w:val="DefaultParagraphFont"/>
    <w:link w:val="NoSpacing"/>
    <w:uiPriority w:val="1"/>
    <w:rsid w:val="004150C2"/>
    <w:rPr>
      <w:rFonts w:asciiTheme="minorHAnsi" w:eastAsiaTheme="minorHAnsi" w:hAnsiTheme="minorHAnsi" w:cstheme="minorBidi"/>
      <w:kern w:val="2"/>
      <w:sz w:val="20"/>
      <w:szCs w:val="20"/>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2169">
      <w:bodyDiv w:val="1"/>
      <w:marLeft w:val="0"/>
      <w:marRight w:val="0"/>
      <w:marTop w:val="0"/>
      <w:marBottom w:val="0"/>
      <w:divBdr>
        <w:top w:val="none" w:sz="0" w:space="0" w:color="auto"/>
        <w:left w:val="none" w:sz="0" w:space="0" w:color="auto"/>
        <w:bottom w:val="none" w:sz="0" w:space="0" w:color="auto"/>
        <w:right w:val="none" w:sz="0" w:space="0" w:color="auto"/>
      </w:divBdr>
    </w:div>
    <w:div w:id="98835115">
      <w:bodyDiv w:val="1"/>
      <w:marLeft w:val="0"/>
      <w:marRight w:val="0"/>
      <w:marTop w:val="0"/>
      <w:marBottom w:val="0"/>
      <w:divBdr>
        <w:top w:val="none" w:sz="0" w:space="0" w:color="auto"/>
        <w:left w:val="none" w:sz="0" w:space="0" w:color="auto"/>
        <w:bottom w:val="none" w:sz="0" w:space="0" w:color="auto"/>
        <w:right w:val="none" w:sz="0" w:space="0" w:color="auto"/>
      </w:divBdr>
    </w:div>
    <w:div w:id="410278131">
      <w:bodyDiv w:val="1"/>
      <w:marLeft w:val="0"/>
      <w:marRight w:val="0"/>
      <w:marTop w:val="0"/>
      <w:marBottom w:val="0"/>
      <w:divBdr>
        <w:top w:val="none" w:sz="0" w:space="0" w:color="auto"/>
        <w:left w:val="none" w:sz="0" w:space="0" w:color="auto"/>
        <w:bottom w:val="none" w:sz="0" w:space="0" w:color="auto"/>
        <w:right w:val="none" w:sz="0" w:space="0" w:color="auto"/>
      </w:divBdr>
    </w:div>
    <w:div w:id="560823130">
      <w:bodyDiv w:val="1"/>
      <w:marLeft w:val="0"/>
      <w:marRight w:val="0"/>
      <w:marTop w:val="0"/>
      <w:marBottom w:val="0"/>
      <w:divBdr>
        <w:top w:val="none" w:sz="0" w:space="0" w:color="auto"/>
        <w:left w:val="none" w:sz="0" w:space="0" w:color="auto"/>
        <w:bottom w:val="none" w:sz="0" w:space="0" w:color="auto"/>
        <w:right w:val="none" w:sz="0" w:space="0" w:color="auto"/>
      </w:divBdr>
    </w:div>
    <w:div w:id="1231381870">
      <w:bodyDiv w:val="1"/>
      <w:marLeft w:val="0"/>
      <w:marRight w:val="0"/>
      <w:marTop w:val="0"/>
      <w:marBottom w:val="0"/>
      <w:divBdr>
        <w:top w:val="none" w:sz="0" w:space="0" w:color="auto"/>
        <w:left w:val="none" w:sz="0" w:space="0" w:color="auto"/>
        <w:bottom w:val="none" w:sz="0" w:space="0" w:color="auto"/>
        <w:right w:val="none" w:sz="0" w:space="0" w:color="auto"/>
      </w:divBdr>
    </w:div>
    <w:div w:id="1561135070">
      <w:bodyDiv w:val="1"/>
      <w:marLeft w:val="0"/>
      <w:marRight w:val="0"/>
      <w:marTop w:val="0"/>
      <w:marBottom w:val="0"/>
      <w:divBdr>
        <w:top w:val="none" w:sz="0" w:space="0" w:color="auto"/>
        <w:left w:val="none" w:sz="0" w:space="0" w:color="auto"/>
        <w:bottom w:val="none" w:sz="0" w:space="0" w:color="auto"/>
        <w:right w:val="none" w:sz="0" w:space="0" w:color="auto"/>
      </w:divBdr>
    </w:div>
    <w:div w:id="1860312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877</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 Kranz</dc:creator>
  <cp:lastModifiedBy>Schaefer Andrew (14IC)</cp:lastModifiedBy>
  <cp:revision>5</cp:revision>
  <dcterms:created xsi:type="dcterms:W3CDTF">2026-02-28T07:51:00Z</dcterms:created>
  <dcterms:modified xsi:type="dcterms:W3CDTF">2026-02-28T12:21:00Z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9ac9c2-fcd2-4d0b-8613-b7f540967ed5_Enabled">
    <vt:lpwstr>true</vt:lpwstr>
  </property>
  <property fmtid="{D5CDD505-2E9C-101B-9397-08002B2CF9AE}" pid="3" name="MSIP_Label_ae9ac9c2-fcd2-4d0b-8613-b7f540967ed5_SetDate">
    <vt:lpwstr>2026-02-28T07:51:03Z</vt:lpwstr>
  </property>
  <property fmtid="{D5CDD505-2E9C-101B-9397-08002B2CF9AE}" pid="4" name="MSIP_Label_ae9ac9c2-fcd2-4d0b-8613-b7f540967ed5_Method">
    <vt:lpwstr>Privileged</vt:lpwstr>
  </property>
  <property fmtid="{D5CDD505-2E9C-101B-9397-08002B2CF9AE}" pid="5" name="MSIP_Label_ae9ac9c2-fcd2-4d0b-8613-b7f540967ed5_Name">
    <vt:lpwstr>COMPANY RESTRICTED - BUSINESS USE</vt:lpwstr>
  </property>
  <property fmtid="{D5CDD505-2E9C-101B-9397-08002B2CF9AE}" pid="6" name="MSIP_Label_ae9ac9c2-fcd2-4d0b-8613-b7f540967ed5_SiteId">
    <vt:lpwstr>74bddbd9-705c-456e-aabd-99beb719a2b2</vt:lpwstr>
  </property>
  <property fmtid="{D5CDD505-2E9C-101B-9397-08002B2CF9AE}" pid="7" name="MSIP_Label_ae9ac9c2-fcd2-4d0b-8613-b7f540967ed5_ActionId">
    <vt:lpwstr>710ec2f5-f6ab-43af-a870-f6873c5b2008</vt:lpwstr>
  </property>
  <property fmtid="{D5CDD505-2E9C-101B-9397-08002B2CF9AE}" pid="8" name="MSIP_Label_ae9ac9c2-fcd2-4d0b-8613-b7f540967ed5_ContentBits">
    <vt:lpwstr>0</vt:lpwstr>
  </property>
  <property fmtid="{D5CDD505-2E9C-101B-9397-08002B2CF9AE}" pid="9" name="MSIP_Label_ae9ac9c2-fcd2-4d0b-8613-b7f540967ed5_Tag">
    <vt:lpwstr>10, 0, 1, 1</vt:lpwstr>
  </property>
</Properties>
</file>