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Day-ahead load forecasting and dispatch scheduling in the energy management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Adjust Parameters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Adjust Parameters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Overload Limit (Psh):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Transformer Rating (R_TR):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Power Factor (P_F):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Overload Limit (OL):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Reverse Flow Limit (RF):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BESS Loss (N):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Battery Size (kWh):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Battery Max Power (kW):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TOU Start Time: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TOU End Time: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Select Date: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Select Model: LSTM CNN-LSTM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Close Load Data</w:t>
      </w:r>
    </w:p>
    <w:p w:rsidR="00000000" w:rsidDel="00000000" w:rsidP="00000000" w:rsidRDefault="00000000" w:rsidRPr="00000000" w14:paraId="0000001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Load Forecasting Results</w:t>
      </w:r>
    </w:p>
    <w:p w:rsidR="00000000" w:rsidDel="00000000" w:rsidP="00000000" w:rsidRDefault="00000000" w:rsidRPr="00000000" w14:paraId="0000001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Results of Day-ahead load forecasting and Dispatch scheduling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P_Peak:</w:t>
      </w:r>
      <w:r w:rsidDel="00000000" w:rsidR="00000000" w:rsidRPr="00000000">
        <w:rPr>
          <w:rtl w:val="0"/>
        </w:rPr>
        <w:t xml:space="preserve"> -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Re_Peak:</w:t>
      </w:r>
      <w:r w:rsidDel="00000000" w:rsidR="00000000" w:rsidRPr="00000000">
        <w:rPr>
          <w:rtl w:val="0"/>
        </w:rPr>
        <w:t xml:space="preserve"> -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Time Period:</w:t>
      </w:r>
      <w:r w:rsidDel="00000000" w:rsidR="00000000" w:rsidRPr="00000000">
        <w:rPr>
          <w:rtl w:val="0"/>
        </w:rPr>
        <w:t xml:space="preserve"> -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Start Times:</w:t>
      </w:r>
      <w:r w:rsidDel="00000000" w:rsidR="00000000" w:rsidRPr="00000000">
        <w:rPr>
          <w:rtl w:val="0"/>
        </w:rPr>
        <w:t xml:space="preserve"> -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End Times:</w:t>
      </w:r>
      <w:r w:rsidDel="00000000" w:rsidR="00000000" w:rsidRPr="00000000">
        <w:rPr>
          <w:rtl w:val="0"/>
        </w:rPr>
        <w:t xml:space="preserve"> -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Total Electricity Cost:</w:t>
      </w:r>
      <w:r w:rsidDel="00000000" w:rsidR="00000000" w:rsidRPr="00000000">
        <w:rPr>
          <w:rtl w:val="0"/>
        </w:rPr>
        <w:t xml:space="preserve"> -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Total Carbon Emission:</w:t>
      </w:r>
      <w:r w:rsidDel="00000000" w:rsidR="00000000" w:rsidRPr="00000000">
        <w:rPr>
          <w:rtl w:val="0"/>
        </w:rPr>
        <w:t xml:space="preserve"> -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MSE:</w:t>
      </w:r>
      <w:r w:rsidDel="00000000" w:rsidR="00000000" w:rsidRPr="00000000">
        <w:rPr>
          <w:rtl w:val="0"/>
        </w:rPr>
        <w:t xml:space="preserve"> -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RMSE:</w:t>
      </w:r>
      <w:r w:rsidDel="00000000" w:rsidR="00000000" w:rsidRPr="00000000">
        <w:rPr>
          <w:rtl w:val="0"/>
        </w:rPr>
        <w:t xml:space="preserve"> -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MAE:</w:t>
      </w:r>
      <w:r w:rsidDel="00000000" w:rsidR="00000000" w:rsidRPr="00000000">
        <w:rPr>
          <w:rtl w:val="0"/>
        </w:rPr>
        <w:t xml:space="preserve"> -</w:t>
      </w:r>
    </w:p>
    <w:p w:rsidR="00000000" w:rsidDel="00000000" w:rsidP="00000000" w:rsidRDefault="00000000" w:rsidRPr="00000000" w14:paraId="0000002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Actual Results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Total Electricity Cost:</w:t>
      </w:r>
      <w:r w:rsidDel="00000000" w:rsidR="00000000" w:rsidRPr="00000000">
        <w:rPr>
          <w:rtl w:val="0"/>
        </w:rPr>
        <w:t xml:space="preserve"> -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Total Carbon Emission:</w:t>
      </w:r>
      <w:r w:rsidDel="00000000" w:rsidR="00000000" w:rsidRPr="00000000">
        <w:rPr>
          <w:rtl w:val="0"/>
        </w:rPr>
        <w:t xml:space="preserve"> -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Smart Grid NU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