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Brandon Coleman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Suresh Sreerameneni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ETL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Technical Report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sources of data that you will extract from.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transformation needed for this data (cleaning, joining, filtering, aggregating, etc).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final production database to load the data into (relational or non-relational).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tables or collections that will be used in the production database.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Our data was extracted from crime.csv and offense_codes.csv file provided by the Denver Crime Data dataset on Kaggle.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After analyzing crime.csv data we excluded four columns using pandas : 'GEO_X', 'GEO_Y', 'GEO_LON', 'GEO_LAT' because the dataset already contained the incident address, district_id as well as the neighborhood name.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Crime.csv was separated into three tables, for normalization, crime_table, crime_place_table and crime_time_table.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offense_codes.csv we dropped three columns using pandas : 'OFFENSE_CODE', 'OFFENSE_TYPE_ID', 'OFFENSE_CATEGORY_ID', due to redundancy. We combined ‘OFFENSE_CODE’ and ‘OFFENSE_CODE_EXTENSION’ renaming the column ‘offense_code_ext’.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loaded our transformed data as a relational database following are the tables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crime_table, crime_place_table, crime_time_table and offense_codes.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