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3B80" w14:textId="77777777" w:rsidR="00CE3782" w:rsidRDefault="00CE3782" w:rsidP="0044400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53B62D0" w14:textId="77777777" w:rsidR="00CE3782" w:rsidRDefault="00CE3782" w:rsidP="00444007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6</w:t>
      </w:r>
    </w:p>
    <w:p w14:paraId="224A79B7" w14:textId="77777777" w:rsidR="00CE3782" w:rsidRDefault="00CE3782" w:rsidP="00444007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E2C2525" w14:textId="77777777" w:rsidR="00CE3782" w:rsidRDefault="00CE3782" w:rsidP="00444007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44007" w14:paraId="67F34588" w14:textId="77777777" w:rsidTr="00444007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1E99B0BE" w14:textId="09C095F7" w:rsidR="00444007" w:rsidRDefault="00444007" w:rsidP="0044400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доц</w:t>
            </w:r>
            <w:r w:rsidR="007E7FBC">
              <w:t>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E3AA0" w14:textId="77777777" w:rsidR="00444007" w:rsidRDefault="00444007" w:rsidP="0044400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14:paraId="67BBB82E" w14:textId="77777777" w:rsidR="00444007" w:rsidRDefault="00444007" w:rsidP="0044400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5B56C" w14:textId="77777777" w:rsidR="00444007" w:rsidRDefault="00444007" w:rsidP="0044400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355DBB9D" w14:textId="565FADC0" w:rsidR="00444007" w:rsidRDefault="007E7FBC" w:rsidP="0044400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Епифанцев</w:t>
            </w:r>
            <w:proofErr w:type="spellEnd"/>
            <w:r>
              <w:t xml:space="preserve"> К. В.</w:t>
            </w:r>
          </w:p>
        </w:tc>
      </w:tr>
      <w:tr w:rsidR="00444007" w14:paraId="2CF8A703" w14:textId="77777777" w:rsidTr="00444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F67E4" w14:textId="77777777" w:rsidR="00444007" w:rsidRDefault="00444007" w:rsidP="0044400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18ED7" w14:textId="77777777" w:rsidR="00444007" w:rsidRDefault="00444007" w:rsidP="0044400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18F13" w14:textId="77777777" w:rsidR="00444007" w:rsidRDefault="00444007" w:rsidP="0044400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A6B86" w14:textId="77777777" w:rsidR="00444007" w:rsidRDefault="00444007" w:rsidP="0044400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BC02F" w14:textId="77777777" w:rsidR="00444007" w:rsidRDefault="00444007" w:rsidP="0044400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A2BF30F" w14:textId="77777777" w:rsidR="00CE3782" w:rsidRDefault="00CE3782" w:rsidP="00444007">
      <w:pPr>
        <w:pStyle w:val="a3"/>
        <w:spacing w:before="0"/>
      </w:pPr>
    </w:p>
    <w:tbl>
      <w:tblPr>
        <w:tblW w:w="9639" w:type="dxa"/>
        <w:tblInd w:w="418" w:type="dxa"/>
        <w:tblLook w:val="0000" w:firstRow="0" w:lastRow="0" w:firstColumn="0" w:lastColumn="0" w:noHBand="0" w:noVBand="0"/>
      </w:tblPr>
      <w:tblGrid>
        <w:gridCol w:w="9639"/>
      </w:tblGrid>
      <w:tr w:rsidR="00CE3782" w14:paraId="391609D9" w14:textId="77777777" w:rsidTr="0044400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3185F8A" w14:textId="77777777" w:rsidR="00CE3782" w:rsidRDefault="00CE3782" w:rsidP="00444007">
            <w:pPr>
              <w:pStyle w:val="a3"/>
              <w:spacing w:before="960"/>
            </w:pPr>
            <w:r>
              <w:t>ОТЧЕТ О ЛАБОРАТОРНОЙ РАБОТЕ №5</w:t>
            </w:r>
          </w:p>
        </w:tc>
      </w:tr>
      <w:tr w:rsidR="00CE3782" w14:paraId="04E3CB06" w14:textId="77777777" w:rsidTr="0044400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D84A612" w14:textId="77777777" w:rsidR="00CE3782" w:rsidRPr="00444007" w:rsidRDefault="00CE3782" w:rsidP="00444007">
            <w:pPr>
              <w:jc w:val="center"/>
              <w:rPr>
                <w:b/>
                <w:sz w:val="32"/>
              </w:rPr>
            </w:pPr>
            <w:r w:rsidRPr="00444007">
              <w:rPr>
                <w:b/>
                <w:sz w:val="32"/>
              </w:rPr>
              <w:t>ИССЛЕДОВАНИЕ ЗАПЫЛЕННОСТИ</w:t>
            </w:r>
            <w:r w:rsidRPr="00444007">
              <w:rPr>
                <w:b/>
                <w:sz w:val="32"/>
              </w:rPr>
              <w:br/>
              <w:t>В ПРОИЗВОДСТВЕННЫХ ПОМЕЩЕНИЯХ</w:t>
            </w:r>
          </w:p>
        </w:tc>
      </w:tr>
      <w:tr w:rsidR="00CE3782" w14:paraId="69F0D472" w14:textId="77777777" w:rsidTr="0044400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1F0476C" w14:textId="77777777" w:rsidR="00CE3782" w:rsidRPr="003A59C0" w:rsidRDefault="00CE3782" w:rsidP="0044400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БЕЗОПАСТНОСТЬ ЖИЗНЕДЕЯТЕЛЬНОСТИ</w:t>
            </w:r>
          </w:p>
        </w:tc>
      </w:tr>
      <w:tr w:rsidR="00CE3782" w14:paraId="110A2840" w14:textId="77777777" w:rsidTr="0044400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7130DED" w14:textId="77777777" w:rsidR="00CE3782" w:rsidRDefault="00CE3782" w:rsidP="0044400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E3782" w14:paraId="78494C0D" w14:textId="77777777" w:rsidTr="0044400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DB6C8FC" w14:textId="77777777" w:rsidR="00CE3782" w:rsidRDefault="00CE3782" w:rsidP="0044400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EF78D21" w14:textId="77777777" w:rsidR="00CE3782" w:rsidRPr="00CE3782" w:rsidRDefault="00CE3782" w:rsidP="00444007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ВЫПОЛНИЛИ</w:t>
      </w:r>
    </w:p>
    <w:tbl>
      <w:tblPr>
        <w:tblW w:w="9639" w:type="dxa"/>
        <w:tblInd w:w="41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E3782" w14:paraId="7676AAD9" w14:textId="77777777" w:rsidTr="0044400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DEEF2" w14:textId="77777777" w:rsidR="00CE3782" w:rsidRDefault="00CE3782" w:rsidP="00444007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-108"/>
              <w:jc w:val="center"/>
            </w:pPr>
            <w:r>
              <w:t xml:space="preserve">СТУДЕНТЫ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4B073" w14:textId="1BF9317F" w:rsidR="00CE3782" w:rsidRPr="003A59C0" w:rsidRDefault="00444007" w:rsidP="0044400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center"/>
            </w:pPr>
            <w:r>
              <w:t>5</w:t>
            </w:r>
            <w:r w:rsidR="00493BD6">
              <w:t>138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21341" w14:textId="77777777" w:rsidR="00CE3782" w:rsidRDefault="00CE3782" w:rsidP="0044400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497889" w14:textId="77777777" w:rsidR="00CE3782" w:rsidRDefault="00CE3782" w:rsidP="0044400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1E408" w14:textId="77777777" w:rsidR="00CE3782" w:rsidRDefault="00CE3782" w:rsidP="0044400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B5CC98" w14:textId="214661B5" w:rsidR="00CE3782" w:rsidRPr="003A59C0" w:rsidRDefault="007E7FBC" w:rsidP="0044400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Н.Д. Смирнов</w:t>
            </w:r>
          </w:p>
        </w:tc>
      </w:tr>
      <w:tr w:rsidR="00CE3782" w14:paraId="2D0A6F3B" w14:textId="77777777" w:rsidTr="0044400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5398C" w14:textId="77777777" w:rsidR="00CE3782" w:rsidRDefault="00CE3782" w:rsidP="0044400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FD8D4C" w14:textId="77777777" w:rsidR="00CE3782" w:rsidRDefault="00CE3782" w:rsidP="0044400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2637E" w14:textId="77777777" w:rsidR="00CE3782" w:rsidRDefault="00CE3782" w:rsidP="0044400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4FAC2B" w14:textId="77777777" w:rsidR="00CE3782" w:rsidRDefault="00CE3782" w:rsidP="0044400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CCDD4" w14:textId="77777777" w:rsidR="00CE3782" w:rsidRDefault="00CE3782" w:rsidP="0044400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1208D" w14:textId="77777777" w:rsidR="00CE3782" w:rsidRDefault="00CE3782" w:rsidP="0044400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459F225" w14:textId="77777777" w:rsidR="00CE3782" w:rsidRDefault="00CE3782" w:rsidP="00CE378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9AB2267" w14:textId="77777777" w:rsidR="00444007" w:rsidRDefault="00444007" w:rsidP="00CE3782">
      <w:pPr>
        <w:widowControl w:val="0"/>
        <w:autoSpaceDE w:val="0"/>
        <w:autoSpaceDN w:val="0"/>
        <w:adjustRightInd w:val="0"/>
        <w:spacing w:before="1800"/>
        <w:jc w:val="center"/>
      </w:pPr>
    </w:p>
    <w:p w14:paraId="05537C4C" w14:textId="77777777" w:rsidR="00CE3782" w:rsidRDefault="00CE3782" w:rsidP="00CE3782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CE3782">
        <w:t xml:space="preserve"> </w:t>
      </w:r>
      <w:r w:rsidR="00444007">
        <w:t>2021</w:t>
      </w:r>
    </w:p>
    <w:p w14:paraId="6ED42FE5" w14:textId="77777777" w:rsidR="00CE3782" w:rsidRDefault="00CE3782" w:rsidP="00CE3782">
      <w:pPr>
        <w:widowControl w:val="0"/>
        <w:autoSpaceDE w:val="0"/>
        <w:autoSpaceDN w:val="0"/>
        <w:adjustRightInd w:val="0"/>
        <w:spacing w:after="120"/>
        <w:jc w:val="center"/>
      </w:pPr>
    </w:p>
    <w:p w14:paraId="3CBE1287" w14:textId="679D9F80" w:rsidR="00AF6AA4" w:rsidRDefault="005D122B" w:rsidP="00B7788E">
      <w:pPr>
        <w:spacing w:after="200" w:line="276" w:lineRule="auto"/>
      </w:pPr>
      <w:r>
        <w:br w:type="page"/>
      </w:r>
    </w:p>
    <w:p w14:paraId="7AA329A1" w14:textId="18D06B9A" w:rsidR="003E71A5" w:rsidRPr="00B7788E" w:rsidRDefault="00CE3782" w:rsidP="003E71A5">
      <w:pPr>
        <w:jc w:val="center"/>
        <w:rPr>
          <w:b/>
        </w:rPr>
      </w:pPr>
      <w:r w:rsidRPr="00B7788E">
        <w:rPr>
          <w:b/>
        </w:rPr>
        <w:lastRenderedPageBreak/>
        <w:t>«Исследование запыленности воздуха в производственных помещениях»</w:t>
      </w:r>
    </w:p>
    <w:p w14:paraId="0EBCB7BC" w14:textId="74E392B6" w:rsidR="003E71A5" w:rsidRPr="00B7788E" w:rsidRDefault="003E71A5" w:rsidP="003E71A5">
      <w:pPr>
        <w:jc w:val="center"/>
        <w:rPr>
          <w:b/>
        </w:rPr>
      </w:pPr>
    </w:p>
    <w:p w14:paraId="4074FF66" w14:textId="7478D9AF" w:rsidR="00B7788E" w:rsidRPr="00B7788E" w:rsidRDefault="00B7788E" w:rsidP="00B7788E">
      <w:pPr>
        <w:pStyle w:val="ac"/>
        <w:numPr>
          <w:ilvl w:val="0"/>
          <w:numId w:val="2"/>
        </w:numPr>
        <w:rPr>
          <w:bCs/>
          <w:i/>
          <w:iCs/>
        </w:rPr>
      </w:pPr>
      <w:r w:rsidRPr="00B7788E">
        <w:rPr>
          <w:bCs/>
          <w:i/>
          <w:iCs/>
        </w:rPr>
        <w:t xml:space="preserve">Цель работы. </w:t>
      </w:r>
    </w:p>
    <w:p w14:paraId="268B5A18" w14:textId="5CF4C67C" w:rsidR="00B7788E" w:rsidRPr="00B7788E" w:rsidRDefault="00B7788E" w:rsidP="00B7788E">
      <w:pPr>
        <w:ind w:firstLine="709"/>
        <w:jc w:val="both"/>
        <w:rPr>
          <w:bCs/>
        </w:rPr>
      </w:pPr>
      <w:r w:rsidRPr="00B7788E">
        <w:rPr>
          <w:bCs/>
        </w:rPr>
        <w:t>Ознакомление с вредным действием пыли на организм человека, влиянием ее на качество и надежность электронных изделий и приборов, требованиями санитарных и технологических норм на ПДК пыли в воздухе рабочей зоны; изучение методов и приборов для измерения запыленности и дисперсного состава пыли в производственных помещениях.</w:t>
      </w:r>
    </w:p>
    <w:p w14:paraId="59803558" w14:textId="77777777" w:rsidR="00B7788E" w:rsidRPr="00B7788E" w:rsidRDefault="00B7788E" w:rsidP="003E71A5">
      <w:pPr>
        <w:jc w:val="center"/>
        <w:rPr>
          <w:b/>
        </w:rPr>
      </w:pPr>
    </w:p>
    <w:p w14:paraId="08718A04" w14:textId="28586293" w:rsidR="003E71A5" w:rsidRPr="00B7788E" w:rsidRDefault="003E71A5" w:rsidP="00100301">
      <w:pPr>
        <w:pStyle w:val="ac"/>
        <w:numPr>
          <w:ilvl w:val="0"/>
          <w:numId w:val="2"/>
        </w:numPr>
        <w:rPr>
          <w:bCs/>
          <w:i/>
          <w:iCs/>
        </w:rPr>
      </w:pPr>
      <w:r w:rsidRPr="00B7788E">
        <w:rPr>
          <w:bCs/>
          <w:i/>
          <w:iCs/>
        </w:rPr>
        <w:t>Описание вредного действия пыли на организм человека и качество изготавливаемых изделий.</w:t>
      </w:r>
    </w:p>
    <w:p w14:paraId="1814C1AE" w14:textId="77777777" w:rsidR="00100301" w:rsidRPr="00B7788E" w:rsidRDefault="003E71A5" w:rsidP="00100301">
      <w:pPr>
        <w:ind w:firstLine="709"/>
        <w:jc w:val="both"/>
        <w:rPr>
          <w:bCs/>
        </w:rPr>
      </w:pPr>
      <w:r w:rsidRPr="00B7788E">
        <w:rPr>
          <w:bCs/>
        </w:rPr>
        <w:t>Производственная пыль является одним из широко распространенных небла</w:t>
      </w:r>
      <w:r w:rsidRPr="00B7788E">
        <w:rPr>
          <w:bCs/>
        </w:rPr>
        <w:softHyphen/>
        <w:t>гоприятных факторов, оказывающих негативное влияние на здоровье работающих. Целый ряд технологических процессов сопровождается образованием мелкораздробленных частиц твердого вещества (пыль), которые попадают в воздух про</w:t>
      </w:r>
      <w:r w:rsidRPr="00B7788E">
        <w:rPr>
          <w:bCs/>
        </w:rPr>
        <w:softHyphen/>
        <w:t>изводственных помещений и более или менее длительное время находятся в нем во взвешенном состоянии.</w:t>
      </w:r>
      <w:r w:rsidR="00100301" w:rsidRPr="00B7788E">
        <w:rPr>
          <w:bCs/>
        </w:rPr>
        <w:t xml:space="preserve"> </w:t>
      </w:r>
    </w:p>
    <w:p w14:paraId="3C04F7B2" w14:textId="24F2F7AF" w:rsidR="003E71A5" w:rsidRPr="00B7788E" w:rsidRDefault="00100301" w:rsidP="00100301">
      <w:pPr>
        <w:ind w:firstLine="709"/>
        <w:jc w:val="both"/>
        <w:rPr>
          <w:bCs/>
        </w:rPr>
      </w:pPr>
      <w:r w:rsidRPr="00B7788E">
        <w:rPr>
          <w:b/>
        </w:rPr>
        <w:t>Неблагоприятное воздей</w:t>
      </w:r>
      <w:r w:rsidRPr="00B7788E">
        <w:rPr>
          <w:b/>
        </w:rPr>
        <w:softHyphen/>
        <w:t>ствие пыли на организм может быть причиной возникновения заболеваний.</w:t>
      </w:r>
      <w:r w:rsidRPr="00B7788E">
        <w:rPr>
          <w:bCs/>
        </w:rPr>
        <w:t> Обычно различают </w:t>
      </w:r>
      <w:r w:rsidRPr="00B7788E">
        <w:rPr>
          <w:b/>
        </w:rPr>
        <w:t>специфические</w:t>
      </w:r>
      <w:r w:rsidRPr="00B7788E">
        <w:rPr>
          <w:bCs/>
        </w:rPr>
        <w:t> (пневмокониозы, аллергические болезни) и </w:t>
      </w:r>
      <w:r w:rsidRPr="00B7788E">
        <w:rPr>
          <w:b/>
        </w:rPr>
        <w:t>неспецифические</w:t>
      </w:r>
      <w:r w:rsidRPr="00B7788E">
        <w:rPr>
          <w:bCs/>
        </w:rPr>
        <w:t> (хрони</w:t>
      </w:r>
      <w:r w:rsidRPr="00B7788E">
        <w:rPr>
          <w:bCs/>
        </w:rPr>
        <w:softHyphen/>
        <w:t>ческие заболевания органов дыхания, заболевания глаз и кожи) </w:t>
      </w:r>
      <w:r w:rsidRPr="00B7788E">
        <w:rPr>
          <w:b/>
        </w:rPr>
        <w:t>пылевые поражения.</w:t>
      </w:r>
    </w:p>
    <w:p w14:paraId="4F1913A6" w14:textId="4CC8C374" w:rsidR="00CE3782" w:rsidRPr="00B7788E" w:rsidRDefault="00CE3782" w:rsidP="00100301">
      <w:pPr>
        <w:rPr>
          <w:b/>
        </w:rPr>
      </w:pPr>
      <w:r w:rsidRPr="00B7788E">
        <w:rPr>
          <w:b/>
        </w:rPr>
        <w:tab/>
      </w:r>
    </w:p>
    <w:p w14:paraId="2F26B22D" w14:textId="00158C07" w:rsidR="00100301" w:rsidRPr="00B7788E" w:rsidRDefault="00100301" w:rsidP="00100301">
      <w:pPr>
        <w:pStyle w:val="ac"/>
        <w:numPr>
          <w:ilvl w:val="0"/>
          <w:numId w:val="2"/>
        </w:numPr>
        <w:rPr>
          <w:bCs/>
          <w:i/>
          <w:iCs/>
        </w:rPr>
      </w:pPr>
      <w:r w:rsidRPr="00B7788E">
        <w:rPr>
          <w:bCs/>
          <w:i/>
          <w:iCs/>
        </w:rPr>
        <w:t>Расчетные формулы</w:t>
      </w:r>
      <w:r w:rsidR="007415D2">
        <w:rPr>
          <w:bCs/>
          <w:i/>
          <w:iCs/>
        </w:rPr>
        <w:t xml:space="preserve"> и таблицы</w:t>
      </w:r>
      <w:r w:rsidRPr="00B7788E">
        <w:rPr>
          <w:bCs/>
          <w:i/>
          <w:iCs/>
        </w:rPr>
        <w:t>.</w:t>
      </w:r>
    </w:p>
    <w:p w14:paraId="2ED0D5EF" w14:textId="56FEA6EA" w:rsidR="00100301" w:rsidRPr="00B7788E" w:rsidRDefault="00100301" w:rsidP="00100301">
      <w:pPr>
        <w:pStyle w:val="ac"/>
        <w:jc w:val="both"/>
      </w:pPr>
      <w:r w:rsidRPr="00B7788E">
        <w:t>Класс чистоты:</w:t>
      </w:r>
    </w:p>
    <w:p w14:paraId="1CAC005A" w14:textId="5CE5AC5E" w:rsidR="00100301" w:rsidRPr="00B7788E" w:rsidRDefault="00100301" w:rsidP="00100301">
      <w:pPr>
        <w:pStyle w:val="ac"/>
        <w:jc w:val="both"/>
        <w:rPr>
          <w:b/>
        </w:rPr>
      </w:pPr>
      <w:r w:rsidRPr="00B7788E">
        <w:t xml:space="preserve">                            </w:t>
      </w:r>
      <w:proofErr w:type="gramStart"/>
      <w:r w:rsidRPr="00B7788E">
        <w:rPr>
          <w:b/>
        </w:rPr>
        <w:t>Класс  Р</w:t>
      </w:r>
      <w:proofErr w:type="gramEnd"/>
      <w:r w:rsidRPr="00B7788E">
        <w:rPr>
          <w:b/>
        </w:rPr>
        <w:t xml:space="preserve"> </w:t>
      </w:r>
      <w:r w:rsidRPr="00B7788E">
        <w:rPr>
          <w:b/>
          <w:u w:val="single"/>
        </w:rPr>
        <w:t xml:space="preserve"> Х</w:t>
      </w:r>
      <w:r w:rsidRPr="00B7788E">
        <w:rPr>
          <w:b/>
        </w:rPr>
        <w:t xml:space="preserve">   (</w:t>
      </w:r>
      <w:r w:rsidRPr="00B7788E">
        <w:rPr>
          <w:b/>
          <w:u w:val="single"/>
        </w:rPr>
        <w:t>ХХХ</w:t>
      </w:r>
      <w:r w:rsidRPr="00B7788E">
        <w:rPr>
          <w:b/>
        </w:rPr>
        <w:t xml:space="preserve">)    </w:t>
      </w:r>
      <w:r w:rsidRPr="00B7788E">
        <w:rPr>
          <w:b/>
          <w:u w:val="single"/>
        </w:rPr>
        <w:t>ХХ</w:t>
      </w:r>
      <w:r w:rsidRPr="00B7788E">
        <w:rPr>
          <w:b/>
        </w:rPr>
        <w:t xml:space="preserve">   </w:t>
      </w:r>
      <w:r w:rsidRPr="00B7788E">
        <w:rPr>
          <w:b/>
          <w:u w:val="single"/>
        </w:rPr>
        <w:t>МК</w:t>
      </w:r>
      <w:r w:rsidRPr="00B7788E">
        <w:rPr>
          <w:b/>
        </w:rPr>
        <w:t xml:space="preserve">  (</w:t>
      </w:r>
      <w:r w:rsidRPr="00B7788E">
        <w:rPr>
          <w:b/>
          <w:u w:val="single"/>
        </w:rPr>
        <w:t>Х</w:t>
      </w:r>
      <w:r w:rsidRPr="00B7788E">
        <w:rPr>
          <w:b/>
        </w:rPr>
        <w:t>)</w:t>
      </w:r>
    </w:p>
    <w:p w14:paraId="0D963DF6" w14:textId="56364FE3" w:rsidR="00100301" w:rsidRPr="00B7788E" w:rsidRDefault="00100301" w:rsidP="00100301">
      <w:pPr>
        <w:pStyle w:val="ac"/>
        <w:jc w:val="both"/>
      </w:pPr>
      <w:r w:rsidRPr="00B7788E">
        <w:t xml:space="preserve">                                              1       2           3       4       5</w:t>
      </w:r>
    </w:p>
    <w:p w14:paraId="7CA3A4DB" w14:textId="45ED2430" w:rsidR="00100301" w:rsidRPr="00B7788E" w:rsidRDefault="00100301" w:rsidP="00100301">
      <w:pPr>
        <w:pStyle w:val="ac"/>
        <w:jc w:val="both"/>
      </w:pPr>
      <w:r w:rsidRPr="00B7788E">
        <w:t>Предельно допустимая счетная концентрация аэрозольных частиц:</w:t>
      </w:r>
    </w:p>
    <w:p w14:paraId="58402C0C" w14:textId="77777777" w:rsidR="007415D2" w:rsidRDefault="00100301" w:rsidP="00100301">
      <w:pPr>
        <w:ind w:firstLine="425"/>
        <w:jc w:val="center"/>
        <w:rPr>
          <w:b/>
          <w:vertAlign w:val="superscript"/>
        </w:rPr>
      </w:pPr>
      <w:proofErr w:type="spellStart"/>
      <w:r w:rsidRPr="00B7788E">
        <w:rPr>
          <w:b/>
          <w:i/>
        </w:rPr>
        <w:t>C</w:t>
      </w:r>
      <w:r w:rsidRPr="00B7788E">
        <w:rPr>
          <w:b/>
          <w:i/>
          <w:vertAlign w:val="subscript"/>
        </w:rPr>
        <w:t>n</w:t>
      </w:r>
      <w:proofErr w:type="spellEnd"/>
      <w:r w:rsidRPr="00B7788E">
        <w:rPr>
          <w:b/>
        </w:rPr>
        <w:t xml:space="preserve"> = 10</w:t>
      </w:r>
      <w:r w:rsidRPr="00B7788E">
        <w:rPr>
          <w:b/>
          <w:vertAlign w:val="superscript"/>
          <w:lang w:val="en-US"/>
        </w:rPr>
        <w:t>N</w:t>
      </w:r>
      <w:r w:rsidRPr="00B7788E">
        <w:rPr>
          <w:b/>
        </w:rPr>
        <w:t xml:space="preserve"> </w:t>
      </w:r>
      <w:r w:rsidRPr="00B7788E">
        <w:rPr>
          <w:b/>
        </w:rPr>
        <w:sym w:font="Symbol" w:char="F0D7"/>
      </w:r>
      <w:r w:rsidRPr="00B7788E">
        <w:rPr>
          <w:b/>
        </w:rPr>
        <w:t xml:space="preserve">(0,1/ </w:t>
      </w:r>
      <w:r w:rsidRPr="00B7788E">
        <w:rPr>
          <w:b/>
          <w:i/>
        </w:rPr>
        <w:t>D</w:t>
      </w:r>
      <w:r w:rsidRPr="00B7788E">
        <w:rPr>
          <w:b/>
        </w:rPr>
        <w:t>)</w:t>
      </w:r>
      <w:r w:rsidRPr="00B7788E">
        <w:rPr>
          <w:b/>
          <w:vertAlign w:val="superscript"/>
        </w:rPr>
        <w:t xml:space="preserve">2,08                </w:t>
      </w:r>
    </w:p>
    <w:p w14:paraId="7480A621" w14:textId="06723F5F" w:rsidR="007415D2" w:rsidRDefault="007415D2" w:rsidP="00100301">
      <w:pPr>
        <w:ind w:firstLine="425"/>
        <w:jc w:val="center"/>
        <w:rPr>
          <w:b/>
          <w:vertAlign w:val="superscript"/>
        </w:rPr>
      </w:pPr>
    </w:p>
    <w:p w14:paraId="67F5CAE5" w14:textId="74E0429E" w:rsidR="007415D2" w:rsidRPr="007415D2" w:rsidRDefault="007415D2" w:rsidP="007415D2">
      <w:pPr>
        <w:ind w:firstLine="709"/>
        <w:jc w:val="both"/>
        <w:rPr>
          <w:bCs/>
        </w:rPr>
      </w:pPr>
      <w:r>
        <w:rPr>
          <w:bCs/>
        </w:rPr>
        <w:t>Интегральная ф-я распределения частиц:</w:t>
      </w:r>
    </w:p>
    <w:p w14:paraId="0F9127DA" w14:textId="3930EC59" w:rsidR="00100301" w:rsidRPr="007415D2" w:rsidRDefault="007415D2" w:rsidP="00100301">
      <w:pPr>
        <w:ind w:firstLine="425"/>
        <w:jc w:val="center"/>
        <w:rPr>
          <w:b/>
          <w:bCs/>
          <w:vertAlign w:val="superscript"/>
        </w:rPr>
      </w:pPr>
      <w:r w:rsidRPr="007415D2">
        <w:rPr>
          <w:b/>
          <w:bCs/>
          <w:position w:val="-36"/>
          <w:szCs w:val="16"/>
        </w:rPr>
        <w:object w:dxaOrig="4896" w:dyaOrig="876" w14:anchorId="3DB739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43.5pt" o:ole="">
            <v:imagedata r:id="rId8" o:title=""/>
          </v:shape>
          <o:OLEObject Type="Embed" ProgID="Equation.2" ShapeID="_x0000_i1025" DrawAspect="Content" ObjectID="_1713989833" r:id="rId9"/>
        </w:object>
      </w:r>
      <w:r w:rsidR="00100301" w:rsidRPr="007415D2">
        <w:rPr>
          <w:b/>
          <w:bCs/>
          <w:sz w:val="20"/>
          <w:szCs w:val="20"/>
          <w:vertAlign w:val="superscript"/>
        </w:rPr>
        <w:t xml:space="preserve">   </w:t>
      </w:r>
      <w:r w:rsidR="00100301" w:rsidRPr="007415D2">
        <w:rPr>
          <w:b/>
          <w:bCs/>
          <w:vertAlign w:val="superscript"/>
        </w:rPr>
        <w:t xml:space="preserve">             </w:t>
      </w:r>
    </w:p>
    <w:p w14:paraId="3F2E5C95" w14:textId="77777777" w:rsidR="00D72E56" w:rsidRPr="00B7788E" w:rsidRDefault="00D72E56" w:rsidP="00D72E56">
      <w:pPr>
        <w:pStyle w:val="ac"/>
        <w:jc w:val="both"/>
      </w:pPr>
      <w:r w:rsidRPr="00B7788E">
        <w:rPr>
          <w:b/>
          <w:bCs/>
        </w:rPr>
        <w:sym w:font="Symbol" w:char="F073"/>
      </w:r>
      <w:r w:rsidRPr="00B7788E">
        <w:t xml:space="preserve"> -  среднеквадратическое отклонение логарифмов диаметров частиц; </w:t>
      </w:r>
    </w:p>
    <w:p w14:paraId="26E464C5" w14:textId="77777777" w:rsidR="00B7788E" w:rsidRPr="00B7788E" w:rsidRDefault="00D72E56" w:rsidP="00D72E56">
      <w:pPr>
        <w:pStyle w:val="ac"/>
        <w:jc w:val="both"/>
      </w:pPr>
      <w:r w:rsidRPr="00B7788E">
        <w:rPr>
          <w:b/>
          <w:bCs/>
        </w:rPr>
        <w:t>d</w:t>
      </w:r>
      <w:r w:rsidRPr="00B7788E">
        <w:rPr>
          <w:b/>
          <w:bCs/>
          <w:vertAlign w:val="subscript"/>
        </w:rPr>
        <w:t>0</w:t>
      </w:r>
      <w:r w:rsidRPr="00B7788E">
        <w:t xml:space="preserve"> - среднегеометрический диаметр частиц; </w:t>
      </w:r>
    </w:p>
    <w:p w14:paraId="70A2A26F" w14:textId="35F547AF" w:rsidR="00D72E56" w:rsidRDefault="00D72E56" w:rsidP="00D72E56">
      <w:pPr>
        <w:pStyle w:val="ac"/>
        <w:jc w:val="both"/>
      </w:pPr>
      <w:r w:rsidRPr="00B7788E">
        <w:t xml:space="preserve"> </w:t>
      </w:r>
    </w:p>
    <w:p w14:paraId="30F25C40" w14:textId="77777777" w:rsidR="007415D2" w:rsidRPr="00AF6AA4" w:rsidRDefault="007415D2" w:rsidP="007415D2">
      <w:pPr>
        <w:spacing w:after="200" w:line="276" w:lineRule="auto"/>
        <w:ind w:left="708"/>
        <w:jc w:val="center"/>
        <w:rPr>
          <w:b/>
        </w:rPr>
      </w:pPr>
      <w:r w:rsidRPr="00AF6AA4">
        <w:rPr>
          <w:b/>
        </w:rPr>
        <w:t>Предельно допустимые концентрации аэрозолей</w:t>
      </w:r>
      <w:r w:rsidRPr="00AF6AA4">
        <w:rPr>
          <w:b/>
        </w:rPr>
        <w:br/>
        <w:t xml:space="preserve">преимущественно </w:t>
      </w:r>
      <w:proofErr w:type="spellStart"/>
      <w:r w:rsidRPr="00AF6AA4">
        <w:rPr>
          <w:b/>
        </w:rPr>
        <w:t>фиброгенного</w:t>
      </w:r>
      <w:proofErr w:type="spellEnd"/>
      <w:r w:rsidRPr="00AF6AA4">
        <w:rPr>
          <w:b/>
        </w:rPr>
        <w:t xml:space="preserve"> действия</w:t>
      </w:r>
      <w:r w:rsidRPr="00AF6AA4">
        <w:rPr>
          <w:b/>
        </w:rPr>
        <w:br/>
        <w:t>(выдержка из ГОСТ 12.1.005-88)</w:t>
      </w:r>
    </w:p>
    <w:tbl>
      <w:tblPr>
        <w:tblW w:w="103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3"/>
        <w:gridCol w:w="6350"/>
        <w:gridCol w:w="1384"/>
        <w:gridCol w:w="1795"/>
      </w:tblGrid>
      <w:tr w:rsidR="007415D2" w:rsidRPr="00AF6AA4" w14:paraId="5569309E" w14:textId="77777777" w:rsidTr="00C85237">
        <w:trPr>
          <w:trHeight w:val="24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9D1D9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AF6AA4">
              <w:rPr>
                <w:color w:val="000000" w:themeColor="text1"/>
                <w:kern w:val="24"/>
                <w:sz w:val="28"/>
                <w:szCs w:val="28"/>
              </w:rPr>
              <w:t>№</w:t>
            </w:r>
          </w:p>
          <w:p w14:paraId="4584606D" w14:textId="77777777" w:rsidR="007415D2" w:rsidRPr="00AF6AA4" w:rsidRDefault="007415D2" w:rsidP="00C85237">
            <w:pPr>
              <w:kinsoku w:val="0"/>
              <w:overflowPunct w:val="0"/>
              <w:spacing w:line="308" w:lineRule="atLeast"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AF6AA4">
              <w:rPr>
                <w:color w:val="000000" w:themeColor="text1"/>
                <w:kern w:val="24"/>
                <w:sz w:val="28"/>
                <w:szCs w:val="28"/>
              </w:rPr>
              <w:t>п.п</w:t>
            </w:r>
            <w:proofErr w:type="spellEnd"/>
            <w:r w:rsidRPr="00AF6AA4">
              <w:rPr>
                <w:color w:val="000000" w:themeColor="text1"/>
                <w:kern w:val="24"/>
                <w:sz w:val="28"/>
                <w:szCs w:val="28"/>
              </w:rPr>
              <w:t>.</w:t>
            </w:r>
          </w:p>
        </w:tc>
        <w:tc>
          <w:tcPr>
            <w:tcW w:w="6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41356" w14:textId="77777777" w:rsidR="007415D2" w:rsidRPr="00AF6AA4" w:rsidRDefault="007415D2" w:rsidP="00C85237">
            <w:pPr>
              <w:spacing w:line="308" w:lineRule="atLeast"/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Наименование веществ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686A3" w14:textId="77777777" w:rsidR="007415D2" w:rsidRPr="00AF6AA4" w:rsidRDefault="007415D2" w:rsidP="00C85237">
            <w:pPr>
              <w:spacing w:line="308" w:lineRule="atLeast"/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ПДК, мг/м</w:t>
            </w:r>
            <w:r w:rsidRPr="00AF6AA4">
              <w:rPr>
                <w:color w:val="000000" w:themeColor="text1"/>
                <w:kern w:val="24"/>
                <w:position w:val="8"/>
                <w:vertAlign w:val="superscript"/>
              </w:rPr>
              <w:t>3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7DE22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Класс</w:t>
            </w:r>
          </w:p>
          <w:p w14:paraId="33516A56" w14:textId="77777777" w:rsidR="007415D2" w:rsidRPr="00AF6AA4" w:rsidRDefault="007415D2" w:rsidP="00C85237">
            <w:pPr>
              <w:spacing w:line="308" w:lineRule="atLeast"/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опасности</w:t>
            </w:r>
          </w:p>
        </w:tc>
      </w:tr>
      <w:tr w:rsidR="007415D2" w:rsidRPr="00AF6AA4" w14:paraId="5A4F365F" w14:textId="77777777" w:rsidTr="00C85237">
        <w:trPr>
          <w:trHeight w:val="17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B1343" w14:textId="77777777" w:rsidR="007415D2" w:rsidRPr="00AF6AA4" w:rsidRDefault="007415D2" w:rsidP="00C85237">
            <w:pPr>
              <w:spacing w:line="218" w:lineRule="atLeast"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AF6AA4">
              <w:rPr>
                <w:color w:val="000000" w:themeColor="text1"/>
                <w:kern w:val="24"/>
                <w:sz w:val="28"/>
                <w:szCs w:val="28"/>
              </w:rPr>
              <w:t>1</w:t>
            </w:r>
          </w:p>
        </w:tc>
        <w:tc>
          <w:tcPr>
            <w:tcW w:w="6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EC076" w14:textId="77777777" w:rsidR="007415D2" w:rsidRPr="00AF6AA4" w:rsidRDefault="007415D2" w:rsidP="00C85237">
            <w:pPr>
              <w:tabs>
                <w:tab w:val="right" w:pos="708"/>
                <w:tab w:val="center" w:pos="4153"/>
                <w:tab w:val="right" w:pos="8305"/>
              </w:tabs>
              <w:spacing w:line="218" w:lineRule="atLeast"/>
              <w:ind w:left="547" w:hanging="547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Алюминий и его сплавы (в пересчете на алюминий)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A67E1" w14:textId="77777777" w:rsidR="007415D2" w:rsidRPr="00AF6AA4" w:rsidRDefault="007415D2" w:rsidP="00C85237">
            <w:pPr>
              <w:spacing w:line="218" w:lineRule="atLeast"/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2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7FE3B4" w14:textId="77777777" w:rsidR="007415D2" w:rsidRPr="00AF6AA4" w:rsidRDefault="007415D2" w:rsidP="00C85237">
            <w:pPr>
              <w:spacing w:line="218" w:lineRule="atLeast"/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III</w:t>
            </w:r>
          </w:p>
        </w:tc>
      </w:tr>
      <w:tr w:rsidR="007415D2" w:rsidRPr="00AF6AA4" w14:paraId="3085BF6C" w14:textId="77777777" w:rsidTr="00C85237">
        <w:trPr>
          <w:trHeight w:val="255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5CD61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AF6AA4">
              <w:rPr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6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4C72D" w14:textId="77777777" w:rsidR="007415D2" w:rsidRPr="00AF6AA4" w:rsidRDefault="007415D2" w:rsidP="00C85237">
            <w:pPr>
              <w:ind w:left="547" w:hanging="547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Алюминия нитрид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9C106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6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EB515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IV</w:t>
            </w:r>
          </w:p>
        </w:tc>
      </w:tr>
      <w:tr w:rsidR="007415D2" w:rsidRPr="00AF6AA4" w14:paraId="567F9B68" w14:textId="77777777" w:rsidTr="00C85237">
        <w:trPr>
          <w:trHeight w:val="17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0D4F14" w14:textId="77777777" w:rsidR="007415D2" w:rsidRPr="00AF6AA4" w:rsidRDefault="007415D2" w:rsidP="00C85237">
            <w:pPr>
              <w:spacing w:line="218" w:lineRule="atLeast"/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AF6AA4">
              <w:rPr>
                <w:color w:val="000000" w:themeColor="text1"/>
                <w:kern w:val="24"/>
                <w:sz w:val="28"/>
                <w:szCs w:val="28"/>
              </w:rPr>
              <w:t>3</w:t>
            </w:r>
          </w:p>
        </w:tc>
        <w:tc>
          <w:tcPr>
            <w:tcW w:w="6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9F78A0" w14:textId="77777777" w:rsidR="007415D2" w:rsidRPr="00AF6AA4" w:rsidRDefault="007415D2" w:rsidP="00C85237">
            <w:pPr>
              <w:spacing w:line="218" w:lineRule="atLeast"/>
              <w:ind w:left="547" w:hanging="547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 xml:space="preserve">Алюминия окись </w:t>
            </w:r>
            <w:r w:rsidRPr="00AF6AA4">
              <w:rPr>
                <w:color w:val="000000" w:themeColor="text1"/>
                <w:kern w:val="24"/>
                <w:lang w:val="en-US"/>
              </w:rPr>
              <w:t>c</w:t>
            </w:r>
            <w:r w:rsidRPr="00AF6AA4">
              <w:rPr>
                <w:color w:val="000000" w:themeColor="text1"/>
                <w:kern w:val="24"/>
              </w:rPr>
              <w:t xml:space="preserve"> примесью диоксида кремния в виде аэрозоля конденсации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E35B1B" w14:textId="77777777" w:rsidR="007415D2" w:rsidRPr="00AF6AA4" w:rsidRDefault="007415D2" w:rsidP="00C85237">
            <w:pPr>
              <w:spacing w:line="218" w:lineRule="atLeast"/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2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AF180" w14:textId="77777777" w:rsidR="007415D2" w:rsidRPr="00AF6AA4" w:rsidRDefault="007415D2" w:rsidP="00C85237">
            <w:pPr>
              <w:spacing w:line="218" w:lineRule="atLeast"/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III</w:t>
            </w:r>
          </w:p>
        </w:tc>
      </w:tr>
      <w:tr w:rsidR="007415D2" w:rsidRPr="00AF6AA4" w14:paraId="0031F9A0" w14:textId="77777777" w:rsidTr="00C85237">
        <w:trPr>
          <w:trHeight w:val="255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9D1CC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AF6AA4">
              <w:rPr>
                <w:color w:val="000000" w:themeColor="text1"/>
                <w:kern w:val="24"/>
                <w:sz w:val="28"/>
                <w:szCs w:val="28"/>
              </w:rPr>
              <w:t>4</w:t>
            </w:r>
          </w:p>
        </w:tc>
        <w:tc>
          <w:tcPr>
            <w:tcW w:w="6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28A53" w14:textId="77777777" w:rsidR="007415D2" w:rsidRPr="00AF6AA4" w:rsidRDefault="007415D2" w:rsidP="00C85237">
            <w:pPr>
              <w:ind w:left="547" w:hanging="547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Барит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17EDF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6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D206F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IV</w:t>
            </w:r>
          </w:p>
        </w:tc>
      </w:tr>
      <w:tr w:rsidR="007415D2" w:rsidRPr="00AF6AA4" w14:paraId="6012EC85" w14:textId="77777777" w:rsidTr="00C85237">
        <w:trPr>
          <w:trHeight w:val="255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2248D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AF6AA4">
              <w:rPr>
                <w:color w:val="000000" w:themeColor="text1"/>
                <w:kern w:val="24"/>
                <w:sz w:val="28"/>
                <w:szCs w:val="28"/>
              </w:rPr>
              <w:t>5</w:t>
            </w:r>
          </w:p>
        </w:tc>
        <w:tc>
          <w:tcPr>
            <w:tcW w:w="6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0FC42" w14:textId="77777777" w:rsidR="007415D2" w:rsidRPr="00AF6AA4" w:rsidRDefault="007415D2" w:rsidP="00C85237">
            <w:pPr>
              <w:ind w:left="547" w:hanging="547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Бокситы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A3950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6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58D1B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IV</w:t>
            </w:r>
          </w:p>
        </w:tc>
      </w:tr>
      <w:tr w:rsidR="007415D2" w:rsidRPr="00AF6AA4" w14:paraId="21286447" w14:textId="77777777" w:rsidTr="00C85237">
        <w:trPr>
          <w:trHeight w:val="265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088E7F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AF6AA4">
              <w:rPr>
                <w:color w:val="000000" w:themeColor="text1"/>
                <w:kern w:val="24"/>
                <w:sz w:val="28"/>
                <w:szCs w:val="28"/>
              </w:rPr>
              <w:lastRenderedPageBreak/>
              <w:t>6</w:t>
            </w:r>
          </w:p>
        </w:tc>
        <w:tc>
          <w:tcPr>
            <w:tcW w:w="6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4F725B" w14:textId="77777777" w:rsidR="007415D2" w:rsidRPr="00AF6AA4" w:rsidRDefault="007415D2" w:rsidP="00C85237">
            <w:pPr>
              <w:ind w:left="547" w:hanging="547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Бора карбид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2ED32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6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24C5D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IV</w:t>
            </w:r>
          </w:p>
        </w:tc>
      </w:tr>
      <w:tr w:rsidR="007415D2" w:rsidRPr="00AF6AA4" w14:paraId="55F2D5D0" w14:textId="77777777" w:rsidTr="00C85237">
        <w:trPr>
          <w:trHeight w:val="255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BBF20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AF6AA4">
              <w:rPr>
                <w:color w:val="000000" w:themeColor="text1"/>
                <w:kern w:val="24"/>
                <w:sz w:val="28"/>
                <w:szCs w:val="28"/>
              </w:rPr>
              <w:t>7</w:t>
            </w:r>
          </w:p>
        </w:tc>
        <w:tc>
          <w:tcPr>
            <w:tcW w:w="6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00577" w14:textId="77777777" w:rsidR="007415D2" w:rsidRPr="00AF6AA4" w:rsidRDefault="007415D2" w:rsidP="00C85237">
            <w:pPr>
              <w:ind w:left="547" w:hanging="547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Вольфрам, вольфрама карбид и силицид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E9414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6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381AD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IV</w:t>
            </w:r>
          </w:p>
        </w:tc>
      </w:tr>
      <w:tr w:rsidR="007415D2" w:rsidRPr="00AF6AA4" w14:paraId="440F975A" w14:textId="77777777" w:rsidTr="00C85237">
        <w:trPr>
          <w:trHeight w:val="255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17217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AF6AA4">
              <w:rPr>
                <w:color w:val="000000" w:themeColor="text1"/>
                <w:kern w:val="24"/>
                <w:sz w:val="28"/>
                <w:szCs w:val="28"/>
              </w:rPr>
              <w:t>8</w:t>
            </w:r>
          </w:p>
        </w:tc>
        <w:tc>
          <w:tcPr>
            <w:tcW w:w="6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2BAEB" w14:textId="77777777" w:rsidR="007415D2" w:rsidRPr="00AF6AA4" w:rsidRDefault="007415D2" w:rsidP="00C85237">
            <w:pPr>
              <w:ind w:left="547" w:hanging="547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Датолитовый концентрат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985B0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4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A933F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III</w:t>
            </w:r>
          </w:p>
        </w:tc>
      </w:tr>
      <w:tr w:rsidR="007415D2" w:rsidRPr="00AF6AA4" w14:paraId="60381722" w14:textId="77777777" w:rsidTr="00C85237">
        <w:trPr>
          <w:trHeight w:val="255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E2BC4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AF6AA4">
              <w:rPr>
                <w:color w:val="000000" w:themeColor="text1"/>
                <w:kern w:val="24"/>
                <w:sz w:val="28"/>
                <w:szCs w:val="28"/>
              </w:rPr>
              <w:t>9</w:t>
            </w:r>
          </w:p>
        </w:tc>
        <w:tc>
          <w:tcPr>
            <w:tcW w:w="6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1D065" w14:textId="77777777" w:rsidR="007415D2" w:rsidRPr="00AF6AA4" w:rsidRDefault="007415D2" w:rsidP="00C85237">
            <w:pPr>
              <w:ind w:left="547" w:hanging="547"/>
              <w:textAlignment w:val="baseline"/>
              <w:rPr>
                <w:rFonts w:ascii="Arial" w:hAnsi="Arial" w:cs="Arial"/>
              </w:rPr>
            </w:pPr>
            <w:proofErr w:type="spellStart"/>
            <w:r w:rsidRPr="00AF6AA4">
              <w:rPr>
                <w:color w:val="000000" w:themeColor="text1"/>
                <w:kern w:val="24"/>
              </w:rPr>
              <w:t>Дистенсиллиманит</w:t>
            </w:r>
            <w:proofErr w:type="spellEnd"/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4BCDD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6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E1BA9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IV</w:t>
            </w:r>
          </w:p>
        </w:tc>
      </w:tr>
      <w:tr w:rsidR="007415D2" w:rsidRPr="00AF6AA4" w14:paraId="429C5BF7" w14:textId="77777777" w:rsidTr="00C85237">
        <w:trPr>
          <w:trHeight w:val="255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C4D0A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AF6AA4">
              <w:rPr>
                <w:color w:val="000000" w:themeColor="text1"/>
                <w:kern w:val="24"/>
                <w:sz w:val="28"/>
                <w:szCs w:val="28"/>
              </w:rPr>
              <w:t>10</w:t>
            </w:r>
          </w:p>
        </w:tc>
        <w:tc>
          <w:tcPr>
            <w:tcW w:w="6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462BB" w14:textId="77777777" w:rsidR="007415D2" w:rsidRPr="00AF6AA4" w:rsidRDefault="007415D2" w:rsidP="00C85237">
            <w:pPr>
              <w:ind w:left="547" w:hanging="547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Доломит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CC8191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6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36527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IV</w:t>
            </w:r>
          </w:p>
        </w:tc>
      </w:tr>
      <w:tr w:rsidR="007415D2" w:rsidRPr="00AF6AA4" w14:paraId="18A89BA8" w14:textId="77777777" w:rsidTr="00C85237">
        <w:trPr>
          <w:trHeight w:val="255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0E18F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AF6AA4">
              <w:rPr>
                <w:color w:val="000000" w:themeColor="text1"/>
                <w:kern w:val="24"/>
                <w:sz w:val="28"/>
                <w:szCs w:val="28"/>
              </w:rPr>
              <w:t>11</w:t>
            </w:r>
          </w:p>
        </w:tc>
        <w:tc>
          <w:tcPr>
            <w:tcW w:w="6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9E1BA" w14:textId="77777777" w:rsidR="007415D2" w:rsidRPr="00AF6AA4" w:rsidRDefault="007415D2" w:rsidP="00C85237">
            <w:pPr>
              <w:ind w:left="547" w:hanging="547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Железный агломерат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54794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4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7DCA7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III</w:t>
            </w:r>
          </w:p>
        </w:tc>
      </w:tr>
      <w:tr w:rsidR="007415D2" w:rsidRPr="00AF6AA4" w14:paraId="45BA5A6F" w14:textId="77777777" w:rsidTr="00C85237">
        <w:trPr>
          <w:trHeight w:val="265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83D39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AF6AA4">
              <w:rPr>
                <w:color w:val="000000" w:themeColor="text1"/>
                <w:kern w:val="24"/>
                <w:sz w:val="28"/>
                <w:szCs w:val="28"/>
              </w:rPr>
              <w:t>12</w:t>
            </w:r>
          </w:p>
        </w:tc>
        <w:tc>
          <w:tcPr>
            <w:tcW w:w="6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1683C" w14:textId="77777777" w:rsidR="007415D2" w:rsidRPr="00AF6AA4" w:rsidRDefault="007415D2" w:rsidP="00C85237">
            <w:pPr>
              <w:ind w:left="547" w:hanging="547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Железные окатыши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885EF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4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70E3F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III</w:t>
            </w:r>
          </w:p>
        </w:tc>
      </w:tr>
      <w:tr w:rsidR="007415D2" w:rsidRPr="00AF6AA4" w14:paraId="00CE2510" w14:textId="77777777" w:rsidTr="00C85237">
        <w:trPr>
          <w:trHeight w:val="255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2C1C1C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AF6AA4">
              <w:rPr>
                <w:color w:val="000000" w:themeColor="text1"/>
                <w:kern w:val="24"/>
                <w:sz w:val="28"/>
                <w:szCs w:val="28"/>
              </w:rPr>
              <w:t>13</w:t>
            </w:r>
          </w:p>
        </w:tc>
        <w:tc>
          <w:tcPr>
            <w:tcW w:w="6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F1219" w14:textId="77777777" w:rsidR="007415D2" w:rsidRPr="00AF6AA4" w:rsidRDefault="007415D2" w:rsidP="00C85237">
            <w:pPr>
              <w:ind w:left="547" w:hanging="547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Зерновая пыль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61E34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4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E1718E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III</w:t>
            </w:r>
          </w:p>
        </w:tc>
      </w:tr>
      <w:tr w:rsidR="007415D2" w:rsidRPr="00AF6AA4" w14:paraId="3DD803C6" w14:textId="77777777" w:rsidTr="00C85237">
        <w:trPr>
          <w:trHeight w:val="2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08D6F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AF6AA4">
              <w:rPr>
                <w:color w:val="000000" w:themeColor="text1"/>
                <w:kern w:val="24"/>
                <w:sz w:val="28"/>
                <w:szCs w:val="28"/>
              </w:rPr>
              <w:t>14</w:t>
            </w:r>
          </w:p>
        </w:tc>
        <w:tc>
          <w:tcPr>
            <w:tcW w:w="6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EC520" w14:textId="77777777" w:rsidR="007415D2" w:rsidRPr="00AF6AA4" w:rsidRDefault="007415D2" w:rsidP="00C85237">
            <w:pPr>
              <w:ind w:left="547" w:hanging="547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Зола горючих сланцев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D2DEC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</w:rPr>
              <w:t>4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793A5" w14:textId="77777777" w:rsidR="007415D2" w:rsidRPr="00AF6AA4" w:rsidRDefault="007415D2" w:rsidP="00C85237">
            <w:pPr>
              <w:ind w:left="547" w:hanging="547"/>
              <w:jc w:val="center"/>
              <w:textAlignment w:val="baseline"/>
              <w:rPr>
                <w:rFonts w:ascii="Arial" w:hAnsi="Arial" w:cs="Arial"/>
              </w:rPr>
            </w:pPr>
            <w:r w:rsidRPr="00AF6AA4">
              <w:rPr>
                <w:color w:val="000000" w:themeColor="text1"/>
                <w:kern w:val="24"/>
                <w:lang w:val="en-US"/>
              </w:rPr>
              <w:t>III</w:t>
            </w:r>
          </w:p>
        </w:tc>
      </w:tr>
    </w:tbl>
    <w:p w14:paraId="1DCBDD38" w14:textId="77777777" w:rsidR="007415D2" w:rsidRPr="00B7788E" w:rsidRDefault="007415D2" w:rsidP="00D72E56">
      <w:pPr>
        <w:pStyle w:val="ac"/>
        <w:jc w:val="both"/>
      </w:pPr>
    </w:p>
    <w:p w14:paraId="022B3C4A" w14:textId="6E637952" w:rsidR="00D72E56" w:rsidRPr="00B7788E" w:rsidRDefault="00F36CF0" w:rsidP="00F36CF0">
      <w:pPr>
        <w:pStyle w:val="ac"/>
        <w:numPr>
          <w:ilvl w:val="0"/>
          <w:numId w:val="2"/>
        </w:numPr>
      </w:pPr>
      <w:r w:rsidRPr="00B7788E">
        <w:rPr>
          <w:bCs/>
          <w:i/>
          <w:iCs/>
        </w:rPr>
        <w:t>Функциональные схемы</w:t>
      </w:r>
      <w:r w:rsidR="00B7788E" w:rsidRPr="00B7788E">
        <w:rPr>
          <w:bCs/>
          <w:i/>
          <w:iCs/>
        </w:rPr>
        <w:t xml:space="preserve"> и характеристики</w:t>
      </w:r>
      <w:r w:rsidRPr="00B7788E">
        <w:rPr>
          <w:bCs/>
          <w:i/>
          <w:iCs/>
        </w:rPr>
        <w:t xml:space="preserve"> приборов.</w:t>
      </w:r>
    </w:p>
    <w:p w14:paraId="7504B651" w14:textId="5192BCA0" w:rsidR="00F36CF0" w:rsidRPr="00B7788E" w:rsidRDefault="00F36CF0" w:rsidP="00F36CF0">
      <w:pPr>
        <w:ind w:left="360"/>
        <w:jc w:val="both"/>
      </w:pPr>
      <w:r w:rsidRPr="00B7788E">
        <w:rPr>
          <w:noProof/>
        </w:rPr>
        <w:drawing>
          <wp:inline distT="0" distB="0" distL="0" distR="0" wp14:anchorId="41D0FBF7" wp14:editId="534203C0">
            <wp:extent cx="5539740" cy="3048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491F" w14:textId="57E203C2" w:rsidR="00F36CF0" w:rsidRPr="00B7788E" w:rsidRDefault="00F36CF0" w:rsidP="00F36CF0">
      <w:pPr>
        <w:pStyle w:val="ac"/>
        <w:jc w:val="both"/>
      </w:pPr>
      <w:r w:rsidRPr="00B7788E">
        <w:t>Рис.1.Функциональная схема пылемера ИКП-4</w:t>
      </w:r>
    </w:p>
    <w:p w14:paraId="6AFE2531" w14:textId="426F4CE8" w:rsidR="00F36CF0" w:rsidRPr="00B7788E" w:rsidRDefault="00F36CF0" w:rsidP="00B7788E">
      <w:pPr>
        <w:pStyle w:val="ac"/>
        <w:ind w:left="0" w:firstLine="720"/>
        <w:jc w:val="both"/>
      </w:pPr>
      <w:r w:rsidRPr="00B7788E">
        <w:t>Техническая характеристика ИКП-4</w:t>
      </w:r>
    </w:p>
    <w:p w14:paraId="32E5B992" w14:textId="793243DC" w:rsidR="00F36CF0" w:rsidRPr="00B7788E" w:rsidRDefault="00F36CF0" w:rsidP="00B7788E">
      <w:pPr>
        <w:pStyle w:val="ac"/>
        <w:ind w:left="0" w:firstLine="720"/>
        <w:jc w:val="both"/>
      </w:pPr>
      <w:r w:rsidRPr="00B7788E">
        <w:t>Прибор обеспечивает мгновенное измерение массовой (после предварительной градуировки) концентрации пыли в диапазоне от 0,1 до 25 мг/м3. Основная погрешность измерения не превышает</w:t>
      </w:r>
      <w:r w:rsidR="00B7788E" w:rsidRPr="00B7788E">
        <w:t xml:space="preserve"> </w:t>
      </w:r>
      <w:r w:rsidRPr="00B7788E">
        <w:sym w:font="Symbol" w:char="F0B1"/>
      </w:r>
      <w:r w:rsidRPr="00B7788E">
        <w:t xml:space="preserve"> 20%</w:t>
      </w:r>
      <w:r w:rsidR="00B7788E" w:rsidRPr="00B7788E">
        <w:t xml:space="preserve"> </w:t>
      </w:r>
      <w:r w:rsidRPr="00B7788E">
        <w:t>от измеряемой величины. Питание прибора осуществляется от сети переменного тока напряжением 220 В, 50 Гц или от сети постоянного тока напряжением 27 В. Потребляемая мощность - 3 Вт.</w:t>
      </w:r>
    </w:p>
    <w:p w14:paraId="4940BA37" w14:textId="390299C2" w:rsidR="00B7788E" w:rsidRPr="00B7788E" w:rsidRDefault="00B7788E" w:rsidP="00B7788E">
      <w:pPr>
        <w:pStyle w:val="ac"/>
        <w:ind w:left="0" w:firstLine="720"/>
        <w:jc w:val="both"/>
      </w:pPr>
      <w:r w:rsidRPr="00B7788E">
        <w:t>Описание конструкции прибора АЗ-5</w:t>
      </w:r>
    </w:p>
    <w:p w14:paraId="53349A29" w14:textId="3899AEF1" w:rsidR="00B7788E" w:rsidRPr="00B7788E" w:rsidRDefault="00B7788E" w:rsidP="00B7788E">
      <w:pPr>
        <w:pStyle w:val="ac"/>
        <w:ind w:left="0" w:firstLine="720"/>
        <w:jc w:val="both"/>
      </w:pPr>
      <w:r w:rsidRPr="00B7788E">
        <w:t>Фотоэлектрический счетчик аэрозольных частиц АЗ-5 предназначен для измерения счетной концентрации аэрозольных частиц в воздухе помещений, где требуется высокая чистота (электровакуумное, полупроводниковое и другие производства). Работа счетчика АЗ-5 основана на рассеянии света отдельными аэрозольными частицами.  Благодаря количественной связи между размером частиц и интенсивностью рассеянного света возможен анализ частиц по размерам.</w:t>
      </w:r>
    </w:p>
    <w:p w14:paraId="4A1394EF" w14:textId="5E737018" w:rsidR="00B7788E" w:rsidRPr="007415D2" w:rsidRDefault="007415D2" w:rsidP="007415D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B6FD53" w14:textId="7F8A5960" w:rsidR="00F36CF0" w:rsidRPr="007415D2" w:rsidRDefault="007415D2" w:rsidP="007415D2">
      <w:pPr>
        <w:pStyle w:val="ac"/>
        <w:numPr>
          <w:ilvl w:val="0"/>
          <w:numId w:val="2"/>
        </w:numPr>
        <w:jc w:val="both"/>
      </w:pPr>
      <w:r w:rsidRPr="007415D2">
        <w:rPr>
          <w:i/>
          <w:iCs/>
        </w:rPr>
        <w:lastRenderedPageBreak/>
        <w:t>Показания приборов и результаты расчетов</w:t>
      </w:r>
      <w:r>
        <w:rPr>
          <w:i/>
          <w:iCs/>
        </w:rPr>
        <w:t>.</w:t>
      </w:r>
    </w:p>
    <w:p w14:paraId="71E074E4" w14:textId="77777777" w:rsidR="00100301" w:rsidRPr="00100301" w:rsidRDefault="00100301" w:rsidP="00100301">
      <w:pPr>
        <w:pStyle w:val="ac"/>
        <w:jc w:val="both"/>
        <w:rPr>
          <w:sz w:val="28"/>
          <w:szCs w:val="28"/>
        </w:rPr>
      </w:pPr>
    </w:p>
    <w:p w14:paraId="10139994" w14:textId="77777777" w:rsidR="00CE3782" w:rsidRPr="00A36DE4" w:rsidRDefault="00CE3782" w:rsidP="00CE3782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DEB266" wp14:editId="136ED55D">
                <wp:simplePos x="0" y="0"/>
                <wp:positionH relativeFrom="column">
                  <wp:posOffset>66040</wp:posOffset>
                </wp:positionH>
                <wp:positionV relativeFrom="paragraph">
                  <wp:posOffset>59055</wp:posOffset>
                </wp:positionV>
                <wp:extent cx="228600" cy="107950"/>
                <wp:effectExtent l="8890" t="11430" r="10160" b="13970"/>
                <wp:wrapTight wrapText="bothSides">
                  <wp:wrapPolygon edited="0">
                    <wp:start x="-480" y="0"/>
                    <wp:lineTo x="-480" y="21600"/>
                    <wp:lineTo x="22080" y="21600"/>
                    <wp:lineTo x="22080" y="0"/>
                    <wp:lineTo x="-480" y="0"/>
                  </wp:wrapPolygon>
                </wp:wrapTight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BA012" id="Прямоугольник 2" o:spid="_x0000_s1026" style="position:absolute;margin-left:5.2pt;margin-top:4.65pt;width:18pt;height: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cwSQIAAEwEAAAOAAAAZHJzL2Uyb0RvYy54bWysVM1uEzEQviPxDpbvdDdL0yarbKqqJQip&#10;QKXCAzheb9bCa5uxk004IfWKxCPwEFwQP32GzRsx9qYlBU4IH6yZnfHnb74Z7+Rk3SiyEuCk0QUd&#10;HKSUCM1NKfWioK9fzR6NKHGe6ZIpo0VBN8LRk+nDB5PW5iIztVGlAIIg2uWtLWjtvc2TxPFaNMwd&#10;GCs0BisDDfPowiIpgbWI3qgkS9OjpDVQWjBcOIdfz/sgnUb8qhLcv6wqJzxRBUVuPu4Q93nYk+mE&#10;5QtgtpZ8R4P9A4uGSY2X3kGdM8/IEuQfUI3kYJyp/AE3TWKqSnIRa8BqBulv1VzVzIpYC4rj7J1M&#10;7v/B8herSyCyLGhGiWYNtqj7tH2//dh97262193n7qb7tv3Q/ei+dF9JFvRqrcvx2JW9hFCxsxeG&#10;v3FEm7Oa6YU4BTBtLViJLAchP7l3IDgOj5J5+9yUeB1behOlW1fQBEAUhaxjhzZ3HRJrTzh+zLLR&#10;UYp95BgapMfjYexgwvLbwxacfypMQ4JRUMABiOBsdeF8IMPy25RI3ihZzqRS0YHF/EwBWTEclllc&#10;kT/WuJ+mNGkLOh5mw4h8L+b2IR7H9TeIRnqceiWbgo7SsEISy4NqT3QZbc+k6m2krPROxqBc34G5&#10;KTeoIph+pPEJolEbeEdJi+NcUPd2yUBQop5p7MR4cHgY5j86h8PjDB3Yj8z3I0xzhCqop6Q3z3z/&#10;ZpYW5KLGmwaxdm1OsXuVjMqGzvasdmRxZKPgu+cV3sS+H7N+/QSmPwEAAP//AwBQSwMEFAAGAAgA&#10;AAAhAKbp0o7aAAAABgEAAA8AAABkcnMvZG93bnJldi54bWxMjk1PwzAQRO9I/Adrkbig1qGtIghx&#10;KqjgDC1IvbrxJk6J11HsfMCvZznB8WlGMy/fzq4VI/ah8aTgdpmAQCq9aahW8PH+srgDEaImo1tP&#10;qOALA2yLy4tcZ8ZPtMfxEGvBIxQyrcDG2GVShtKi02HpOyTOKt87HRn7WppeTzzuWrlKklQ63RA/&#10;WN3hzmL5eRicgnMVjudqGl5vxsG+7erv5yecE6Wur+bHBxAR5/hXhl99VoeCnU5+IBNEy5xsuKng&#10;fg2C403KeFKwStcgi1z+1y9+AAAA//8DAFBLAQItABQABgAIAAAAIQC2gziS/gAAAOEBAAATAAAA&#10;AAAAAAAAAAAAAAAAAABbQ29udGVudF9UeXBlc10ueG1sUEsBAi0AFAAGAAgAAAAhADj9If/WAAAA&#10;lAEAAAsAAAAAAAAAAAAAAAAALwEAAF9yZWxzLy5yZWxzUEsBAi0AFAAGAAgAAAAhAPsKVzBJAgAA&#10;TAQAAA4AAAAAAAAAAAAAAAAALgIAAGRycy9lMm9Eb2MueG1sUEsBAi0AFAAGAAgAAAAhAKbp0o7a&#10;AAAABgEAAA8AAAAAAAAAAAAAAAAAowQAAGRycy9kb3ducmV2LnhtbFBLBQYAAAAABAAEAPMAAACq&#10;BQAAAAA=&#10;" strokecolor="#333">
                <w10:wrap type="tight"/>
              </v:rect>
            </w:pict>
          </mc:Fallback>
        </mc:AlternateContent>
      </w:r>
      <w:r w:rsidRPr="00A36DE4">
        <w:t>-  заполняется при проведении измерений.</w:t>
      </w:r>
      <w:r w:rsidRPr="00A36DE4">
        <w:rPr>
          <w:noProof/>
        </w:rPr>
        <w:t xml:space="preserve"> </w:t>
      </w:r>
    </w:p>
    <w:p w14:paraId="5AF7872D" w14:textId="77777777" w:rsidR="00CE3782" w:rsidRPr="00A36DE4" w:rsidRDefault="00CE3782" w:rsidP="005352C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FC1040" wp14:editId="6A083B51">
                <wp:simplePos x="0" y="0"/>
                <wp:positionH relativeFrom="column">
                  <wp:posOffset>67310</wp:posOffset>
                </wp:positionH>
                <wp:positionV relativeFrom="paragraph">
                  <wp:posOffset>71755</wp:posOffset>
                </wp:positionV>
                <wp:extent cx="231140" cy="107315"/>
                <wp:effectExtent l="10160" t="5080" r="6350" b="11430"/>
                <wp:wrapTight wrapText="bothSides">
                  <wp:wrapPolygon edited="0">
                    <wp:start x="-475" y="0"/>
                    <wp:lineTo x="-475" y="21600"/>
                    <wp:lineTo x="22075" y="21600"/>
                    <wp:lineTo x="22075" y="0"/>
                    <wp:lineTo x="-475" y="0"/>
                  </wp:wrapPolygon>
                </wp:wrapTight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140" cy="1073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835E7" id="Прямоугольник 1" o:spid="_x0000_s1026" style="position:absolute;margin-left:5.3pt;margin-top:5.65pt;width:18.2pt;height: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v0qRgIAAEwEAAAOAAAAZHJzL2Uyb0RvYy54bWysVM1u1DAQviPxDpbvNMm2S9tos1W1pQip&#10;QKXCA3gdJ7FwbDP2brackHpF4hF4CC6Inz5D9o0YO7tlC5wQiWTNZMafZ75vnMnJqlVkKcBJowua&#10;7aWUCM1NKXVd0Nevzh8dUeI80yVTRouCXgtHT6YPH0w6m4uRaYwqBRAE0S7vbEEb722eJI43omVu&#10;z1ihMVgZaJlHF+qkBNYhequSUZo+TjoDpQXDhXP49WwI0mnEryrB/cuqcsITVVCszccV4joPazKd&#10;sLwGZhvJN2Wwf6iiZVLjoXdQZ8wzsgD5B1QrORhnKr/HTZuYqpJcxB6wmyz9rZurhlkRe0FynL2j&#10;yf0/WP5ieQlElqgdJZq1KFH/af1+/bH/3t+ub/rP/W3/bf2h/9F/6b+SLPDVWZfjtit7CaFjZy8M&#10;f+OINrOG6VqcApiuEazEKmN+cm9DcBxuJfPuuSnxOLbwJlK3qqANgEgKWUWFru8UEitPOH4c7WfZ&#10;AerIMZSlh/vZOFSUsHy72YLzT4VpSTAKCjgAEZwtL5wfUrcpsXijZHkulYoO1POZArJkOCyzNLwb&#10;dLebpjTpCno8Ho0j8r2Y24XYj8/fIFrpceqVbAt6lIYnJLE8sPZEl9H2TKrBxu6Uxia3zA0KzE15&#10;jSyCGUYaryAajYF3lHQ4zgV1bxcMBCXqmUYljrODwJuPzsH4cIQO7EbmuxGmOUIV1FMymDM/3JmF&#10;BVk3eFIWe9fmFNWrZGQ21DdUtSkWRzZqs7le4U7s+jHr109g+hMAAP//AwBQSwMEFAAGAAgAAAAh&#10;ALGcuSXdAAAABwEAAA8AAABkcnMvZG93bnJldi54bWxMj8FOwzAQRO9I/IO1SNyo04BKFeJUCNFD&#10;JISghLsTb5208TqK3TTw9SwnOK1GM5p9k29m14sJx9B5UrBcJCCQGm86sgqqj+3NGkSImozuPaGC&#10;LwywKS4vcp0Zf6Z3nHbRCi6hkGkFbYxDJmVoWnQ6LPyAxN7ej05HlqOVZtRnLne9TJNkJZ3uiD+0&#10;esCnFpvj7uQU2CH9fJ325Ra/q7I81FX18maflbq+mh8fQESc418YfvEZHQpmqv2JTBA962TFSb7L&#10;WxDs393ztFpBuk5BFrn8z1/8AAAA//8DAFBLAQItABQABgAIAAAAIQC2gziS/gAAAOEBAAATAAAA&#10;AAAAAAAAAAAAAAAAAABbQ29udGVudF9UeXBlc10ueG1sUEsBAi0AFAAGAAgAAAAhADj9If/WAAAA&#10;lAEAAAsAAAAAAAAAAAAAAAAALwEAAF9yZWxzLy5yZWxzUEsBAi0AFAAGAAgAAAAhALze/SpGAgAA&#10;TAQAAA4AAAAAAAAAAAAAAAAALgIAAGRycy9lMm9Eb2MueG1sUEsBAi0AFAAGAAgAAAAhALGcuSXd&#10;AAAABwEAAA8AAAAAAAAAAAAAAAAAoAQAAGRycy9kb3ducmV2LnhtbFBLBQYAAAAABAAEAPMAAACq&#10;BQAAAAA=&#10;" fillcolor="silver" strokecolor="#333">
                <w10:wrap type="tight"/>
              </v:rect>
            </w:pict>
          </mc:Fallback>
        </mc:AlternateContent>
      </w:r>
      <w:r w:rsidRPr="00A36DE4">
        <w:t xml:space="preserve">-  </w:t>
      </w:r>
      <w:r>
        <w:t>рассчитывается компьютером</w:t>
      </w:r>
      <w:r w:rsidRPr="00A36DE4">
        <w:t xml:space="preserve"> </w:t>
      </w:r>
      <w:r>
        <w:t>на основании показаний пылемеров</w:t>
      </w:r>
      <w:r w:rsidRPr="00A36DE4">
        <w:t xml:space="preserve">.              </w:t>
      </w:r>
    </w:p>
    <w:p w14:paraId="65099CF7" w14:textId="77777777" w:rsidR="00CE3782" w:rsidRDefault="00CE3782" w:rsidP="00CE3782">
      <w:pPr>
        <w:jc w:val="center"/>
        <w:rPr>
          <w:b/>
        </w:rPr>
      </w:pPr>
    </w:p>
    <w:p w14:paraId="3CD7A4D8" w14:textId="77777777" w:rsidR="00CE3782" w:rsidRDefault="00CE3782" w:rsidP="00CE3782">
      <w:pPr>
        <w:jc w:val="center"/>
        <w:rPr>
          <w:b/>
        </w:rPr>
      </w:pPr>
      <w:r w:rsidRPr="000E1461">
        <w:rPr>
          <w:b/>
        </w:rPr>
        <w:t>Измерение</w:t>
      </w:r>
      <w:r>
        <w:rPr>
          <w:b/>
        </w:rPr>
        <w:t xml:space="preserve"> массовой концентрации аэрозоля</w:t>
      </w:r>
      <w:r>
        <w:rPr>
          <w:b/>
        </w:rPr>
        <w:tab/>
        <w:t>(</w:t>
      </w:r>
      <w:r w:rsidRPr="000E1461">
        <w:rPr>
          <w:b/>
        </w:rPr>
        <w:t>таблица №1</w:t>
      </w:r>
      <w:r>
        <w:rPr>
          <w:b/>
        </w:rPr>
        <w:t>)</w:t>
      </w:r>
    </w:p>
    <w:tbl>
      <w:tblPr>
        <w:tblStyle w:val="a5"/>
        <w:tblW w:w="10188" w:type="dxa"/>
        <w:tblLayout w:type="fixed"/>
        <w:tblLook w:val="01E0" w:firstRow="1" w:lastRow="1" w:firstColumn="1" w:lastColumn="1" w:noHBand="0" w:noVBand="0"/>
      </w:tblPr>
      <w:tblGrid>
        <w:gridCol w:w="1548"/>
        <w:gridCol w:w="1440"/>
        <w:gridCol w:w="2700"/>
        <w:gridCol w:w="2520"/>
        <w:gridCol w:w="1980"/>
      </w:tblGrid>
      <w:tr w:rsidR="00CE3782" w14:paraId="609E57E7" w14:textId="77777777" w:rsidTr="00F269F9">
        <w:tc>
          <w:tcPr>
            <w:tcW w:w="1548" w:type="dxa"/>
          </w:tcPr>
          <w:p w14:paraId="37DBC8A3" w14:textId="77777777" w:rsidR="00CE3782" w:rsidRDefault="00CE3782" w:rsidP="00F269F9">
            <w:pPr>
              <w:jc w:val="center"/>
              <w:rPr>
                <w:b/>
              </w:rPr>
            </w:pPr>
            <w:r w:rsidRPr="000E1461">
              <w:rPr>
                <w:b/>
              </w:rPr>
              <w:t>Тип</w:t>
            </w:r>
            <w:r>
              <w:rPr>
                <w:b/>
              </w:rPr>
              <w:t xml:space="preserve"> </w:t>
            </w:r>
            <w:r w:rsidRPr="000E1461">
              <w:rPr>
                <w:b/>
              </w:rPr>
              <w:t>пылемера</w:t>
            </w:r>
          </w:p>
        </w:tc>
        <w:tc>
          <w:tcPr>
            <w:tcW w:w="1440" w:type="dxa"/>
          </w:tcPr>
          <w:p w14:paraId="05ACEAB6" w14:textId="77777777" w:rsidR="00CE3782" w:rsidRDefault="00CE3782" w:rsidP="00F269F9">
            <w:pPr>
              <w:jc w:val="center"/>
              <w:rPr>
                <w:b/>
              </w:rPr>
            </w:pPr>
            <w:r w:rsidRPr="000E1461">
              <w:rPr>
                <w:b/>
              </w:rPr>
              <w:t>№</w:t>
            </w:r>
            <w:r>
              <w:rPr>
                <w:b/>
              </w:rPr>
              <w:t xml:space="preserve"> </w:t>
            </w:r>
            <w:r w:rsidRPr="000E1461">
              <w:rPr>
                <w:b/>
              </w:rPr>
              <w:t>измерения</w:t>
            </w:r>
          </w:p>
        </w:tc>
        <w:tc>
          <w:tcPr>
            <w:tcW w:w="2700" w:type="dxa"/>
          </w:tcPr>
          <w:p w14:paraId="55B50542" w14:textId="77777777" w:rsidR="00CE3782" w:rsidRPr="00C73357" w:rsidRDefault="00CE3782" w:rsidP="00F269F9">
            <w:pPr>
              <w:jc w:val="center"/>
              <w:rPr>
                <w:b/>
                <w:sz w:val="22"/>
                <w:szCs w:val="22"/>
              </w:rPr>
            </w:pPr>
            <w:r w:rsidRPr="00C73357">
              <w:rPr>
                <w:b/>
                <w:sz w:val="22"/>
                <w:szCs w:val="22"/>
              </w:rPr>
              <w:t xml:space="preserve">Показания пылемеров, </w:t>
            </w:r>
          </w:p>
          <w:p w14:paraId="1C979736" w14:textId="77777777" w:rsidR="00CE3782" w:rsidRDefault="00CE3782" w:rsidP="00F269F9">
            <w:pPr>
              <w:jc w:val="center"/>
              <w:rPr>
                <w:b/>
              </w:rPr>
            </w:pPr>
            <w:r w:rsidRPr="00C73357">
              <w:rPr>
                <w:b/>
                <w:sz w:val="22"/>
                <w:szCs w:val="22"/>
                <w:lang w:val="en-US"/>
              </w:rPr>
              <w:t>n</w:t>
            </w:r>
            <w:proofErr w:type="gramStart"/>
            <w:r w:rsidRPr="00C73357">
              <w:rPr>
                <w:b/>
                <w:sz w:val="22"/>
                <w:szCs w:val="22"/>
                <w:vertAlign w:val="subscript"/>
              </w:rPr>
              <w:t>0</w:t>
            </w:r>
            <w:r w:rsidRPr="00C73357">
              <w:rPr>
                <w:b/>
                <w:sz w:val="22"/>
                <w:szCs w:val="22"/>
              </w:rPr>
              <w:t>,  мг</w:t>
            </w:r>
            <w:proofErr w:type="gramEnd"/>
            <w:r w:rsidRPr="00C73357">
              <w:rPr>
                <w:b/>
                <w:sz w:val="22"/>
                <w:szCs w:val="22"/>
              </w:rPr>
              <w:t>/ м</w:t>
            </w:r>
            <w:r w:rsidRPr="00C73357">
              <w:rPr>
                <w:b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7E90AB1C" w14:textId="77777777" w:rsidR="00CE3782" w:rsidRPr="00916A5E" w:rsidRDefault="00CE3782" w:rsidP="00F269F9">
            <w:pPr>
              <w:jc w:val="center"/>
              <w:rPr>
                <w:b/>
              </w:rPr>
            </w:pPr>
            <w:r w:rsidRPr="00916A5E">
              <w:rPr>
                <w:b/>
              </w:rPr>
              <w:t xml:space="preserve">Среднее значение </w:t>
            </w:r>
          </w:p>
          <w:p w14:paraId="0F014FBB" w14:textId="77777777" w:rsidR="00CE3782" w:rsidRDefault="00CE3782" w:rsidP="00F269F9">
            <w:pPr>
              <w:jc w:val="center"/>
              <w:rPr>
                <w:b/>
              </w:rPr>
            </w:pPr>
            <w:r w:rsidRPr="00916A5E">
              <w:rPr>
                <w:b/>
              </w:rPr>
              <w:t xml:space="preserve">показаний </w:t>
            </w:r>
            <w:r w:rsidRPr="00916A5E">
              <w:rPr>
                <w:b/>
                <w:lang w:val="en-US"/>
              </w:rPr>
              <w:t>n</w:t>
            </w:r>
            <w:r w:rsidRPr="00916A5E">
              <w:rPr>
                <w:b/>
                <w:vertAlign w:val="subscript"/>
              </w:rPr>
              <w:t>ср</w:t>
            </w:r>
            <w:r w:rsidRPr="00916A5E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Pr="00916A5E">
              <w:rPr>
                <w:b/>
              </w:rPr>
              <w:t>мг/м</w:t>
            </w:r>
            <w:r w:rsidRPr="00916A5E">
              <w:rPr>
                <w:b/>
                <w:vertAlign w:val="superscript"/>
              </w:rPr>
              <w:t>3</w:t>
            </w:r>
          </w:p>
        </w:tc>
        <w:tc>
          <w:tcPr>
            <w:tcW w:w="1980" w:type="dxa"/>
          </w:tcPr>
          <w:p w14:paraId="405C6478" w14:textId="77777777" w:rsidR="00CE3782" w:rsidRPr="00916A5E" w:rsidRDefault="00CE3782" w:rsidP="00F269F9">
            <w:pPr>
              <w:jc w:val="center"/>
              <w:rPr>
                <w:b/>
                <w:sz w:val="20"/>
              </w:rPr>
            </w:pPr>
            <w:proofErr w:type="gramStart"/>
            <w:r w:rsidRPr="00916A5E">
              <w:rPr>
                <w:b/>
                <w:sz w:val="20"/>
              </w:rPr>
              <w:t>Интервал  между</w:t>
            </w:r>
            <w:proofErr w:type="gramEnd"/>
          </w:p>
          <w:p w14:paraId="33871787" w14:textId="77777777" w:rsidR="00CE3782" w:rsidRDefault="00CE3782" w:rsidP="00F269F9">
            <w:pPr>
              <w:jc w:val="center"/>
              <w:rPr>
                <w:b/>
              </w:rPr>
            </w:pPr>
            <w:r w:rsidRPr="00916A5E">
              <w:rPr>
                <w:b/>
                <w:sz w:val="20"/>
              </w:rPr>
              <w:t>измерениями,</w:t>
            </w:r>
            <w:r>
              <w:rPr>
                <w:b/>
                <w:sz w:val="20"/>
              </w:rPr>
              <w:t xml:space="preserve"> </w:t>
            </w:r>
            <w:r w:rsidRPr="00916A5E">
              <w:rPr>
                <w:b/>
                <w:sz w:val="20"/>
              </w:rPr>
              <w:t>мин</w:t>
            </w:r>
          </w:p>
        </w:tc>
      </w:tr>
      <w:tr w:rsidR="00CE3782" w14:paraId="6CEBA426" w14:textId="77777777" w:rsidTr="00F269F9">
        <w:tc>
          <w:tcPr>
            <w:tcW w:w="1548" w:type="dxa"/>
            <w:vMerge w:val="restart"/>
          </w:tcPr>
          <w:p w14:paraId="3C53CDBB" w14:textId="77777777" w:rsidR="00CE3782" w:rsidRDefault="00CE3782" w:rsidP="00F269F9">
            <w:pPr>
              <w:jc w:val="center"/>
            </w:pPr>
          </w:p>
          <w:p w14:paraId="7608638F" w14:textId="77777777" w:rsidR="00CE3782" w:rsidRPr="000E1461" w:rsidRDefault="00CE3782" w:rsidP="00F269F9">
            <w:pPr>
              <w:jc w:val="center"/>
            </w:pPr>
            <w:r>
              <w:t>ИКП-4</w:t>
            </w:r>
          </w:p>
        </w:tc>
        <w:tc>
          <w:tcPr>
            <w:tcW w:w="1440" w:type="dxa"/>
          </w:tcPr>
          <w:p w14:paraId="3AE062FB" w14:textId="77777777" w:rsidR="00CE3782" w:rsidRPr="000E1461" w:rsidRDefault="00CE3782" w:rsidP="00F269F9">
            <w:pPr>
              <w:jc w:val="center"/>
            </w:pPr>
            <w:r>
              <w:t>1</w:t>
            </w:r>
          </w:p>
        </w:tc>
        <w:tc>
          <w:tcPr>
            <w:tcW w:w="2700" w:type="dxa"/>
          </w:tcPr>
          <w:p w14:paraId="4D41FEBD" w14:textId="1A03636C" w:rsidR="00CE3782" w:rsidRPr="000E1461" w:rsidRDefault="00CE3782" w:rsidP="00F269F9">
            <w:pPr>
              <w:jc w:val="center"/>
            </w:pPr>
            <w:r>
              <w:t>0,1</w:t>
            </w:r>
            <w:r w:rsidR="00493BD6">
              <w:t>0</w:t>
            </w:r>
            <w:r>
              <w:t>8</w:t>
            </w:r>
          </w:p>
        </w:tc>
        <w:tc>
          <w:tcPr>
            <w:tcW w:w="2520" w:type="dxa"/>
            <w:vMerge w:val="restart"/>
            <w:shd w:val="clear" w:color="auto" w:fill="D9D9D9"/>
          </w:tcPr>
          <w:p w14:paraId="77D68467" w14:textId="77777777" w:rsidR="00CE3782" w:rsidRDefault="00CE3782" w:rsidP="00F269F9">
            <w:pPr>
              <w:jc w:val="center"/>
            </w:pPr>
          </w:p>
          <w:p w14:paraId="7BA26B42" w14:textId="3AB403A1" w:rsidR="00CE3782" w:rsidRPr="000E1461" w:rsidRDefault="00CE3782" w:rsidP="00F269F9">
            <w:pPr>
              <w:jc w:val="center"/>
            </w:pPr>
            <w:r>
              <w:t>0,</w:t>
            </w:r>
            <w:r w:rsidR="00493BD6">
              <w:t>1145</w:t>
            </w:r>
          </w:p>
        </w:tc>
        <w:tc>
          <w:tcPr>
            <w:tcW w:w="1980" w:type="dxa"/>
            <w:vMerge w:val="restart"/>
          </w:tcPr>
          <w:p w14:paraId="20F9CF52" w14:textId="26FC01AB" w:rsidR="00CE3782" w:rsidRDefault="00CE3782" w:rsidP="00493BD6"/>
          <w:p w14:paraId="2A933882" w14:textId="77777777" w:rsidR="00CE3782" w:rsidRPr="000E1461" w:rsidRDefault="00CE3782" w:rsidP="00F269F9">
            <w:pPr>
              <w:jc w:val="center"/>
            </w:pPr>
            <w:r>
              <w:t>5</w:t>
            </w:r>
          </w:p>
        </w:tc>
      </w:tr>
      <w:tr w:rsidR="00CE3782" w14:paraId="114823D8" w14:textId="77777777" w:rsidTr="00F269F9">
        <w:tc>
          <w:tcPr>
            <w:tcW w:w="1548" w:type="dxa"/>
            <w:vMerge/>
          </w:tcPr>
          <w:p w14:paraId="2705263D" w14:textId="77777777" w:rsidR="00CE3782" w:rsidRPr="000E1461" w:rsidRDefault="00CE3782" w:rsidP="00F269F9">
            <w:pPr>
              <w:jc w:val="center"/>
            </w:pPr>
          </w:p>
        </w:tc>
        <w:tc>
          <w:tcPr>
            <w:tcW w:w="1440" w:type="dxa"/>
          </w:tcPr>
          <w:p w14:paraId="0B98C350" w14:textId="77777777" w:rsidR="00CE3782" w:rsidRPr="000E1461" w:rsidRDefault="00CE3782" w:rsidP="00F269F9">
            <w:pPr>
              <w:jc w:val="center"/>
            </w:pPr>
            <w:r>
              <w:t>2</w:t>
            </w:r>
          </w:p>
        </w:tc>
        <w:tc>
          <w:tcPr>
            <w:tcW w:w="2700" w:type="dxa"/>
          </w:tcPr>
          <w:p w14:paraId="7E897CAC" w14:textId="063ECA71" w:rsidR="00CE3782" w:rsidRPr="000E1461" w:rsidRDefault="00CE3782" w:rsidP="00F269F9">
            <w:pPr>
              <w:jc w:val="center"/>
            </w:pPr>
            <w:r>
              <w:t>0,1</w:t>
            </w:r>
            <w:r w:rsidR="00493BD6">
              <w:t>15</w:t>
            </w:r>
          </w:p>
        </w:tc>
        <w:tc>
          <w:tcPr>
            <w:tcW w:w="2520" w:type="dxa"/>
            <w:vMerge/>
            <w:shd w:val="clear" w:color="auto" w:fill="D9D9D9"/>
          </w:tcPr>
          <w:p w14:paraId="7B80BD8E" w14:textId="77777777" w:rsidR="00CE3782" w:rsidRPr="000E1461" w:rsidRDefault="00CE3782" w:rsidP="00F269F9">
            <w:pPr>
              <w:jc w:val="center"/>
            </w:pPr>
          </w:p>
        </w:tc>
        <w:tc>
          <w:tcPr>
            <w:tcW w:w="1980" w:type="dxa"/>
            <w:vMerge/>
          </w:tcPr>
          <w:p w14:paraId="14F4E028" w14:textId="77777777" w:rsidR="00CE3782" w:rsidRPr="000E1461" w:rsidRDefault="00CE3782" w:rsidP="00F269F9">
            <w:pPr>
              <w:jc w:val="center"/>
            </w:pPr>
          </w:p>
        </w:tc>
      </w:tr>
      <w:tr w:rsidR="00CE3782" w14:paraId="4AD5EF12" w14:textId="77777777" w:rsidTr="00F269F9">
        <w:tc>
          <w:tcPr>
            <w:tcW w:w="1548" w:type="dxa"/>
            <w:vMerge/>
          </w:tcPr>
          <w:p w14:paraId="1793C99F" w14:textId="77777777" w:rsidR="00CE3782" w:rsidRPr="000E1461" w:rsidRDefault="00CE3782" w:rsidP="00F269F9">
            <w:pPr>
              <w:jc w:val="center"/>
            </w:pPr>
          </w:p>
        </w:tc>
        <w:tc>
          <w:tcPr>
            <w:tcW w:w="1440" w:type="dxa"/>
          </w:tcPr>
          <w:p w14:paraId="1BAA9C6D" w14:textId="77777777" w:rsidR="00CE3782" w:rsidRPr="000E1461" w:rsidRDefault="00CE3782" w:rsidP="00F269F9">
            <w:pPr>
              <w:jc w:val="center"/>
            </w:pPr>
            <w:r>
              <w:t>3</w:t>
            </w:r>
          </w:p>
        </w:tc>
        <w:tc>
          <w:tcPr>
            <w:tcW w:w="2700" w:type="dxa"/>
          </w:tcPr>
          <w:p w14:paraId="7B3FB5E5" w14:textId="4F5CC718" w:rsidR="00CE3782" w:rsidRPr="000E1461" w:rsidRDefault="00CE3782" w:rsidP="00F269F9">
            <w:pPr>
              <w:jc w:val="center"/>
            </w:pPr>
            <w:r>
              <w:t>0,1</w:t>
            </w:r>
            <w:r w:rsidR="00493BD6">
              <w:t>21</w:t>
            </w:r>
          </w:p>
        </w:tc>
        <w:tc>
          <w:tcPr>
            <w:tcW w:w="2520" w:type="dxa"/>
            <w:vMerge/>
            <w:shd w:val="clear" w:color="auto" w:fill="D9D9D9"/>
          </w:tcPr>
          <w:p w14:paraId="56320A27" w14:textId="77777777" w:rsidR="00CE3782" w:rsidRPr="000E1461" w:rsidRDefault="00CE3782" w:rsidP="00F269F9">
            <w:pPr>
              <w:jc w:val="center"/>
            </w:pPr>
          </w:p>
        </w:tc>
        <w:tc>
          <w:tcPr>
            <w:tcW w:w="1980" w:type="dxa"/>
            <w:vMerge/>
          </w:tcPr>
          <w:p w14:paraId="58BC4CAA" w14:textId="77777777" w:rsidR="00CE3782" w:rsidRPr="000E1461" w:rsidRDefault="00CE3782" w:rsidP="00F269F9">
            <w:pPr>
              <w:jc w:val="center"/>
            </w:pPr>
          </w:p>
        </w:tc>
      </w:tr>
    </w:tbl>
    <w:p w14:paraId="0C41732A" w14:textId="77777777" w:rsidR="00CE3782" w:rsidRDefault="00CE3782" w:rsidP="00CE3782">
      <w:pPr>
        <w:jc w:val="center"/>
        <w:rPr>
          <w:b/>
        </w:rPr>
      </w:pPr>
    </w:p>
    <w:p w14:paraId="45EBBBC5" w14:textId="77777777" w:rsidR="00CE3782" w:rsidRDefault="00CE3782" w:rsidP="00CE3782">
      <w:pPr>
        <w:jc w:val="center"/>
        <w:rPr>
          <w:b/>
        </w:rPr>
      </w:pPr>
      <w:r w:rsidRPr="000E1461">
        <w:rPr>
          <w:b/>
        </w:rPr>
        <w:t>Измерение</w:t>
      </w:r>
      <w:r>
        <w:rPr>
          <w:b/>
        </w:rPr>
        <w:t xml:space="preserve"> счетной концентрации аэрозоля пылемером АЗ-5 (</w:t>
      </w:r>
      <w:r w:rsidRPr="000E1461">
        <w:rPr>
          <w:b/>
        </w:rPr>
        <w:t>таблица №</w:t>
      </w:r>
      <w:r>
        <w:rPr>
          <w:b/>
        </w:rPr>
        <w:t>2)</w:t>
      </w:r>
    </w:p>
    <w:tbl>
      <w:tblPr>
        <w:tblStyle w:val="a5"/>
        <w:tblW w:w="10188" w:type="dxa"/>
        <w:tblLayout w:type="fixed"/>
        <w:tblLook w:val="01E0" w:firstRow="1" w:lastRow="1" w:firstColumn="1" w:lastColumn="1" w:noHBand="0" w:noVBand="0"/>
      </w:tblPr>
      <w:tblGrid>
        <w:gridCol w:w="1542"/>
        <w:gridCol w:w="1446"/>
        <w:gridCol w:w="1260"/>
        <w:gridCol w:w="1620"/>
        <w:gridCol w:w="1800"/>
        <w:gridCol w:w="900"/>
        <w:gridCol w:w="1620"/>
      </w:tblGrid>
      <w:tr w:rsidR="00CE3782" w14:paraId="6AB132BC" w14:textId="77777777" w:rsidTr="00F269F9">
        <w:tc>
          <w:tcPr>
            <w:tcW w:w="1542" w:type="dxa"/>
          </w:tcPr>
          <w:p w14:paraId="7F8F402A" w14:textId="77777777" w:rsidR="00CE3782" w:rsidRDefault="00CE3782" w:rsidP="00F269F9">
            <w:pPr>
              <w:jc w:val="center"/>
              <w:rPr>
                <w:b/>
              </w:rPr>
            </w:pPr>
            <w:r w:rsidRPr="007C13DE">
              <w:rPr>
                <w:b/>
                <w:sz w:val="20"/>
              </w:rPr>
              <w:t xml:space="preserve">Нижняя граница диаметров, </w:t>
            </w:r>
            <w:r w:rsidRPr="007C13DE">
              <w:rPr>
                <w:b/>
                <w:bCs/>
                <w:sz w:val="20"/>
                <w:lang w:val="en-US"/>
              </w:rPr>
              <w:t>d</w:t>
            </w:r>
            <w:proofErr w:type="spellStart"/>
            <w:r w:rsidRPr="007C13DE">
              <w:rPr>
                <w:b/>
                <w:bCs/>
                <w:sz w:val="20"/>
                <w:vertAlign w:val="subscript"/>
              </w:rPr>
              <w:t>нгр</w:t>
            </w:r>
            <w:proofErr w:type="spellEnd"/>
            <w:r w:rsidRPr="007C13DE">
              <w:rPr>
                <w:b/>
                <w:sz w:val="20"/>
              </w:rPr>
              <w:t>, мкм</w:t>
            </w:r>
          </w:p>
        </w:tc>
        <w:tc>
          <w:tcPr>
            <w:tcW w:w="1446" w:type="dxa"/>
          </w:tcPr>
          <w:p w14:paraId="359D9607" w14:textId="77777777" w:rsidR="00CE3782" w:rsidRPr="007C13DE" w:rsidRDefault="00CE3782" w:rsidP="00F269F9">
            <w:pPr>
              <w:jc w:val="center"/>
              <w:rPr>
                <w:b/>
                <w:sz w:val="20"/>
              </w:rPr>
            </w:pPr>
            <w:r w:rsidRPr="007C13DE">
              <w:rPr>
                <w:b/>
                <w:sz w:val="20"/>
              </w:rPr>
              <w:t>Кол</w:t>
            </w:r>
            <w:r>
              <w:rPr>
                <w:b/>
                <w:sz w:val="20"/>
              </w:rPr>
              <w:t>ичест</w:t>
            </w:r>
            <w:r w:rsidRPr="007C13DE">
              <w:rPr>
                <w:b/>
                <w:sz w:val="20"/>
              </w:rPr>
              <w:t xml:space="preserve">во частиц  </w:t>
            </w:r>
          </w:p>
          <w:p w14:paraId="79914D4D" w14:textId="77777777" w:rsidR="00CE3782" w:rsidRDefault="00CE3782" w:rsidP="00F269F9">
            <w:pPr>
              <w:jc w:val="center"/>
              <w:rPr>
                <w:b/>
              </w:rPr>
            </w:pPr>
            <w:proofErr w:type="gramStart"/>
            <w:r w:rsidRPr="007C13DE">
              <w:rPr>
                <w:b/>
                <w:bCs/>
                <w:i/>
                <w:iCs/>
                <w:sz w:val="20"/>
              </w:rPr>
              <w:t>N</w:t>
            </w:r>
            <w:r w:rsidRPr="007C13DE">
              <w:rPr>
                <w:b/>
                <w:bCs/>
                <w:sz w:val="20"/>
              </w:rPr>
              <w:t>(</w:t>
            </w:r>
            <w:proofErr w:type="gramEnd"/>
            <w:r w:rsidRPr="007C13DE">
              <w:rPr>
                <w:b/>
                <w:bCs/>
                <w:sz w:val="20"/>
                <w:lang w:val="en-US"/>
              </w:rPr>
              <w:t>d</w:t>
            </w:r>
            <w:r w:rsidRPr="007C13DE">
              <w:rPr>
                <w:b/>
                <w:bCs/>
                <w:sz w:val="20"/>
              </w:rPr>
              <w:t xml:space="preserve"> &gt;</w:t>
            </w:r>
            <w:r w:rsidRPr="007C13DE">
              <w:rPr>
                <w:b/>
                <w:bCs/>
                <w:sz w:val="20"/>
                <w:lang w:val="en-US"/>
              </w:rPr>
              <w:t>d</w:t>
            </w:r>
            <w:proofErr w:type="spellStart"/>
            <w:r w:rsidRPr="007C13DE">
              <w:rPr>
                <w:b/>
                <w:bCs/>
                <w:sz w:val="20"/>
              </w:rPr>
              <w:t>нгр</w:t>
            </w:r>
            <w:proofErr w:type="spellEnd"/>
            <w:r w:rsidRPr="007C13DE">
              <w:rPr>
                <w:b/>
                <w:bCs/>
                <w:sz w:val="20"/>
              </w:rPr>
              <w:t>)</w:t>
            </w:r>
            <w:r w:rsidRPr="007C13DE">
              <w:rPr>
                <w:b/>
                <w:bCs/>
                <w:i/>
                <w:iCs/>
                <w:sz w:val="20"/>
              </w:rPr>
              <w:t>,</w:t>
            </w:r>
            <w:r>
              <w:rPr>
                <w:b/>
                <w:bCs/>
                <w:iCs/>
                <w:sz w:val="20"/>
              </w:rPr>
              <w:t xml:space="preserve"> </w:t>
            </w:r>
            <w:r>
              <w:rPr>
                <w:b/>
                <w:sz w:val="20"/>
              </w:rPr>
              <w:t>ш</w:t>
            </w:r>
            <w:r w:rsidRPr="007C13DE">
              <w:rPr>
                <w:b/>
                <w:sz w:val="20"/>
              </w:rPr>
              <w:t>т.</w:t>
            </w:r>
          </w:p>
        </w:tc>
        <w:tc>
          <w:tcPr>
            <w:tcW w:w="1260" w:type="dxa"/>
          </w:tcPr>
          <w:p w14:paraId="564F7D1B" w14:textId="77777777" w:rsidR="00CE3782" w:rsidRPr="00C73357" w:rsidRDefault="00CE3782" w:rsidP="00F269F9">
            <w:pPr>
              <w:jc w:val="center"/>
              <w:rPr>
                <w:b/>
                <w:sz w:val="20"/>
              </w:rPr>
            </w:pPr>
            <w:r w:rsidRPr="00C73357">
              <w:rPr>
                <w:b/>
                <w:sz w:val="20"/>
              </w:rPr>
              <w:t>Интервал диаметров,</w:t>
            </w:r>
          </w:p>
          <w:p w14:paraId="427F51A5" w14:textId="77777777" w:rsidR="00CE3782" w:rsidRDefault="00CE3782" w:rsidP="00F269F9">
            <w:pPr>
              <w:jc w:val="center"/>
              <w:rPr>
                <w:b/>
              </w:rPr>
            </w:pPr>
            <w:r w:rsidRPr="00C73357">
              <w:rPr>
                <w:b/>
                <w:sz w:val="20"/>
              </w:rPr>
              <w:t>мкм</w:t>
            </w:r>
          </w:p>
        </w:tc>
        <w:tc>
          <w:tcPr>
            <w:tcW w:w="1620" w:type="dxa"/>
          </w:tcPr>
          <w:p w14:paraId="296C02CE" w14:textId="77777777" w:rsidR="00CE3782" w:rsidRPr="007C13DE" w:rsidRDefault="00CE3782" w:rsidP="00F269F9">
            <w:pPr>
              <w:jc w:val="center"/>
              <w:rPr>
                <w:b/>
                <w:sz w:val="20"/>
              </w:rPr>
            </w:pPr>
            <w:r w:rsidRPr="007C13DE">
              <w:rPr>
                <w:b/>
                <w:sz w:val="20"/>
              </w:rPr>
              <w:t xml:space="preserve">Средний диаметр </w:t>
            </w:r>
            <w:proofErr w:type="spellStart"/>
            <w:r w:rsidRPr="007C13DE">
              <w:rPr>
                <w:b/>
                <w:bCs/>
                <w:i/>
                <w:iCs/>
                <w:sz w:val="20"/>
                <w:lang w:val="en-US"/>
              </w:rPr>
              <w:t>i</w:t>
            </w:r>
            <w:proofErr w:type="spellEnd"/>
            <w:r w:rsidRPr="007C13DE">
              <w:rPr>
                <w:b/>
                <w:bCs/>
                <w:i/>
                <w:iCs/>
                <w:sz w:val="20"/>
              </w:rPr>
              <w:t>-</w:t>
            </w:r>
            <w:r w:rsidRPr="007C13DE">
              <w:rPr>
                <w:b/>
                <w:sz w:val="20"/>
              </w:rPr>
              <w:t>го интервала,</w:t>
            </w:r>
          </w:p>
          <w:p w14:paraId="2FB466D6" w14:textId="77777777" w:rsidR="00CE3782" w:rsidRDefault="00CE3782" w:rsidP="00F269F9">
            <w:pPr>
              <w:jc w:val="center"/>
              <w:rPr>
                <w:b/>
              </w:rPr>
            </w:pPr>
            <w:proofErr w:type="spellStart"/>
            <w:proofErr w:type="gramStart"/>
            <w:r w:rsidRPr="007C13DE">
              <w:rPr>
                <w:b/>
                <w:bCs/>
                <w:i/>
                <w:iCs/>
                <w:sz w:val="20"/>
              </w:rPr>
              <w:t>di</w:t>
            </w:r>
            <w:proofErr w:type="spellEnd"/>
            <w:r w:rsidRPr="007C13DE">
              <w:rPr>
                <w:b/>
                <w:sz w:val="20"/>
              </w:rPr>
              <w:t xml:space="preserve"> ,</w:t>
            </w:r>
            <w:proofErr w:type="gramEnd"/>
            <w:r w:rsidRPr="007C13DE">
              <w:rPr>
                <w:b/>
                <w:sz w:val="20"/>
              </w:rPr>
              <w:t xml:space="preserve"> мкм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6D9FCF4" w14:textId="77777777" w:rsidR="00CE3782" w:rsidRPr="007C13DE" w:rsidRDefault="00CE3782" w:rsidP="00F269F9">
            <w:pPr>
              <w:jc w:val="center"/>
              <w:rPr>
                <w:b/>
                <w:sz w:val="20"/>
              </w:rPr>
            </w:pPr>
            <w:r w:rsidRPr="007C13DE">
              <w:rPr>
                <w:b/>
                <w:sz w:val="20"/>
              </w:rPr>
              <w:t>Кол</w:t>
            </w:r>
            <w:r>
              <w:rPr>
                <w:b/>
                <w:sz w:val="20"/>
              </w:rPr>
              <w:t>ичест</w:t>
            </w:r>
            <w:r w:rsidRPr="007C13DE">
              <w:rPr>
                <w:b/>
                <w:sz w:val="20"/>
              </w:rPr>
              <w:t>во частиц в</w:t>
            </w:r>
            <w:r w:rsidRPr="007C13DE">
              <w:rPr>
                <w:b/>
                <w:bCs/>
                <w:i/>
                <w:iCs/>
                <w:sz w:val="20"/>
              </w:rPr>
              <w:t xml:space="preserve"> </w:t>
            </w:r>
            <w:proofErr w:type="spellStart"/>
            <w:r w:rsidRPr="007C13DE">
              <w:rPr>
                <w:b/>
                <w:bCs/>
                <w:i/>
                <w:iCs/>
                <w:sz w:val="20"/>
                <w:lang w:val="en-US"/>
              </w:rPr>
              <w:t>i</w:t>
            </w:r>
            <w:proofErr w:type="spellEnd"/>
            <w:r w:rsidRPr="007C13DE">
              <w:rPr>
                <w:b/>
                <w:sz w:val="20"/>
              </w:rPr>
              <w:t>–</w:t>
            </w:r>
            <w:r>
              <w:rPr>
                <w:b/>
                <w:sz w:val="20"/>
              </w:rPr>
              <w:t>о</w:t>
            </w:r>
            <w:r w:rsidRPr="007C13DE">
              <w:rPr>
                <w:b/>
                <w:sz w:val="20"/>
              </w:rPr>
              <w:t xml:space="preserve">м интервале, </w:t>
            </w:r>
          </w:p>
          <w:p w14:paraId="63C9F4FB" w14:textId="77777777" w:rsidR="00CE3782" w:rsidRDefault="00CE3782" w:rsidP="00F269F9">
            <w:pPr>
              <w:jc w:val="center"/>
              <w:rPr>
                <w:b/>
              </w:rPr>
            </w:pPr>
            <w:proofErr w:type="spellStart"/>
            <w:proofErr w:type="gramStart"/>
            <w:r w:rsidRPr="007C13DE">
              <w:rPr>
                <w:b/>
                <w:bCs/>
                <w:i/>
                <w:iCs/>
                <w:sz w:val="20"/>
                <w:lang w:val="en-US"/>
              </w:rPr>
              <w:t>ni</w:t>
            </w:r>
            <w:proofErr w:type="spellEnd"/>
            <w:r w:rsidRPr="007C13DE">
              <w:rPr>
                <w:b/>
                <w:bCs/>
                <w:i/>
                <w:iCs/>
                <w:sz w:val="20"/>
                <w:lang w:val="en-US"/>
              </w:rPr>
              <w:t xml:space="preserve"> </w:t>
            </w:r>
            <w:r w:rsidRPr="007C13DE">
              <w:rPr>
                <w:b/>
                <w:sz w:val="20"/>
              </w:rPr>
              <w:t>,</w:t>
            </w:r>
            <w:proofErr w:type="gramEnd"/>
            <w:r w:rsidRPr="007C13DE">
              <w:rPr>
                <w:b/>
                <w:sz w:val="20"/>
              </w:rPr>
              <w:t xml:space="preserve"> шт.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5C820F1" w14:textId="77777777" w:rsidR="00CE3782" w:rsidRPr="00C73357" w:rsidRDefault="00CE3782" w:rsidP="00F269F9">
            <w:pPr>
              <w:jc w:val="center"/>
              <w:rPr>
                <w:b/>
                <w:sz w:val="20"/>
              </w:rPr>
            </w:pPr>
            <w:r w:rsidRPr="00C73357">
              <w:rPr>
                <w:b/>
                <w:sz w:val="20"/>
              </w:rPr>
              <w:t>Доля частиц,</w:t>
            </w:r>
          </w:p>
          <w:p w14:paraId="79A49CA2" w14:textId="77777777" w:rsidR="00CE3782" w:rsidRDefault="00CE3782" w:rsidP="00F269F9">
            <w:pPr>
              <w:jc w:val="center"/>
              <w:rPr>
                <w:b/>
              </w:rPr>
            </w:pPr>
            <w:proofErr w:type="spellStart"/>
            <w:r w:rsidRPr="00C73357">
              <w:rPr>
                <w:b/>
                <w:bCs/>
                <w:i/>
                <w:iCs/>
                <w:sz w:val="20"/>
                <w:lang w:val="en-US"/>
              </w:rPr>
              <w:t>ni</w:t>
            </w:r>
            <w:proofErr w:type="spellEnd"/>
            <w:r w:rsidRPr="00C73357">
              <w:rPr>
                <w:b/>
                <w:bCs/>
                <w:i/>
                <w:iCs/>
                <w:sz w:val="20"/>
                <w:lang w:val="en-US"/>
              </w:rPr>
              <w:t xml:space="preserve"> </w:t>
            </w:r>
            <w:r w:rsidRPr="00C73357">
              <w:rPr>
                <w:b/>
                <w:bCs/>
                <w:i/>
                <w:iCs/>
                <w:sz w:val="20"/>
              </w:rPr>
              <w:t>/ N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3B19DFF3" w14:textId="77777777" w:rsidR="00CE3782" w:rsidRDefault="00CE3782" w:rsidP="00F269F9">
            <w:pPr>
              <w:jc w:val="center"/>
              <w:rPr>
                <w:b/>
              </w:rPr>
            </w:pPr>
            <w:r w:rsidRPr="00C73357">
              <w:rPr>
                <w:b/>
                <w:sz w:val="20"/>
              </w:rPr>
              <w:t>Накопленная доля частиц,</w:t>
            </w:r>
            <w:r>
              <w:rPr>
                <w:b/>
                <w:sz w:val="20"/>
              </w:rPr>
              <w:t xml:space="preserve"> </w:t>
            </w:r>
            <w:proofErr w:type="gramStart"/>
            <w:r w:rsidRPr="00C73357">
              <w:rPr>
                <w:b/>
                <w:bCs/>
                <w:i/>
                <w:iCs/>
                <w:sz w:val="20"/>
                <w:lang w:val="en-US"/>
              </w:rPr>
              <w:t>F</w:t>
            </w:r>
            <w:r w:rsidRPr="00C73357">
              <w:rPr>
                <w:b/>
                <w:bCs/>
                <w:i/>
                <w:iCs/>
                <w:sz w:val="20"/>
              </w:rPr>
              <w:t>(</w:t>
            </w:r>
            <w:proofErr w:type="gramEnd"/>
            <w:r w:rsidRPr="00C73357">
              <w:rPr>
                <w:b/>
                <w:bCs/>
                <w:i/>
                <w:iCs/>
                <w:sz w:val="20"/>
                <w:lang w:val="en-US"/>
              </w:rPr>
              <w:t>d</w:t>
            </w:r>
            <w:r w:rsidRPr="00C73357">
              <w:rPr>
                <w:b/>
                <w:bCs/>
                <w:i/>
                <w:iCs/>
                <w:sz w:val="20"/>
              </w:rPr>
              <w:t xml:space="preserve"> )</w:t>
            </w:r>
          </w:p>
        </w:tc>
      </w:tr>
      <w:tr w:rsidR="00CE3782" w:rsidRPr="007C13DE" w14:paraId="178FF57D" w14:textId="77777777" w:rsidTr="00F269F9">
        <w:tc>
          <w:tcPr>
            <w:tcW w:w="1542" w:type="dxa"/>
          </w:tcPr>
          <w:p w14:paraId="2AF43EC0" w14:textId="77777777" w:rsidR="00CE3782" w:rsidRPr="00EE3A6A" w:rsidRDefault="00CE3782" w:rsidP="00F269F9">
            <w:pPr>
              <w:jc w:val="center"/>
            </w:pPr>
            <w:r w:rsidRPr="00EE3A6A">
              <w:t>0,4</w:t>
            </w:r>
          </w:p>
        </w:tc>
        <w:tc>
          <w:tcPr>
            <w:tcW w:w="1446" w:type="dxa"/>
          </w:tcPr>
          <w:p w14:paraId="7718072A" w14:textId="3D38192B" w:rsidR="00CE3782" w:rsidRPr="00B45279" w:rsidRDefault="00CE3782" w:rsidP="00F269F9">
            <w:pPr>
              <w:jc w:val="center"/>
            </w:pPr>
            <w:r w:rsidRPr="00B45279">
              <w:t>2</w:t>
            </w:r>
            <w:r w:rsidR="00493BD6">
              <w:t>4</w:t>
            </w:r>
            <w:r>
              <w:t>0</w:t>
            </w:r>
            <w:r w:rsidRPr="00B45279">
              <w:t>00</w:t>
            </w:r>
          </w:p>
        </w:tc>
        <w:tc>
          <w:tcPr>
            <w:tcW w:w="1260" w:type="dxa"/>
          </w:tcPr>
          <w:p w14:paraId="6FD7D808" w14:textId="77777777" w:rsidR="00CE3782" w:rsidRPr="00B45279" w:rsidRDefault="00CE3782" w:rsidP="00F269F9">
            <w:pPr>
              <w:jc w:val="center"/>
            </w:pPr>
            <w:r w:rsidRPr="00B45279">
              <w:t>0,4-0,5</w:t>
            </w:r>
          </w:p>
        </w:tc>
        <w:tc>
          <w:tcPr>
            <w:tcW w:w="1620" w:type="dxa"/>
          </w:tcPr>
          <w:p w14:paraId="46879BD3" w14:textId="77777777" w:rsidR="00CE3782" w:rsidRPr="00B45279" w:rsidRDefault="00CE3782" w:rsidP="00F269F9">
            <w:pPr>
              <w:jc w:val="center"/>
            </w:pPr>
            <w:r w:rsidRPr="00B45279">
              <w:t>0,45</w:t>
            </w:r>
          </w:p>
        </w:tc>
        <w:tc>
          <w:tcPr>
            <w:tcW w:w="1800" w:type="dxa"/>
            <w:shd w:val="clear" w:color="auto" w:fill="D9D9D9"/>
          </w:tcPr>
          <w:p w14:paraId="5B71BD4D" w14:textId="76C4F86B" w:rsidR="00CE3782" w:rsidRPr="00B45279" w:rsidRDefault="00493BD6" w:rsidP="00F269F9">
            <w:pPr>
              <w:jc w:val="center"/>
            </w:pPr>
            <w:r>
              <w:t>4</w:t>
            </w:r>
            <w:r w:rsidR="00CE3782">
              <w:t>000</w:t>
            </w:r>
          </w:p>
        </w:tc>
        <w:tc>
          <w:tcPr>
            <w:tcW w:w="900" w:type="dxa"/>
            <w:shd w:val="clear" w:color="auto" w:fill="D9D9D9"/>
          </w:tcPr>
          <w:p w14:paraId="35781009" w14:textId="3451D119" w:rsidR="00CE3782" w:rsidRPr="00B45279" w:rsidRDefault="00CE3782" w:rsidP="00F269F9">
            <w:pPr>
              <w:jc w:val="center"/>
            </w:pPr>
            <w:r>
              <w:t>0,</w:t>
            </w:r>
            <w:r w:rsidR="00493BD6">
              <w:t>157</w:t>
            </w:r>
          </w:p>
        </w:tc>
        <w:tc>
          <w:tcPr>
            <w:tcW w:w="1620" w:type="dxa"/>
            <w:shd w:val="clear" w:color="auto" w:fill="D9D9D9"/>
          </w:tcPr>
          <w:p w14:paraId="5A0BF3AC" w14:textId="059441FF" w:rsidR="00CE3782" w:rsidRPr="00B45279" w:rsidRDefault="00CE3782" w:rsidP="00F269F9">
            <w:pPr>
              <w:jc w:val="center"/>
            </w:pPr>
            <w:r>
              <w:t>0,</w:t>
            </w:r>
            <w:r w:rsidR="00493BD6">
              <w:t>16667</w:t>
            </w:r>
          </w:p>
        </w:tc>
      </w:tr>
      <w:tr w:rsidR="00CE3782" w:rsidRPr="007C13DE" w14:paraId="2029EF6A" w14:textId="77777777" w:rsidTr="00F269F9">
        <w:tc>
          <w:tcPr>
            <w:tcW w:w="1542" w:type="dxa"/>
          </w:tcPr>
          <w:p w14:paraId="08C97463" w14:textId="77777777" w:rsidR="00CE3782" w:rsidRPr="00EE3A6A" w:rsidRDefault="00CE3782" w:rsidP="00F269F9">
            <w:pPr>
              <w:jc w:val="center"/>
            </w:pPr>
            <w:r w:rsidRPr="00EE3A6A">
              <w:t>0,5</w:t>
            </w:r>
          </w:p>
        </w:tc>
        <w:tc>
          <w:tcPr>
            <w:tcW w:w="1446" w:type="dxa"/>
          </w:tcPr>
          <w:p w14:paraId="3382A161" w14:textId="0CA6BB56" w:rsidR="00CE3782" w:rsidRPr="00B45279" w:rsidRDefault="00493BD6" w:rsidP="00F269F9">
            <w:pPr>
              <w:jc w:val="center"/>
            </w:pPr>
            <w:r>
              <w:t>20</w:t>
            </w:r>
            <w:r w:rsidR="00CE3782">
              <w:t>000</w:t>
            </w:r>
          </w:p>
        </w:tc>
        <w:tc>
          <w:tcPr>
            <w:tcW w:w="1260" w:type="dxa"/>
          </w:tcPr>
          <w:p w14:paraId="3575CE8C" w14:textId="4A504F60" w:rsidR="00CE3782" w:rsidRPr="00B45279" w:rsidRDefault="00CE3782" w:rsidP="00F269F9">
            <w:pPr>
              <w:jc w:val="center"/>
            </w:pPr>
            <w:r w:rsidRPr="00B45279">
              <w:t>0,5-</w:t>
            </w:r>
            <w:r w:rsidR="00493BD6">
              <w:t>1,0</w:t>
            </w:r>
          </w:p>
        </w:tc>
        <w:tc>
          <w:tcPr>
            <w:tcW w:w="1620" w:type="dxa"/>
          </w:tcPr>
          <w:p w14:paraId="03818F34" w14:textId="2EA9BE8A" w:rsidR="00CE3782" w:rsidRPr="00B45279" w:rsidRDefault="00CE3782" w:rsidP="00F269F9">
            <w:pPr>
              <w:jc w:val="center"/>
            </w:pPr>
            <w:r w:rsidRPr="00B45279">
              <w:t>0</w:t>
            </w:r>
            <w:r w:rsidR="009E2A5F">
              <w:t>,</w:t>
            </w:r>
            <w:r w:rsidRPr="00B45279">
              <w:t>55</w:t>
            </w:r>
          </w:p>
        </w:tc>
        <w:tc>
          <w:tcPr>
            <w:tcW w:w="1800" w:type="dxa"/>
            <w:shd w:val="clear" w:color="auto" w:fill="D9D9D9"/>
          </w:tcPr>
          <w:p w14:paraId="1C5F762A" w14:textId="74D96871" w:rsidR="00CE3782" w:rsidRPr="00B45279" w:rsidRDefault="00493BD6" w:rsidP="00F269F9">
            <w:pPr>
              <w:jc w:val="center"/>
            </w:pPr>
            <w:r>
              <w:t>6</w:t>
            </w:r>
            <w:r w:rsidR="00CE3782">
              <w:t>000</w:t>
            </w:r>
          </w:p>
        </w:tc>
        <w:tc>
          <w:tcPr>
            <w:tcW w:w="900" w:type="dxa"/>
            <w:shd w:val="clear" w:color="auto" w:fill="D9D9D9"/>
          </w:tcPr>
          <w:p w14:paraId="1544EC8C" w14:textId="0DE3378E" w:rsidR="00CE3782" w:rsidRPr="00B45279" w:rsidRDefault="00CE3782" w:rsidP="00F269F9">
            <w:pPr>
              <w:jc w:val="center"/>
            </w:pPr>
            <w:r>
              <w:t>0,</w:t>
            </w:r>
            <w:r w:rsidR="00493BD6">
              <w:t>750</w:t>
            </w:r>
          </w:p>
        </w:tc>
        <w:tc>
          <w:tcPr>
            <w:tcW w:w="1620" w:type="dxa"/>
            <w:shd w:val="clear" w:color="auto" w:fill="D9D9D9"/>
          </w:tcPr>
          <w:p w14:paraId="10336EAF" w14:textId="096F1CBA" w:rsidR="00CE3782" w:rsidRPr="00B45279" w:rsidRDefault="00CE3782" w:rsidP="00F269F9">
            <w:pPr>
              <w:jc w:val="center"/>
            </w:pPr>
            <w:r>
              <w:t>0,</w:t>
            </w:r>
            <w:r w:rsidR="00493BD6">
              <w:t>44667</w:t>
            </w:r>
          </w:p>
        </w:tc>
      </w:tr>
      <w:tr w:rsidR="00CE3782" w:rsidRPr="007C13DE" w14:paraId="729FD1DC" w14:textId="77777777" w:rsidTr="00F269F9">
        <w:tc>
          <w:tcPr>
            <w:tcW w:w="1542" w:type="dxa"/>
          </w:tcPr>
          <w:p w14:paraId="61652069" w14:textId="77777777" w:rsidR="00CE3782" w:rsidRPr="00EE3A6A" w:rsidRDefault="00CE3782" w:rsidP="00F269F9">
            <w:pPr>
              <w:jc w:val="center"/>
            </w:pPr>
            <w:r w:rsidRPr="00EE3A6A">
              <w:t>1,0</w:t>
            </w:r>
          </w:p>
        </w:tc>
        <w:tc>
          <w:tcPr>
            <w:tcW w:w="1446" w:type="dxa"/>
          </w:tcPr>
          <w:p w14:paraId="7F994BA2" w14:textId="77777777" w:rsidR="00CE3782" w:rsidRPr="00B45279" w:rsidRDefault="00CE3782" w:rsidP="00F269F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36F790D8" w14:textId="14A280FF" w:rsidR="00CE3782" w:rsidRPr="00B45279" w:rsidRDefault="00CE3782" w:rsidP="00F269F9">
            <w:pPr>
              <w:jc w:val="center"/>
            </w:pPr>
            <w:r w:rsidRPr="00B45279">
              <w:t>1,0-</w:t>
            </w:r>
            <w:r w:rsidR="00493BD6">
              <w:t>2,0</w:t>
            </w:r>
          </w:p>
        </w:tc>
        <w:tc>
          <w:tcPr>
            <w:tcW w:w="1620" w:type="dxa"/>
          </w:tcPr>
          <w:p w14:paraId="527C8635" w14:textId="5ECFFC4B" w:rsidR="00CE3782" w:rsidRPr="00B45279" w:rsidRDefault="00493BD6" w:rsidP="00F269F9">
            <w:pPr>
              <w:jc w:val="center"/>
            </w:pPr>
            <w:r>
              <w:t>0</w:t>
            </w:r>
          </w:p>
        </w:tc>
        <w:tc>
          <w:tcPr>
            <w:tcW w:w="1800" w:type="dxa"/>
            <w:shd w:val="clear" w:color="auto" w:fill="D9D9D9"/>
          </w:tcPr>
          <w:p w14:paraId="0E3593FF" w14:textId="77777777" w:rsidR="00CE3782" w:rsidRPr="00B45279" w:rsidRDefault="00CE3782" w:rsidP="00F269F9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D9D9D9"/>
          </w:tcPr>
          <w:p w14:paraId="387B50F7" w14:textId="77777777" w:rsidR="00CE3782" w:rsidRPr="00B45279" w:rsidRDefault="00CE3782" w:rsidP="00F269F9">
            <w:pPr>
              <w:jc w:val="center"/>
            </w:pPr>
            <w:r>
              <w:t>0,000</w:t>
            </w:r>
          </w:p>
        </w:tc>
        <w:tc>
          <w:tcPr>
            <w:tcW w:w="1620" w:type="dxa"/>
            <w:shd w:val="clear" w:color="auto" w:fill="D9D9D9"/>
          </w:tcPr>
          <w:p w14:paraId="6DDDD777" w14:textId="77777777" w:rsidR="00CE3782" w:rsidRPr="00B45279" w:rsidRDefault="00CE3782" w:rsidP="00F269F9">
            <w:pPr>
              <w:jc w:val="center"/>
            </w:pPr>
            <w:r>
              <w:t>1,00000</w:t>
            </w:r>
          </w:p>
        </w:tc>
      </w:tr>
      <w:tr w:rsidR="00CE3782" w:rsidRPr="007C13DE" w14:paraId="5BD137DB" w14:textId="77777777" w:rsidTr="00F269F9">
        <w:tc>
          <w:tcPr>
            <w:tcW w:w="1542" w:type="dxa"/>
          </w:tcPr>
          <w:p w14:paraId="343113C9" w14:textId="77777777" w:rsidR="00CE3782" w:rsidRPr="00EE3A6A" w:rsidRDefault="00CE3782" w:rsidP="00F269F9">
            <w:pPr>
              <w:jc w:val="center"/>
            </w:pPr>
            <w:r w:rsidRPr="00EE3A6A">
              <w:t>2,0</w:t>
            </w:r>
          </w:p>
        </w:tc>
        <w:tc>
          <w:tcPr>
            <w:tcW w:w="1446" w:type="dxa"/>
          </w:tcPr>
          <w:p w14:paraId="59D0CA0E" w14:textId="77777777" w:rsidR="00CE3782" w:rsidRPr="00B45279" w:rsidRDefault="00CE3782" w:rsidP="00F269F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39E4523A" w14:textId="1E5DE607" w:rsidR="00CE3782" w:rsidRPr="00B45279" w:rsidRDefault="00CE3782" w:rsidP="00F269F9">
            <w:pPr>
              <w:jc w:val="center"/>
            </w:pPr>
            <w:r w:rsidRPr="00B45279">
              <w:t>2,0-</w:t>
            </w:r>
            <w:r w:rsidR="00493BD6">
              <w:t>5,0</w:t>
            </w:r>
          </w:p>
        </w:tc>
        <w:tc>
          <w:tcPr>
            <w:tcW w:w="1620" w:type="dxa"/>
          </w:tcPr>
          <w:p w14:paraId="07335E6E" w14:textId="0BC0D011" w:rsidR="00CE3782" w:rsidRPr="00B45279" w:rsidRDefault="00493BD6" w:rsidP="00F269F9">
            <w:pPr>
              <w:jc w:val="center"/>
            </w:pPr>
            <w:r>
              <w:t>0</w:t>
            </w:r>
          </w:p>
        </w:tc>
        <w:tc>
          <w:tcPr>
            <w:tcW w:w="1800" w:type="dxa"/>
            <w:shd w:val="clear" w:color="auto" w:fill="D9D9D9"/>
          </w:tcPr>
          <w:p w14:paraId="58BA4FE4" w14:textId="77777777" w:rsidR="00CE3782" w:rsidRPr="00B45279" w:rsidRDefault="00CE3782" w:rsidP="00F269F9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D9D9D9"/>
          </w:tcPr>
          <w:p w14:paraId="7E97C4ED" w14:textId="77777777" w:rsidR="00CE3782" w:rsidRPr="00B45279" w:rsidRDefault="00CE3782" w:rsidP="00F269F9">
            <w:pPr>
              <w:jc w:val="center"/>
            </w:pPr>
            <w:r>
              <w:t>0,000</w:t>
            </w:r>
          </w:p>
        </w:tc>
        <w:tc>
          <w:tcPr>
            <w:tcW w:w="1620" w:type="dxa"/>
            <w:shd w:val="clear" w:color="auto" w:fill="D9D9D9"/>
          </w:tcPr>
          <w:p w14:paraId="1F6AB5E8" w14:textId="77777777" w:rsidR="00CE3782" w:rsidRPr="00B45279" w:rsidRDefault="00CE3782" w:rsidP="00F269F9">
            <w:pPr>
              <w:jc w:val="center"/>
            </w:pPr>
            <w:r>
              <w:t>1,00000</w:t>
            </w:r>
          </w:p>
        </w:tc>
      </w:tr>
      <w:tr w:rsidR="00CE3782" w:rsidRPr="007C13DE" w14:paraId="499D40CE" w14:textId="77777777" w:rsidTr="00F269F9">
        <w:tc>
          <w:tcPr>
            <w:tcW w:w="1542" w:type="dxa"/>
          </w:tcPr>
          <w:p w14:paraId="0458BDB4" w14:textId="2A476C28" w:rsidR="00CE3782" w:rsidRPr="00EE3A6A" w:rsidRDefault="00493BD6" w:rsidP="00F269F9">
            <w:pPr>
              <w:jc w:val="center"/>
            </w:pPr>
            <w:r>
              <w:t>5</w:t>
            </w:r>
            <w:r w:rsidR="00CE3782" w:rsidRPr="00EE3A6A">
              <w:t>,0</w:t>
            </w:r>
          </w:p>
        </w:tc>
        <w:tc>
          <w:tcPr>
            <w:tcW w:w="1446" w:type="dxa"/>
          </w:tcPr>
          <w:p w14:paraId="5B726081" w14:textId="77777777" w:rsidR="00CE3782" w:rsidRPr="00B45279" w:rsidRDefault="00CE3782" w:rsidP="00F269F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4DED24F5" w14:textId="41C055DE" w:rsidR="00CE3782" w:rsidRPr="00B45279" w:rsidRDefault="00493BD6" w:rsidP="00F269F9">
            <w:pPr>
              <w:jc w:val="center"/>
            </w:pPr>
            <w:r>
              <w:t>5</w:t>
            </w:r>
            <w:r w:rsidR="00CE3782" w:rsidRPr="00B45279">
              <w:t>,0-</w:t>
            </w:r>
            <w:r>
              <w:t>10</w:t>
            </w:r>
            <w:r w:rsidR="00CE3782" w:rsidRPr="00B45279">
              <w:t>,0</w:t>
            </w:r>
          </w:p>
        </w:tc>
        <w:tc>
          <w:tcPr>
            <w:tcW w:w="1620" w:type="dxa"/>
          </w:tcPr>
          <w:p w14:paraId="1DAF9AA8" w14:textId="7A612448" w:rsidR="00CE3782" w:rsidRPr="00B45279" w:rsidRDefault="00493BD6" w:rsidP="00F269F9">
            <w:pPr>
              <w:jc w:val="center"/>
            </w:pPr>
            <w:r>
              <w:t>0</w:t>
            </w:r>
          </w:p>
        </w:tc>
        <w:tc>
          <w:tcPr>
            <w:tcW w:w="1800" w:type="dxa"/>
            <w:shd w:val="clear" w:color="auto" w:fill="D9D9D9"/>
          </w:tcPr>
          <w:p w14:paraId="74CCD5BA" w14:textId="77777777" w:rsidR="00CE3782" w:rsidRPr="00B45279" w:rsidRDefault="00CE3782" w:rsidP="00F269F9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D9D9D9"/>
          </w:tcPr>
          <w:p w14:paraId="71303156" w14:textId="77777777" w:rsidR="00CE3782" w:rsidRPr="00B45279" w:rsidRDefault="00CE3782" w:rsidP="00F269F9">
            <w:pPr>
              <w:jc w:val="center"/>
            </w:pPr>
            <w:r>
              <w:t>0,000</w:t>
            </w:r>
          </w:p>
        </w:tc>
        <w:tc>
          <w:tcPr>
            <w:tcW w:w="1620" w:type="dxa"/>
            <w:shd w:val="clear" w:color="auto" w:fill="D9D9D9"/>
          </w:tcPr>
          <w:p w14:paraId="60E19851" w14:textId="77777777" w:rsidR="00CE3782" w:rsidRPr="00B45279" w:rsidRDefault="00CE3782" w:rsidP="00F269F9">
            <w:pPr>
              <w:jc w:val="center"/>
            </w:pPr>
            <w:r>
              <w:t>1,00000</w:t>
            </w:r>
          </w:p>
        </w:tc>
      </w:tr>
      <w:tr w:rsidR="00CE3782" w:rsidRPr="007C13DE" w14:paraId="54037810" w14:textId="77777777" w:rsidTr="00F269F9">
        <w:tc>
          <w:tcPr>
            <w:tcW w:w="1542" w:type="dxa"/>
          </w:tcPr>
          <w:p w14:paraId="58F001DA" w14:textId="77777777" w:rsidR="00CE3782" w:rsidRPr="00EE3A6A" w:rsidRDefault="00CE3782" w:rsidP="00F269F9">
            <w:pPr>
              <w:jc w:val="center"/>
            </w:pPr>
            <w:r w:rsidRPr="00EE3A6A">
              <w:t>10,0</w:t>
            </w:r>
          </w:p>
        </w:tc>
        <w:tc>
          <w:tcPr>
            <w:tcW w:w="1446" w:type="dxa"/>
          </w:tcPr>
          <w:p w14:paraId="0A83F4C5" w14:textId="77777777" w:rsidR="00CE3782" w:rsidRPr="00B45279" w:rsidRDefault="00CE3782" w:rsidP="00F269F9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0351E49D" w14:textId="77777777" w:rsidR="00CE3782" w:rsidRPr="00B45279" w:rsidRDefault="00CE3782" w:rsidP="00F269F9">
            <w:pPr>
              <w:jc w:val="center"/>
            </w:pPr>
            <w:r w:rsidRPr="00B45279">
              <w:rPr>
                <w:lang w:val="en-US"/>
              </w:rPr>
              <w:t xml:space="preserve">&gt; </w:t>
            </w:r>
            <w:r w:rsidRPr="00B45279">
              <w:t>10,0</w:t>
            </w:r>
          </w:p>
        </w:tc>
        <w:tc>
          <w:tcPr>
            <w:tcW w:w="1620" w:type="dxa"/>
          </w:tcPr>
          <w:p w14:paraId="77BC139A" w14:textId="7BB9CCF9" w:rsidR="00CE3782" w:rsidRPr="00B45279" w:rsidRDefault="00493BD6" w:rsidP="00F269F9">
            <w:pPr>
              <w:jc w:val="center"/>
            </w:pPr>
            <w:r>
              <w:t>0</w:t>
            </w:r>
          </w:p>
        </w:tc>
        <w:tc>
          <w:tcPr>
            <w:tcW w:w="1800" w:type="dxa"/>
            <w:shd w:val="clear" w:color="auto" w:fill="D9D9D9"/>
          </w:tcPr>
          <w:p w14:paraId="05490079" w14:textId="77777777" w:rsidR="00CE3782" w:rsidRPr="00B45279" w:rsidRDefault="00CE3782" w:rsidP="00F269F9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D9D9D9"/>
          </w:tcPr>
          <w:p w14:paraId="5CA3E05F" w14:textId="77777777" w:rsidR="00CE3782" w:rsidRPr="00B45279" w:rsidRDefault="00CE3782" w:rsidP="00F269F9">
            <w:pPr>
              <w:jc w:val="center"/>
            </w:pPr>
            <w:r>
              <w:t>0,000</w:t>
            </w:r>
          </w:p>
        </w:tc>
        <w:tc>
          <w:tcPr>
            <w:tcW w:w="1620" w:type="dxa"/>
            <w:shd w:val="clear" w:color="auto" w:fill="D9D9D9"/>
          </w:tcPr>
          <w:p w14:paraId="15E3821E" w14:textId="77777777" w:rsidR="00CE3782" w:rsidRPr="00B45279" w:rsidRDefault="00CE3782" w:rsidP="00F269F9">
            <w:pPr>
              <w:jc w:val="center"/>
            </w:pPr>
            <w:r>
              <w:t>1,00000</w:t>
            </w:r>
          </w:p>
        </w:tc>
      </w:tr>
    </w:tbl>
    <w:p w14:paraId="2421DC60" w14:textId="17C0595B" w:rsidR="00CE3782" w:rsidRDefault="00CE3782" w:rsidP="00CE3782">
      <w:pPr>
        <w:jc w:val="both"/>
      </w:pPr>
      <w:r w:rsidRPr="00EE3A6A">
        <w:t>d</w:t>
      </w:r>
      <w:r w:rsidR="00940064">
        <w:rPr>
          <w:vertAlign w:val="subscript"/>
        </w:rPr>
        <w:t>0</w:t>
      </w:r>
      <w:r>
        <w:t>=0,4</w:t>
      </w:r>
      <w:r w:rsidR="00940064">
        <w:t>95</w:t>
      </w:r>
      <w:r w:rsidRPr="00EE3A6A">
        <w:t xml:space="preserve"> - среднегеометрический диаметр частиц; </w:t>
      </w:r>
    </w:p>
    <w:p w14:paraId="62D8FB8E" w14:textId="1DBE8278" w:rsidR="00AF6AA4" w:rsidRDefault="00CE3782" w:rsidP="007415D2">
      <w:pPr>
        <w:jc w:val="both"/>
      </w:pPr>
      <w:r w:rsidRPr="003D52EE">
        <w:rPr>
          <w:lang w:val="el-GR"/>
        </w:rPr>
        <w:t>σ</w:t>
      </w:r>
      <w:r>
        <w:t xml:space="preserve"> =0,168</w:t>
      </w:r>
      <w:r w:rsidRPr="003D52EE">
        <w:t xml:space="preserve"> -  среднеквадратическое отклонение логарифмов диаметров частиц</w:t>
      </w:r>
      <w:r>
        <w:t>.</w:t>
      </w:r>
    </w:p>
    <w:p w14:paraId="309FFD9A" w14:textId="77777777" w:rsidR="007415D2" w:rsidRDefault="007415D2" w:rsidP="007415D2">
      <w:pPr>
        <w:jc w:val="both"/>
      </w:pPr>
    </w:p>
    <w:p w14:paraId="39375C1D" w14:textId="77777777" w:rsidR="00AF6AA4" w:rsidRDefault="00832380" w:rsidP="00832380">
      <w:pPr>
        <w:spacing w:after="200" w:line="276" w:lineRule="auto"/>
        <w:ind w:left="708"/>
        <w:rPr>
          <w:color w:val="000000"/>
          <w:shd w:val="clear" w:color="auto" w:fill="FFFFFF"/>
        </w:rPr>
      </w:pPr>
      <w:r w:rsidRPr="00832380">
        <w:rPr>
          <w:u w:val="single"/>
        </w:rPr>
        <w:t>Рекомендации</w:t>
      </w:r>
      <w:r w:rsidRPr="00832380">
        <w:t xml:space="preserve">: </w:t>
      </w:r>
      <w:r w:rsidRPr="00832380">
        <w:rPr>
          <w:color w:val="000000"/>
          <w:shd w:val="clear" w:color="auto" w:fill="FFFFFF"/>
        </w:rPr>
        <w:t>максима</w:t>
      </w:r>
      <w:r>
        <w:rPr>
          <w:color w:val="000000"/>
          <w:shd w:val="clear" w:color="auto" w:fill="FFFFFF"/>
        </w:rPr>
        <w:t>льная герметизация оборудования, увлажнение воздуха.</w:t>
      </w:r>
    </w:p>
    <w:p w14:paraId="1BD5A319" w14:textId="14B08B27" w:rsidR="005D122B" w:rsidRPr="005D122B" w:rsidRDefault="005D122B" w:rsidP="00832380">
      <w:pPr>
        <w:spacing w:after="200" w:line="276" w:lineRule="auto"/>
        <w:ind w:left="708"/>
        <w:rPr>
          <w:lang w:val="en-US"/>
        </w:rPr>
      </w:pPr>
      <w:r>
        <w:rPr>
          <w:u w:val="single"/>
        </w:rPr>
        <w:t>Вывод:</w:t>
      </w:r>
      <w:r>
        <w:t xml:space="preserve"> класс частоты </w:t>
      </w:r>
      <w:r>
        <w:rPr>
          <w:lang w:val="en-US"/>
        </w:rPr>
        <w:t>P</w:t>
      </w:r>
      <w:r w:rsidR="000970F0">
        <w:t>5</w:t>
      </w:r>
      <w:r>
        <w:rPr>
          <w:lang w:val="en-US"/>
        </w:rPr>
        <w:t>.</w:t>
      </w:r>
    </w:p>
    <w:sectPr w:rsidR="005D122B" w:rsidRPr="005D122B" w:rsidSect="005352C8">
      <w:footerReference w:type="default" r:id="rId11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E57D" w14:textId="77777777" w:rsidR="006C4275" w:rsidRDefault="006C4275" w:rsidP="005352C8">
      <w:r>
        <w:separator/>
      </w:r>
    </w:p>
  </w:endnote>
  <w:endnote w:type="continuationSeparator" w:id="0">
    <w:p w14:paraId="7B1F3F33" w14:textId="77777777" w:rsidR="006C4275" w:rsidRDefault="006C4275" w:rsidP="00535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230311"/>
      <w:docPartObj>
        <w:docPartGallery w:val="Page Numbers (Bottom of Page)"/>
        <w:docPartUnique/>
      </w:docPartObj>
    </w:sdtPr>
    <w:sdtEndPr/>
    <w:sdtContent>
      <w:p w14:paraId="4DEC444D" w14:textId="77777777" w:rsidR="005352C8" w:rsidRDefault="005352C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007">
          <w:rPr>
            <w:noProof/>
          </w:rPr>
          <w:t>3</w:t>
        </w:r>
        <w:r>
          <w:fldChar w:fldCharType="end"/>
        </w:r>
      </w:p>
    </w:sdtContent>
  </w:sdt>
  <w:p w14:paraId="7C050CCB" w14:textId="77777777" w:rsidR="005352C8" w:rsidRDefault="005352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3AAAE" w14:textId="77777777" w:rsidR="006C4275" w:rsidRDefault="006C4275" w:rsidP="005352C8">
      <w:r>
        <w:separator/>
      </w:r>
    </w:p>
  </w:footnote>
  <w:footnote w:type="continuationSeparator" w:id="0">
    <w:p w14:paraId="0F48F1C8" w14:textId="77777777" w:rsidR="006C4275" w:rsidRDefault="006C4275" w:rsidP="00535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27AC"/>
    <w:multiLevelType w:val="hybridMultilevel"/>
    <w:tmpl w:val="25326A66"/>
    <w:lvl w:ilvl="0" w:tplc="2896904C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63DE0"/>
    <w:multiLevelType w:val="hybridMultilevel"/>
    <w:tmpl w:val="EB1EA39C"/>
    <w:lvl w:ilvl="0" w:tplc="182CA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0C6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F2A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EAF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60B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B43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C29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80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23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CF"/>
    <w:rsid w:val="000970F0"/>
    <w:rsid w:val="00100301"/>
    <w:rsid w:val="001529D8"/>
    <w:rsid w:val="003619E9"/>
    <w:rsid w:val="003A5BEB"/>
    <w:rsid w:val="003E71A5"/>
    <w:rsid w:val="00444007"/>
    <w:rsid w:val="00493BD6"/>
    <w:rsid w:val="0051341B"/>
    <w:rsid w:val="005352C8"/>
    <w:rsid w:val="005D122B"/>
    <w:rsid w:val="006C4275"/>
    <w:rsid w:val="007415D2"/>
    <w:rsid w:val="007D1186"/>
    <w:rsid w:val="007E7FBC"/>
    <w:rsid w:val="00832380"/>
    <w:rsid w:val="00854A1C"/>
    <w:rsid w:val="008A214E"/>
    <w:rsid w:val="008C02CF"/>
    <w:rsid w:val="00940064"/>
    <w:rsid w:val="009E2A5F"/>
    <w:rsid w:val="00AF6AA4"/>
    <w:rsid w:val="00B7788E"/>
    <w:rsid w:val="00C13834"/>
    <w:rsid w:val="00CE3782"/>
    <w:rsid w:val="00D72E56"/>
    <w:rsid w:val="00F36CF0"/>
    <w:rsid w:val="00F37375"/>
    <w:rsid w:val="00F630DF"/>
    <w:rsid w:val="00F7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EFC2E4E"/>
  <w15:docId w15:val="{805F26C2-69B4-456F-8AE6-365951C6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7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CE3782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CE378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CE3782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E3782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rsid w:val="00CE37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AF6AA4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5352C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35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352C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352C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100301"/>
    <w:rPr>
      <w:b/>
      <w:bCs/>
    </w:rPr>
  </w:style>
  <w:style w:type="paragraph" w:styleId="ac">
    <w:name w:val="List Paragraph"/>
    <w:basedOn w:val="a"/>
    <w:uiPriority w:val="34"/>
    <w:qFormat/>
    <w:rsid w:val="00100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57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E1188-7CF2-4ABD-B436-E91782AA2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Кошкарова</dc:creator>
  <cp:keywords/>
  <dc:description/>
  <cp:lastModifiedBy>Nikita Smirnov</cp:lastModifiedBy>
  <cp:revision>2</cp:revision>
  <dcterms:created xsi:type="dcterms:W3CDTF">2022-05-13T20:31:00Z</dcterms:created>
  <dcterms:modified xsi:type="dcterms:W3CDTF">2022-05-13T20:31:00Z</dcterms:modified>
</cp:coreProperties>
</file>