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gif" ContentType="image/gif"/>
  <Override PartName="/word/media/rId30.png" ContentType="image/png"/>
  <Override PartName="/word/media/rId34.jpg" ContentType="image/jpeg"/>
  <Override PartName="/word/media/rId10.jpg" ContentType="image/jpeg"/>
  <Override PartName="/word/media/rId17.jpg" ContentType="image/jpeg"/>
  <Override PartName="/word/media/rId25.png" ContentType="image/png"/>
  <Override PartName="/word/media/rId13.jpg" ContentType="image/jpeg"/>
  <Override PartName="/word/media/rId40.jpg" ContentType="image/jpeg"/>
  <Override PartName="/word/media/rId4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Реферат на тему: Архитектура, параметры и организация беспроводных сетей</w:t>
      </w:r>
    </w:p>
    <w:p>
      <w:pPr>
        <w:pStyle w:val="Subtitle"/>
      </w:pPr>
      <w:r>
        <w:t xml:space="preserve">Дисциплина: Архитектура компьютеров и операционные системы</w:t>
      </w:r>
    </w:p>
    <w:p>
      <w:pPr>
        <w:pStyle w:val="Author"/>
      </w:pPr>
      <w:r>
        <w:t xml:space="preserve">Смирнов Артём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Беспроводные сети стали базовой частью современной цифровой среды. Именно они обеспечивают повседневное подключение смартфонов, ноутбуков, датчиков, бытовой техники и промышленного оборудования к локальным сетям и интернету. Наиболее массовой технологией в этой области является семейство стандартов IEEE 802.11, известное как Wi-Fi</w:t>
      </w:r>
      <w:r>
        <w:t xml:space="preserve"> </w:t>
      </w:r>
      <w:r>
        <w:t xml:space="preserve">[1,2]</w:t>
      </w:r>
      <w:r>
        <w:t xml:space="preserve">.</w:t>
      </w:r>
    </w:p>
    <w:p>
      <w:pPr>
        <w:pStyle w:val="BodyText"/>
      </w:pPr>
      <w:r>
        <w:t xml:space="preserve">Актуальность темы определяется тем, что при проектировании и эксплуатации беспроводной сети необходимо учитывать не только удобство подключения без кабелей, но и архитектуру сети, параметры радиоканала, возможные помехи, пропускную способность и вопросы безопасности</w:t>
      </w:r>
      <w:r>
        <w:t xml:space="preserve"> </w:t>
      </w:r>
      <w:r>
        <w:t xml:space="preserve">[3,4]</w:t>
      </w:r>
      <w:r>
        <w:t xml:space="preserve">. Ошибки в выборе диапазона, каналов или режима работы приводят к снижению скорости, неустойчивой связи и росту рисков несанкционированного доступа.</w:t>
      </w:r>
    </w:p>
    <w:p>
      <w:pPr>
        <w:pStyle w:val="BodyText"/>
      </w:pPr>
      <w:r>
        <w:t xml:space="preserve">Объект исследования — беспроводные локальные сети. Предмет исследования — архитектурные режимы работы Wi-Fi-сетей, их основные параметры и принципы организации. Цель работы — рассмотреть, как устроены беспроводные сети, какие характеристики определяют их качество и какие подходы используются при их практической настройке и защите.</w:t>
      </w:r>
    </w:p>
    <w:bookmarkEnd w:id="9"/>
    <w:bookmarkStart w:id="51" w:name="основная-часть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Основная часть</w:t>
      </w:r>
    </w:p>
    <w:bookmarkStart w:id="16" w:name="понятие-беспроводной-сет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Понятие беспроводной сети</w:t>
      </w:r>
    </w:p>
    <w:p>
      <w:pPr>
        <w:pStyle w:val="FirstParagraph"/>
      </w:pPr>
      <w:r>
        <w:t xml:space="preserve">Беспроводная сеть — это сеть передачи данных, в которой обмен между узлами выполняется по радиоканалу без использования физических кабелей на участке подключения конечного устройства. В отличие от проводной среды, где путь сигнала задаётся кабельной инфраструктурой, в беспроводной среде качество связи зависит от расстояния, частоты, препятствий и уровня помех</w:t>
      </w:r>
      <w:r>
        <w:t xml:space="preserve"> </w:t>
      </w:r>
      <w:r>
        <w:t xml:space="preserve">[5]</w:t>
      </w:r>
      <w:r>
        <w:t xml:space="preserve">.</w:t>
      </w:r>
    </w:p>
    <w:p>
      <w:pPr>
        <w:pStyle w:val="BodyText"/>
      </w:pPr>
      <w:r>
        <w:t xml:space="preserve">На рисунке 1 показан типичный пример среды, в которой множество устройств взаимодействуют через беспроводной доступ.</w:t>
      </w:r>
    </w:p>
    <w:p>
      <w:pPr>
        <w:pStyle w:val="CaptionedFigure"/>
      </w:pPr>
      <w:r>
        <w:drawing>
          <wp:inline>
            <wp:extent cx="3733800" cy="2370963"/>
            <wp:effectExtent b="0" l="0" r="0" t="0"/>
            <wp:docPr descr="Подключение устройств в беспроводной сети" title="" id="11" name="Picture"/>
            <a:graphic>
              <a:graphicData uri="http://schemas.openxmlformats.org/drawingml/2006/picture">
                <pic:pic>
                  <pic:nvPicPr>
                    <pic:cNvPr descr="image/devices_connection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0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устройств в беспроводной сети</w:t>
      </w:r>
    </w:p>
    <w:p>
      <w:pPr>
        <w:pStyle w:val="BodyText"/>
      </w:pPr>
      <w:r>
        <w:t xml:space="preserve">Передача данных в такой сети основана на распространении электромагнитных волн. Точка доступа или другое устройство формирует радиосигнал, а принимающая сторона декодирует его обратно в цифровые данные. На рисунке 2 показана упрощённая схема такого обмена.</w:t>
      </w:r>
    </w:p>
    <w:p>
      <w:pPr>
        <w:pStyle w:val="CaptionedFigure"/>
      </w:pPr>
      <w:r>
        <w:drawing>
          <wp:inline>
            <wp:extent cx="3733800" cy="1496290"/>
            <wp:effectExtent b="0" l="0" r="0" t="0"/>
            <wp:docPr descr="Передача данных радиоволнами" title="" id="14" name="Picture"/>
            <a:graphic>
              <a:graphicData uri="http://schemas.openxmlformats.org/drawingml/2006/picture">
                <pic:pic>
                  <pic:nvPicPr>
                    <pic:cNvPr descr="image/radio_transmission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6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Передача данных радиоволнами</w:t>
      </w:r>
    </w:p>
    <w:p>
      <w:pPr>
        <w:pStyle w:val="BodyText"/>
      </w:pPr>
      <w:r>
        <w:t xml:space="preserve">На практике беспроводные технологии различаются по назначению. Wi-Fi применяется для локального сетевого доступа, Bluetooth — для коротких соединений между устройствами, а сотовые сети — для широкого территориального покрытия. В данной работе основной акцент сделан именно на Wi-Fi как на наиболее распространённой технологии беспроводной локальной сети.</w:t>
      </w:r>
    </w:p>
    <w:bookmarkEnd w:id="16"/>
    <w:bookmarkStart w:id="29" w:name="архитектура-беспроводных-сетей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Архитектура беспроводных сетей</w:t>
      </w:r>
    </w:p>
    <w:p>
      <w:pPr>
        <w:pStyle w:val="FirstParagraph"/>
      </w:pPr>
      <w:r>
        <w:t xml:space="preserve">Организация беспроводной сети зависит от того, как именно взаимодействуют устройства и есть ли в сети центральный управляющий узел. Наиболее употребительными являются инфраструктурный режим, ad-hoc и mesh</w:t>
      </w:r>
      <w:r>
        <w:t xml:space="preserve"> </w:t>
      </w:r>
      <w:r>
        <w:t xml:space="preserve">[3,5]</w:t>
      </w:r>
      <w:r>
        <w:t xml:space="preserve">.</w:t>
      </w:r>
    </w:p>
    <w:bookmarkStart w:id="20" w:name="инфраструктурный-режим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Инфраструктурный режим</w:t>
      </w:r>
    </w:p>
    <w:p>
      <w:pPr>
        <w:pStyle w:val="FirstParagraph"/>
      </w:pPr>
      <w:r>
        <w:t xml:space="preserve">Инфраструктурный режим является стандартным вариантом для дома, учебной аудитории и офиса. В центре такой сети находится точка доступа или беспроводной маршрутизатор, а все клиентские устройства обмениваются данными через него. Этот режим упрощает управление доступом, авторизацию и выход в проводную сеть.</w:t>
      </w:r>
    </w:p>
    <w:p>
      <w:pPr>
        <w:pStyle w:val="CaptionedFigure"/>
      </w:pPr>
      <w:r>
        <w:drawing>
          <wp:inline>
            <wp:extent cx="3467100" cy="1696269"/>
            <wp:effectExtent b="0" l="0" r="0" t="0"/>
            <wp:docPr descr="Инфраструктурный режим Wi-Fi" title="" id="18" name="Picture"/>
            <a:graphic>
              <a:graphicData uri="http://schemas.openxmlformats.org/drawingml/2006/picture">
                <pic:pic>
                  <pic:nvPicPr>
                    <pic:cNvPr descr="image/infrastructure_mode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696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Инфраструктурный режим Wi-Fi</w:t>
      </w:r>
    </w:p>
    <w:bookmarkEnd w:id="20"/>
    <w:bookmarkStart w:id="24" w:name="режим-ad-hoc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Режим ad-hoc</w:t>
      </w:r>
    </w:p>
    <w:p>
      <w:pPr>
        <w:pStyle w:val="FirstParagraph"/>
      </w:pPr>
      <w:r>
        <w:t xml:space="preserve">В режиме ad-hoc устройства подключаются напрямую друг к другу без выделенной точки доступа. Такой способ подходит для временного обмена данными между небольшим числом узлов, однако плохо масштабируется и уступает инфраструктурной схеме по удобству управления.</w:t>
      </w:r>
    </w:p>
    <w:p>
      <w:pPr>
        <w:pStyle w:val="CaptionedFigure"/>
      </w:pPr>
      <w:r>
        <w:drawing>
          <wp:inline>
            <wp:extent cx="2933700" cy="1344820"/>
            <wp:effectExtent b="0" l="0" r="0" t="0"/>
            <wp:docPr descr="Режим ad-hoc" title="" id="22" name="Picture"/>
            <a:graphic>
              <a:graphicData uri="http://schemas.openxmlformats.org/drawingml/2006/picture">
                <pic:pic>
                  <pic:nvPicPr>
                    <pic:cNvPr descr="image/adhoc_mode.gif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344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ad-hoc</w:t>
      </w:r>
    </w:p>
    <w:bookmarkEnd w:id="24"/>
    <w:bookmarkStart w:id="28" w:name="mesh-сеть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Mesh-сеть</w:t>
      </w:r>
    </w:p>
    <w:p>
      <w:pPr>
        <w:pStyle w:val="FirstParagraph"/>
      </w:pPr>
      <w:r>
        <w:t xml:space="preserve">В mesh-сети несколько узлов доступа образуют единую ячеистую инфраструктуру. Узлы могут пересылать трафик друг через друга, благодаря чему повышаются зона покрытия и отказоустойчивость. Подобное решение часто применяется в крупных помещениях и зданиях со сложной планировкой.</w:t>
      </w:r>
    </w:p>
    <w:p>
      <w:pPr>
        <w:pStyle w:val="CaptionedFigure"/>
      </w:pPr>
      <w:r>
        <w:drawing>
          <wp:inline>
            <wp:extent cx="3200400" cy="2101381"/>
            <wp:effectExtent b="0" l="0" r="0" t="0"/>
            <wp:docPr descr="Ячеистая mesh-сеть" title="" id="26" name="Picture"/>
            <a:graphic>
              <a:graphicData uri="http://schemas.openxmlformats.org/drawingml/2006/picture">
                <pic:pic>
                  <pic:nvPicPr>
                    <pic:cNvPr descr="image/mesh_mod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01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Ячеистая mesh-сеть</w:t>
      </w:r>
    </w:p>
    <w:p>
      <w:pPr>
        <w:pStyle w:val="BodyText"/>
      </w:pPr>
      <w:r>
        <w:t xml:space="preserve">Основные различия архитектурных режимов сведены в таблицу 1.</w:t>
      </w:r>
    </w:p>
    <w:p>
      <w:pPr>
        <w:pStyle w:val="BodyText"/>
      </w:pPr>
      <w:r>
        <w:t xml:space="preserve">Таблица 1. Сравнение архитектур беспроводных сетей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0"/>
        <w:gridCol w:w="2036"/>
        <w:gridCol w:w="203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Архитектура</w:t>
            </w:r>
          </w:p>
        </w:tc>
        <w:tc>
          <w:tcPr/>
          <w:p>
            <w:pPr>
              <w:pStyle w:val="Compact"/>
            </w:pPr>
            <w:r>
              <w:t xml:space="preserve">Центральный узел</w:t>
            </w:r>
          </w:p>
        </w:tc>
        <w:tc>
          <w:tcPr/>
          <w:p>
            <w:pPr>
              <w:pStyle w:val="Compact"/>
            </w:pPr>
            <w:r>
              <w:t xml:space="preserve">Масштабируемость</w:t>
            </w:r>
          </w:p>
        </w:tc>
        <w:tc>
          <w:tcPr/>
          <w:p>
            <w:pPr>
              <w:pStyle w:val="Compact"/>
            </w:pPr>
            <w:r>
              <w:t xml:space="preserve">Типичное применение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Инфраструктурная</w:t>
            </w:r>
          </w:p>
        </w:tc>
        <w:tc>
          <w:tcPr/>
          <w:p>
            <w:pPr>
              <w:pStyle w:val="Compact"/>
            </w:pPr>
            <w:r>
              <w:t xml:space="preserve">Есть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Дом, офис, учебные аудитории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Ad-hoc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Временное прямое соединение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Mesh</w:t>
            </w:r>
          </w:p>
        </w:tc>
        <w:tc>
          <w:tcPr/>
          <w:p>
            <w:pPr>
              <w:pStyle w:val="Compact"/>
            </w:pPr>
            <w:r>
              <w:t xml:space="preserve">Несколько узлов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Большие помещения и распределённые объекты</w:t>
            </w:r>
          </w:p>
        </w:tc>
      </w:tr>
    </w:tbl>
    <w:bookmarkEnd w:id="28"/>
    <w:bookmarkEnd w:id="29"/>
    <w:bookmarkStart w:id="39" w:name="основные-параметры-беспроводных-сетей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Основные параметры беспроводных сетей</w:t>
      </w:r>
    </w:p>
    <w:p>
      <w:pPr>
        <w:pStyle w:val="FirstParagraph"/>
      </w:pPr>
      <w:r>
        <w:t xml:space="preserve">При оценке качества беспроводной сети обычно рассматривают частотный диапазон, пропускную способность, дальность связи и распределение каналов</w:t>
      </w:r>
      <w:r>
        <w:t xml:space="preserve"> </w:t>
      </w:r>
      <w:r>
        <w:t xml:space="preserve">[4,5]</w:t>
      </w:r>
      <w:r>
        <w:t xml:space="preserve">.</w:t>
      </w:r>
    </w:p>
    <w:bookmarkStart w:id="33" w:name="частотные-диапазоны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Частотные диапазоны</w:t>
      </w:r>
    </w:p>
    <w:p>
      <w:pPr>
        <w:pStyle w:val="FirstParagraph"/>
      </w:pPr>
      <w:r>
        <w:t xml:space="preserve">Наиболее распространёнными диапазонами Wi-Fi являются 2,4 ГГц и 5 ГГц. Диапазон 2,4 ГГц обеспечивает большее покрытие и лучшее прохождение через стены, но сильнее подвержен помехам и имеет меньше неперекрывающихся каналов. Диапазон 5 ГГц даёт более высокую скорость и меньший уровень взаимных помех, но хуже проходит через препятствия.</w:t>
      </w:r>
    </w:p>
    <w:p>
      <w:pPr>
        <w:pStyle w:val="BodyText"/>
      </w:pPr>
      <w:r>
        <w:t xml:space="preserve">На рисунке 3 показано типичное сравнение этих диапазонов.</w:t>
      </w:r>
    </w:p>
    <w:p>
      <w:pPr>
        <w:pStyle w:val="CaptionedFigure"/>
      </w:pPr>
      <w:r>
        <w:drawing>
          <wp:inline>
            <wp:extent cx="4000500" cy="2656964"/>
            <wp:effectExtent b="0" l="0" r="0" t="0"/>
            <wp:docPr descr="Сравнение диапазонов 2,4 ГГц и 5 ГГц" title="" id="31" name="Picture"/>
            <a:graphic>
              <a:graphicData uri="http://schemas.openxmlformats.org/drawingml/2006/picture">
                <pic:pic>
                  <pic:nvPicPr>
                    <pic:cNvPr descr="image/bands_compar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56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диапазонов 2,4 ГГц и 5 ГГц</w:t>
      </w:r>
    </w:p>
    <w:bookmarkEnd w:id="33"/>
    <w:bookmarkStart w:id="37" w:name="каналы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Каналы</w:t>
      </w:r>
    </w:p>
    <w:p>
      <w:pPr>
        <w:pStyle w:val="FirstParagraph"/>
      </w:pPr>
      <w:r>
        <w:t xml:space="preserve">Внутри каждого диапазона радиочастоты делятся на каналы. Если соседние сети используют пересекающиеся каналы, они начинают мешать друг другу, что снижает реальную скорость передачи и устойчивость соединения. Особенно заметна эта проблема в диапазоне 2,4 ГГц, где число неперекрывающихся каналов ограничено.</w:t>
      </w:r>
    </w:p>
    <w:p>
      <w:pPr>
        <w:pStyle w:val="BodyText"/>
      </w:pPr>
      <w:r>
        <w:t xml:space="preserve">На рисунке 4 показано перекрытие каналов Wi-Fi в диапазоне 2,4 ГГц.</w:t>
      </w:r>
    </w:p>
    <w:p>
      <w:pPr>
        <w:pStyle w:val="CaptionedFigure"/>
      </w:pPr>
      <w:r>
        <w:drawing>
          <wp:inline>
            <wp:extent cx="4000500" cy="1085135"/>
            <wp:effectExtent b="0" l="0" r="0" t="0"/>
            <wp:docPr descr="Перекрытие каналов Wi-Fi 2,4 ГГц" title="" id="35" name="Picture"/>
            <a:graphic>
              <a:graphicData uri="http://schemas.openxmlformats.org/drawingml/2006/picture">
                <pic:pic>
                  <pic:nvPicPr>
                    <pic:cNvPr descr="image/channels_24ghz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085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Перекрытие каналов Wi-Fi 2,4 ГГц</w:t>
      </w:r>
    </w:p>
    <w:bookmarkEnd w:id="37"/>
    <w:bookmarkStart w:id="38" w:name="скорость-и-дальность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Скорость и дальность</w:t>
      </w:r>
    </w:p>
    <w:p>
      <w:pPr>
        <w:pStyle w:val="FirstParagraph"/>
      </w:pPr>
      <w:r>
        <w:t xml:space="preserve">Пропускная способность сети зависит от используемого стандарта Wi-Fi, ширины канала, числа антенн, качества сигнала и количества одновременно работающих клиентов. В реальных условиях фактическая скорость всегда ниже заявленной теоретической. Дальность действия, в свою очередь, определяется частотным диапазоном, мощностью передатчика, чувствительностью приёмника и особенностями помещения.</w:t>
      </w:r>
    </w:p>
    <w:p>
      <w:pPr>
        <w:pStyle w:val="BodyText"/>
      </w:pPr>
      <w:r>
        <w:t xml:space="preserve">Сводное сравнение базовых параметров приведено в таблице 2.</w:t>
      </w:r>
    </w:p>
    <w:p>
      <w:pPr>
        <w:pStyle w:val="BodyText"/>
      </w:pPr>
      <w:r>
        <w:t xml:space="preserve">Таблица 2. Ключевые параметры беспроводной сети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6"/>
        <w:gridCol w:w="3071"/>
        <w:gridCol w:w="32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Что характеризует</w:t>
            </w:r>
          </w:p>
        </w:tc>
        <w:tc>
          <w:tcPr/>
          <w:p>
            <w:pPr>
              <w:pStyle w:val="Compact"/>
            </w:pPr>
            <w:r>
              <w:t xml:space="preserve">Что на него влияет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Частота</w:t>
            </w:r>
          </w:p>
        </w:tc>
        <w:tc>
          <w:tcPr/>
          <w:p>
            <w:pPr>
              <w:pStyle w:val="Compact"/>
            </w:pPr>
            <w:r>
              <w:t xml:space="preserve">Радиодиапазон работы</w:t>
            </w:r>
          </w:p>
        </w:tc>
        <w:tc>
          <w:tcPr/>
          <w:p>
            <w:pPr>
              <w:pStyle w:val="Compact"/>
            </w:pPr>
            <w:r>
              <w:t xml:space="preserve">Стандарт, настройки точки доступа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Участок спектра внутри диапазона</w:t>
            </w:r>
          </w:p>
        </w:tc>
        <w:tc>
          <w:tcPr/>
          <w:p>
            <w:pPr>
              <w:pStyle w:val="Compact"/>
            </w:pPr>
            <w:r>
              <w:t xml:space="preserve">Загруженность эфира, соседние сети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Скорость</w:t>
            </w:r>
          </w:p>
        </w:tc>
        <w:tc>
          <w:tcPr/>
          <w:p>
            <w:pPr>
              <w:pStyle w:val="Compact"/>
            </w:pPr>
            <w:r>
              <w:t xml:space="preserve">Объём данных за единицу времени</w:t>
            </w:r>
          </w:p>
        </w:tc>
        <w:tc>
          <w:tcPr/>
          <w:p>
            <w:pPr>
              <w:pStyle w:val="Compact"/>
            </w:pPr>
            <w:r>
              <w:t xml:space="preserve">Стандарт Wi-Fi, ширина канала, помехи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Дальность</w:t>
            </w:r>
          </w:p>
        </w:tc>
        <w:tc>
          <w:tcPr/>
          <w:p>
            <w:pPr>
              <w:pStyle w:val="Compact"/>
            </w:pPr>
            <w:r>
              <w:t xml:space="preserve">Устойчивость связи на расстоянии</w:t>
            </w:r>
          </w:p>
        </w:tc>
        <w:tc>
          <w:tcPr/>
          <w:p>
            <w:pPr>
              <w:pStyle w:val="Compact"/>
            </w:pPr>
            <w:r>
              <w:t xml:space="preserve">Мощность сигнала, стены, помехи, диапазон</w:t>
            </w:r>
          </w:p>
        </w:tc>
      </w:tr>
    </w:tbl>
    <w:bookmarkEnd w:id="38"/>
    <w:bookmarkEnd w:id="39"/>
    <w:bookmarkStart w:id="43" w:name="развитие-стандартов-wi-fi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Развитие стандартов Wi-Fi</w:t>
      </w:r>
    </w:p>
    <w:p>
      <w:pPr>
        <w:pStyle w:val="FirstParagraph"/>
      </w:pPr>
      <w:r>
        <w:t xml:space="preserve">Семейство стандартов IEEE 802.11 развивалось поэтапно: от первых массовых редакций 802.11a/b/g к более производительным поколениям 802.11n, 802.11ac, 802.11ax и 802.11be</w:t>
      </w:r>
      <w:r>
        <w:t xml:space="preserve"> </w:t>
      </w:r>
      <w:r>
        <w:t xml:space="preserve">[1,6]</w:t>
      </w:r>
      <w:r>
        <w:t xml:space="preserve">. Упрощённые коммерческие обозначения Wi-Fi 4, Wi-Fi 5, Wi-Fi 6 и Wi-Fi 7 были введены для удобства пользователей.</w:t>
      </w:r>
    </w:p>
    <w:p>
      <w:pPr>
        <w:pStyle w:val="BodyText"/>
      </w:pPr>
      <w:r>
        <w:t xml:space="preserve">На рисунке 5 показана наглядная эволюция поколений Wi-Fi.</w:t>
      </w:r>
    </w:p>
    <w:p>
      <w:pPr>
        <w:pStyle w:val="CaptionedFigure"/>
      </w:pPr>
      <w:r>
        <w:drawing>
          <wp:inline>
            <wp:extent cx="4267200" cy="2510536"/>
            <wp:effectExtent b="0" l="0" r="0" t="0"/>
            <wp:docPr descr="Эволюция стандартов Wi-Fi" title="" id="41" name="Picture"/>
            <a:graphic>
              <a:graphicData uri="http://schemas.openxmlformats.org/drawingml/2006/picture">
                <pic:pic>
                  <pic:nvPicPr>
                    <pic:cNvPr descr="image/wifi_generations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10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Эволюция стандартов Wi-Fi</w:t>
      </w:r>
    </w:p>
    <w:p>
      <w:pPr>
        <w:pStyle w:val="BodyText"/>
      </w:pPr>
      <w:r>
        <w:t xml:space="preserve">Характеристики наиболее известных поколений сведены в таблицу 3.</w:t>
      </w:r>
    </w:p>
    <w:p>
      <w:pPr>
        <w:pStyle w:val="BodyText"/>
      </w:pPr>
      <w:r>
        <w:t xml:space="preserve">Таблица 3. Сравнение поколений Wi-Fi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0"/>
        <w:gridCol w:w="2280"/>
        <w:gridCol w:w="132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Стандарт</w:t>
            </w:r>
          </w:p>
        </w:tc>
        <w:tc>
          <w:tcPr/>
          <w:p>
            <w:pPr>
              <w:pStyle w:val="Compact"/>
            </w:pPr>
            <w:r>
              <w:t xml:space="preserve">Маркетинговое имя</w:t>
            </w:r>
          </w:p>
        </w:tc>
        <w:tc>
          <w:tcPr/>
          <w:p>
            <w:pPr>
              <w:pStyle w:val="Compact"/>
            </w:pPr>
            <w:r>
              <w:t xml:space="preserve">Диапазоны</w:t>
            </w:r>
          </w:p>
        </w:tc>
        <w:tc>
          <w:tcPr/>
          <w:p>
            <w:pPr>
              <w:pStyle w:val="Compact"/>
            </w:pPr>
            <w:r>
              <w:t xml:space="preserve">Характерная особенность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802.11n</w:t>
            </w:r>
          </w:p>
        </w:tc>
        <w:tc>
          <w:tcPr/>
          <w:p>
            <w:pPr>
              <w:pStyle w:val="Compact"/>
            </w:pPr>
            <w:r>
              <w:t xml:space="preserve">Wi-Fi 4</w:t>
            </w:r>
          </w:p>
        </w:tc>
        <w:tc>
          <w:tcPr/>
          <w:p>
            <w:pPr>
              <w:pStyle w:val="Compact"/>
            </w:pPr>
            <w:r>
              <w:t xml:space="preserve">2,4 и 5 ГГц</w:t>
            </w:r>
          </w:p>
        </w:tc>
        <w:tc>
          <w:tcPr/>
          <w:p>
            <w:pPr>
              <w:pStyle w:val="Compact"/>
            </w:pPr>
            <w:r>
              <w:t xml:space="preserve">MIMO и заметный рост скорости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802.11ac</w:t>
            </w:r>
          </w:p>
        </w:tc>
        <w:tc>
          <w:tcPr/>
          <w:p>
            <w:pPr>
              <w:pStyle w:val="Compact"/>
            </w:pPr>
            <w:r>
              <w:t xml:space="preserve">Wi-Fi 5</w:t>
            </w:r>
          </w:p>
        </w:tc>
        <w:tc>
          <w:tcPr/>
          <w:p>
            <w:pPr>
              <w:pStyle w:val="Compact"/>
            </w:pPr>
            <w:r>
              <w:t xml:space="preserve">5 ГГц</w:t>
            </w:r>
          </w:p>
        </w:tc>
        <w:tc>
          <w:tcPr/>
          <w:p>
            <w:pPr>
              <w:pStyle w:val="Compact"/>
            </w:pPr>
            <w:r>
              <w:t xml:space="preserve">Более высокие скорости и широкие каналы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802.11ax</w:t>
            </w:r>
          </w:p>
        </w:tc>
        <w:tc>
          <w:tcPr/>
          <w:p>
            <w:pPr>
              <w:pStyle w:val="Compact"/>
            </w:pPr>
            <w:r>
              <w:t xml:space="preserve">Wi-Fi 6</w:t>
            </w:r>
          </w:p>
        </w:tc>
        <w:tc>
          <w:tcPr/>
          <w:p>
            <w:pPr>
              <w:pStyle w:val="Compact"/>
            </w:pPr>
            <w:r>
              <w:t xml:space="preserve">2,4 и 5 ГГц</w:t>
            </w:r>
          </w:p>
        </w:tc>
        <w:tc>
          <w:tcPr/>
          <w:p>
            <w:pPr>
              <w:pStyle w:val="Compact"/>
            </w:pPr>
            <w:r>
              <w:t xml:space="preserve">Повышение эффективности в загруженном эфире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802.11be</w:t>
            </w:r>
          </w:p>
        </w:tc>
        <w:tc>
          <w:tcPr/>
          <w:p>
            <w:pPr>
              <w:pStyle w:val="Compact"/>
            </w:pPr>
            <w:r>
              <w:t xml:space="preserve">Wi-Fi 7</w:t>
            </w:r>
          </w:p>
        </w:tc>
        <w:tc>
          <w:tcPr/>
          <w:p>
            <w:pPr>
              <w:pStyle w:val="Compact"/>
            </w:pPr>
            <w:r>
              <w:t xml:space="preserve">2,4, 5 и 6 ГГц</w:t>
            </w:r>
          </w:p>
        </w:tc>
        <w:tc>
          <w:tcPr/>
          <w:p>
            <w:pPr>
              <w:pStyle w:val="Compact"/>
            </w:pPr>
            <w:r>
              <w:t xml:space="preserve">Extremely High Throughput, многоканальная работа</w:t>
            </w:r>
          </w:p>
        </w:tc>
      </w:tr>
    </w:tbl>
    <w:p>
      <w:pPr>
        <w:pStyle w:val="BodyText"/>
      </w:pPr>
      <w:r>
        <w:t xml:space="preserve">Для современной массовой эксплуатации наиболее характерным стандартом является Wi-Fi 6, поскольку он ориентирован не только на рост пиковой скорости, но и на повышение эффективности в условиях большого числа подключённых устройств. Wi-Fi 7 является более новым этапом развития и рассчитан на ещё большую пропускную способность и снижение задержек</w:t>
      </w:r>
      <w:r>
        <w:t xml:space="preserve"> </w:t>
      </w:r>
      <w:r>
        <w:t xml:space="preserve">[6]</w:t>
      </w:r>
      <w:r>
        <w:t xml:space="preserve">.</w:t>
      </w:r>
    </w:p>
    <w:bookmarkEnd w:id="43"/>
    <w:bookmarkStart w:id="50" w:name="X96597869e444bfdcbfda407711731cc7879833a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Организация и безопасность беспроводных сетей</w:t>
      </w:r>
    </w:p>
    <w:p>
      <w:pPr>
        <w:pStyle w:val="FirstParagraph"/>
      </w:pPr>
      <w:r>
        <w:t xml:space="preserve">Организация беспроводной сети включает не только размещение точки доступа, но и настройку идентификатора сети, режима шифрования, параметров аутентификации и выбора каналов. От этих настроек зависит и удобство подключения, и защищённость сети.</w:t>
      </w:r>
    </w:p>
    <w:bookmarkStart w:id="44" w:name="ssid-и-планирование-покрытия"/>
    <w:p>
      <w:pPr>
        <w:pStyle w:val="Heading3"/>
      </w:pPr>
      <w:r>
        <w:rPr>
          <w:rStyle w:val="SectionNumber"/>
        </w:rPr>
        <w:t xml:space="preserve">2.5.1</w:t>
      </w:r>
      <w:r>
        <w:tab/>
      </w:r>
      <w:r>
        <w:t xml:space="preserve">SSID и планирование покрытия</w:t>
      </w:r>
    </w:p>
    <w:p>
      <w:pPr>
        <w:pStyle w:val="FirstParagraph"/>
      </w:pPr>
      <w:r>
        <w:t xml:space="preserve">SSID — это имя сети, по которому пользователи находят точку доступа. При развёртывании сети важно выбирать понятную схему именования и заранее продумывать размещение оборудования так, чтобы обеспечить достаточное покрытие без лишних взаимных помех.</w:t>
      </w:r>
    </w:p>
    <w:bookmarkEnd w:id="44"/>
    <w:bookmarkStart w:id="48" w:name="защита-данных"/>
    <w:p>
      <w:pPr>
        <w:pStyle w:val="Heading3"/>
      </w:pPr>
      <w:r>
        <w:rPr>
          <w:rStyle w:val="SectionNumber"/>
        </w:rPr>
        <w:t xml:space="preserve">2.5.2</w:t>
      </w:r>
      <w:r>
        <w:tab/>
      </w:r>
      <w:r>
        <w:t xml:space="preserve">Защита данных</w:t>
      </w:r>
    </w:p>
    <w:p>
      <w:pPr>
        <w:pStyle w:val="FirstParagraph"/>
      </w:pPr>
      <w:r>
        <w:t xml:space="preserve">За время развития Wi-Fi применялись разные механизмы защиты. WEP оказался криптографически слабым, WPA стал переходным этапом, а WPA2 длительное время оставался основным стандартом защиты. В современных сетях предпочтение отдаётся WPA3, который обеспечивает более устойчивые схемы аутентификации и шифрования</w:t>
      </w:r>
      <w:r>
        <w:t xml:space="preserve"> </w:t>
      </w:r>
      <w:r>
        <w:t xml:space="preserve">[2,3]</w:t>
      </w:r>
      <w:r>
        <w:t xml:space="preserve">.</w:t>
      </w:r>
    </w:p>
    <w:p>
      <w:pPr>
        <w:pStyle w:val="BodyText"/>
      </w:pPr>
      <w:r>
        <w:t xml:space="preserve">Эволюция средств защиты показана на рисунке 6.</w:t>
      </w:r>
    </w:p>
    <w:p>
      <w:pPr>
        <w:pStyle w:val="CaptionedFigure"/>
      </w:pPr>
      <w:r>
        <w:drawing>
          <wp:inline>
            <wp:extent cx="4000500" cy="2250281"/>
            <wp:effectExtent b="0" l="0" r="0" t="0"/>
            <wp:docPr descr="Эволюция безопасности Wi-Fi: WEP, WPA, WPA2, WPA3" title="" id="46" name="Picture"/>
            <a:graphic>
              <a:graphicData uri="http://schemas.openxmlformats.org/drawingml/2006/picture">
                <pic:pic>
                  <pic:nvPicPr>
                    <pic:cNvPr descr="image/wifi_security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50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Эволюция безопасности Wi-Fi: WEP, WPA, WPA2, WPA3</w:t>
      </w:r>
    </w:p>
    <w:bookmarkEnd w:id="48"/>
    <w:bookmarkStart w:id="49" w:name="практические-рекомендации"/>
    <w:p>
      <w:pPr>
        <w:pStyle w:val="Heading3"/>
      </w:pPr>
      <w:r>
        <w:rPr>
          <w:rStyle w:val="SectionNumber"/>
        </w:rPr>
        <w:t xml:space="preserve">2.5.3</w:t>
      </w:r>
      <w:r>
        <w:tab/>
      </w:r>
      <w:r>
        <w:t xml:space="preserve">Практические рекомендации</w:t>
      </w:r>
    </w:p>
    <w:p>
      <w:pPr>
        <w:pStyle w:val="FirstParagraph"/>
      </w:pPr>
      <w:r>
        <w:t xml:space="preserve">При настройке беспроводной сети целесообразно придерживаться следующих правил:</w:t>
      </w:r>
    </w:p>
    <w:p>
      <w:pPr>
        <w:pStyle w:val="Compact"/>
        <w:numPr>
          <w:ilvl w:val="0"/>
          <w:numId w:val="1001"/>
        </w:numPr>
      </w:pPr>
      <w:r>
        <w:t xml:space="preserve">использовать WPA2 или WPA3 вместо устаревших схем;</w:t>
      </w:r>
    </w:p>
    <w:p>
      <w:pPr>
        <w:pStyle w:val="Compact"/>
        <w:numPr>
          <w:ilvl w:val="0"/>
          <w:numId w:val="1001"/>
        </w:numPr>
      </w:pPr>
      <w:r>
        <w:t xml:space="preserve">выбирать свободный или наименее загруженный канал;</w:t>
      </w:r>
    </w:p>
    <w:p>
      <w:pPr>
        <w:pStyle w:val="Compact"/>
        <w:numPr>
          <w:ilvl w:val="0"/>
          <w:numId w:val="1001"/>
        </w:numPr>
      </w:pPr>
      <w:r>
        <w:t xml:space="preserve">для высокой скорости использовать 5 ГГц, а для большего покрытия учитывать возможности 2,4 ГГц;</w:t>
      </w:r>
    </w:p>
    <w:p>
      <w:pPr>
        <w:pStyle w:val="Compact"/>
        <w:numPr>
          <w:ilvl w:val="0"/>
          <w:numId w:val="1001"/>
        </w:numPr>
      </w:pPr>
      <w:r>
        <w:t xml:space="preserve">в крупных помещениях применять несколько точек доступа или mesh-схему;</w:t>
      </w:r>
    </w:p>
    <w:p>
      <w:pPr>
        <w:pStyle w:val="Compact"/>
        <w:numPr>
          <w:ilvl w:val="0"/>
          <w:numId w:val="1001"/>
        </w:numPr>
      </w:pPr>
      <w:r>
        <w:t xml:space="preserve">обновлять прошивку оборудования и менять стандартные пароли администратора.</w:t>
      </w:r>
    </w:p>
    <w:bookmarkEnd w:id="49"/>
    <w:bookmarkEnd w:id="50"/>
    <w:bookmarkEnd w:id="51"/>
    <w:bookmarkStart w:id="52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рассмотрены архитектура, параметры и организация беспроводных сетей. Показано, что беспроводная сеть представляет собой не просто способ подключения без проводов, а комплексную систему, где на итоговое качество влияют режим построения сети, характеристики радиоканала, выбранный стандарт и механизмы безопасности.</w:t>
      </w:r>
    </w:p>
    <w:p>
      <w:pPr>
        <w:pStyle w:val="BodyText"/>
      </w:pPr>
      <w:r>
        <w:t xml:space="preserve">Было установлено, что инфраструктурный режим остаётся базовым для большинства сценариев, ad-hoc подходит только для ограниченных временных соединений, а mesh-сети эффективны при необходимости расширенного и устойчивого покрытия. Среди параметров наибольшее влияние на практическую работу сети оказывают диапазон частот, загруженность каналов, расстояние до точки доступа и уровень помех.</w:t>
      </w:r>
    </w:p>
    <w:p>
      <w:pPr>
        <w:pStyle w:val="BodyText"/>
      </w:pPr>
      <w:r>
        <w:t xml:space="preserve">Таким образом, грамотная организация беспроводной сети требует одновременного учёта архитектуры, радиоусловий и современных требований информационной безопасности. Именно этот комплексный подход позволяет получить стабильную, быструю и защищённую сеть.</w:t>
      </w:r>
    </w:p>
    <w:bookmarkEnd w:id="52"/>
    <w:bookmarkStart w:id="62" w:name="список-литературы"/>
    <w:p>
      <w:pPr>
        <w:pStyle w:val="Heading1"/>
      </w:pPr>
      <w:r>
        <w:t xml:space="preserve">Список литературы</w:t>
      </w:r>
    </w:p>
    <w:bookmarkStart w:id="61" w:name="refs"/>
    <w:bookmarkStart w:id="54" w:name="ref-ieee_80211_wg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IEEE 802.11 Wireless LAN Working Group. IEEE 802.11 Wireless LAN Working Group [Электронный ресурс]. 2026. URL:</w:t>
      </w:r>
      <w:r>
        <w:t xml:space="preserve"> </w:t>
      </w:r>
      <w:hyperlink r:id="rId53">
        <w:r>
          <w:rPr>
            <w:rStyle w:val="Hyperlink"/>
          </w:rPr>
          <w:t xml:space="preserve">https://grouper.ieee.org/groups/802/11/</w:t>
        </w:r>
      </w:hyperlink>
      <w:r>
        <w:t xml:space="preserve"> </w:t>
      </w:r>
      <w:r>
        <w:t xml:space="preserve">(дата обращения: 17.04.2026).</w:t>
      </w:r>
    </w:p>
    <w:bookmarkEnd w:id="54"/>
    <w:bookmarkStart w:id="56" w:name="ref-ieee_80211_2024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IEEE Standards Association. IEEE Std 802.11-2024: Wireless LAN Medium Access Control (MAC) and Physical Layer (PHY) Specifications [Электронный ресурс]. 2025. URL:</w:t>
      </w:r>
      <w:r>
        <w:t xml:space="preserve"> </w:t>
      </w:r>
      <w:hyperlink r:id="rId55">
        <w:r>
          <w:rPr>
            <w:rStyle w:val="Hyperlink"/>
          </w:rPr>
          <w:t xml:space="preserve">https://standards.ieee.org/802_11i</w:t>
        </w:r>
      </w:hyperlink>
      <w:r>
        <w:t xml:space="preserve"> </w:t>
      </w:r>
      <w:r>
        <w:t xml:space="preserve">(дата обращения: 17.04.2026).</w:t>
      </w:r>
    </w:p>
    <w:bookmarkEnd w:id="56"/>
    <w:bookmarkStart w:id="57" w:name="ref-gast_wireless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Gast M.S. 802.11 Wireless Networks: The Definitive Guide. 2-е изд. O’Reilly Media, 2005.</w:t>
      </w:r>
    </w:p>
    <w:bookmarkEnd w:id="57"/>
    <w:bookmarkStart w:id="58" w:name="ref-kurose_networking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Kurose J.F., Ross K.W. Computer Networking: A Top-Down Approach. 8-е изд. Pearson, 2021.</w:t>
      </w:r>
    </w:p>
    <w:bookmarkEnd w:id="58"/>
    <w:bookmarkStart w:id="59" w:name="ref-tanenbaum_networks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Tanenbaum A.S., Wetherall D.J. Computer Networks. 5-е изд. Pearson, 2011.</w:t>
      </w:r>
    </w:p>
    <w:bookmarkEnd w:id="59"/>
    <w:bookmarkStart w:id="60" w:name="ref-ieee_80211be_2024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IEEE Standards Association. IEEE Std 802.11be-2024: Enhancements for Extremely High Throughput [Электронный ресурс]. 2025. URL:</w:t>
      </w:r>
      <w:r>
        <w:t xml:space="preserve"> </w:t>
      </w:r>
      <w:hyperlink r:id="rId55">
        <w:r>
          <w:rPr>
            <w:rStyle w:val="Hyperlink"/>
          </w:rPr>
          <w:t xml:space="preserve">https://standards.ieee.org/802_11i</w:t>
        </w:r>
      </w:hyperlink>
      <w:r>
        <w:t xml:space="preserve"> </w:t>
      </w:r>
      <w:r>
        <w:t xml:space="preserve">(дата обращения: 17.04.2026).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gif" /><Relationship Type="http://schemas.openxmlformats.org/officeDocument/2006/relationships/image" Id="rId30" Target="media/rId30.png" /><Relationship Type="http://schemas.openxmlformats.org/officeDocument/2006/relationships/image" Id="rId34" Target="media/rId34.jpg" /><Relationship Type="http://schemas.openxmlformats.org/officeDocument/2006/relationships/image" Id="rId10" Target="media/rId10.jpg" /><Relationship Type="http://schemas.openxmlformats.org/officeDocument/2006/relationships/image" Id="rId17" Target="media/rId17.jpg" /><Relationship Type="http://schemas.openxmlformats.org/officeDocument/2006/relationships/image" Id="rId25" Target="media/rId25.png" /><Relationship Type="http://schemas.openxmlformats.org/officeDocument/2006/relationships/image" Id="rId13" Target="media/rId13.jpg" /><Relationship Type="http://schemas.openxmlformats.org/officeDocument/2006/relationships/image" Id="rId40" Target="media/rId40.jpg" /><Relationship Type="http://schemas.openxmlformats.org/officeDocument/2006/relationships/image" Id="rId45" Target="media/rId45.jpg" /><Relationship Type="http://schemas.openxmlformats.org/officeDocument/2006/relationships/hyperlink" Id="rId53" Target="https://grouper.ieee.org/groups/802/11/" TargetMode="External" /><Relationship Type="http://schemas.openxmlformats.org/officeDocument/2006/relationships/hyperlink" Id="rId55" Target="https://standards.ieee.org/802_11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grouper.ieee.org/groups/802/11/" TargetMode="External" /><Relationship Type="http://schemas.openxmlformats.org/officeDocument/2006/relationships/hyperlink" Id="rId55" Target="https://standards.ieee.org/802_11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Реферат на тему: Архитектура, параметры и организация беспроводных сетей</dc:title>
  <dc:creator>Смирнов Артём Сергеевич</dc:creator>
  <dc:language>ru-RU</dc:language>
  <cp:keywords/>
  <dcterms:created xsi:type="dcterms:W3CDTF">2026-04-17T19:28:25Z</dcterms:created>
  <dcterms:modified xsi:type="dcterms:W3CDTF">2026-04-17T19:28:25Z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iography">
    <vt:lpwstr>bib/cite.bib</vt:lpwstr>
  </property>
  <property fmtid="{D5CDD505-2E9C-101B-9397-08002B2CF9AE}" pid="5" name="csl">
    <vt:lpwstr>pandoc/csl/gost-r-7-0-5-2008-numeric.csl</vt:lpwstr>
  </property>
  <property fmtid="{D5CDD505-2E9C-101B-9397-08002B2CF9AE}" pid="6" name="documentclass">
    <vt:lpwstr>scrreprt</vt:lpwstr>
  </property>
  <property fmtid="{D5CDD505-2E9C-101B-9397-08002B2CF9AE}" pid="7" name="figureTitle">
    <vt:lpwstr>Рис.</vt:lpwstr>
  </property>
  <property fmtid="{D5CDD505-2E9C-101B-9397-08002B2CF9AE}" pid="8" name="fontsize">
    <vt:lpwstr>12pt</vt:lpwstr>
  </property>
  <property fmtid="{D5CDD505-2E9C-101B-9397-08002B2CF9AE}" pid="9" name="header-includes">
    <vt:lpwstr/>
  </property>
  <property fmtid="{D5CDD505-2E9C-101B-9397-08002B2CF9AE}" pid="10" name="indent">
    <vt:lpwstr>True</vt:lpwstr>
  </property>
  <property fmtid="{D5CDD505-2E9C-101B-9397-08002B2CF9AE}" pid="11" name="linestretch">
    <vt:lpwstr>1.5</vt:lpwstr>
  </property>
  <property fmtid="{D5CDD505-2E9C-101B-9397-08002B2CF9AE}" pid="12" name="listingTitle">
    <vt:lpwstr>Листинг</vt:lpwstr>
  </property>
  <property fmtid="{D5CDD505-2E9C-101B-9397-08002B2CF9AE}" pid="13" name="lof">
    <vt:lpwstr>True</vt:lpwstr>
  </property>
  <property fmtid="{D5CDD505-2E9C-101B-9397-08002B2CF9AE}" pid="14" name="lofTitle">
    <vt:lpwstr>Список иллюстраций</vt:lpwstr>
  </property>
  <property fmtid="{D5CDD505-2E9C-101B-9397-08002B2CF9AE}" pid="15" name="lolTitle">
    <vt:lpwstr>Листинги</vt:lpwstr>
  </property>
  <property fmtid="{D5CDD505-2E9C-101B-9397-08002B2CF9AE}" pid="16" name="lot">
    <vt:lpwstr>True</vt:lpwstr>
  </property>
  <property fmtid="{D5CDD505-2E9C-101B-9397-08002B2CF9AE}" pid="17" name="lotTitle">
    <vt:lpwstr>Список таблиц</vt:lpwstr>
  </property>
  <property fmtid="{D5CDD505-2E9C-101B-9397-08002B2CF9AE}" pid="18" name="mainfont">
    <vt:lpwstr>Times New Roman</vt:lpwstr>
  </property>
  <property fmtid="{D5CDD505-2E9C-101B-9397-08002B2CF9AE}" pid="19" name="mainfontoptions">
    <vt:lpwstr>Ligatures=Common,Ligatures=TeX,Scale=0.94</vt:lpwstr>
  </property>
  <property fmtid="{D5CDD505-2E9C-101B-9397-08002B2CF9AE}" pid="20" name="mathfont">
    <vt:lpwstr>Cambria Math</vt:lpwstr>
  </property>
  <property fmtid="{D5CDD505-2E9C-101B-9397-08002B2CF9AE}" pid="21" name="monofont">
    <vt:lpwstr>Consolas</vt:lpwstr>
  </property>
  <property fmtid="{D5CDD505-2E9C-101B-9397-08002B2CF9AE}" pid="22" name="monofontoptions">
    <vt:lpwstr>Scale=MatchLowercase,Scale=0.94,FakeStretch=0.9</vt:lpwstr>
  </property>
  <property fmtid="{D5CDD505-2E9C-101B-9397-08002B2CF9AE}" pid="23" name="papersize">
    <vt:lpwstr>a4</vt:lpwstr>
  </property>
  <property fmtid="{D5CDD505-2E9C-101B-9397-08002B2CF9AE}" pid="24" name="polyglossia-lang">
    <vt:lpwstr/>
  </property>
  <property fmtid="{D5CDD505-2E9C-101B-9397-08002B2CF9AE}" pid="25" name="polyglossia-otherlangs">
    <vt:lpwstr/>
  </property>
  <property fmtid="{D5CDD505-2E9C-101B-9397-08002B2CF9AE}" pid="26" name="romanfont">
    <vt:lpwstr>Times New Roman</vt:lpwstr>
  </property>
  <property fmtid="{D5CDD505-2E9C-101B-9397-08002B2CF9AE}" pid="27" name="romanfontoptions">
    <vt:lpwstr>Ligatures=Common,Ligatures=TeX,Scale=0.94</vt:lpwstr>
  </property>
  <property fmtid="{D5CDD505-2E9C-101B-9397-08002B2CF9AE}" pid="28" name="sansfont">
    <vt:lpwstr>Arial</vt:lpwstr>
  </property>
  <property fmtid="{D5CDD505-2E9C-101B-9397-08002B2CF9AE}" pid="29" name="sansfontoptions">
    <vt:lpwstr>Ligatures=Common,Ligatures=TeX,Scale=MatchLowercase,Scale=0.94</vt:lpwstr>
  </property>
  <property fmtid="{D5CDD505-2E9C-101B-9397-08002B2CF9AE}" pid="30" name="subtitle">
    <vt:lpwstr>Дисциплина: Архитектура компьютеров и операционные системы</vt:lpwstr>
  </property>
  <property fmtid="{D5CDD505-2E9C-101B-9397-08002B2CF9AE}" pid="31" name="tableTitle">
    <vt:lpwstr>Таблица</vt:lpwstr>
  </property>
  <property fmtid="{D5CDD505-2E9C-101B-9397-08002B2CF9AE}" pid="32" name="toc">
    <vt:lpwstr>True</vt:lpwstr>
  </property>
  <property fmtid="{D5CDD505-2E9C-101B-9397-08002B2CF9AE}" pid="33" name="toc-depth">
    <vt:lpwstr>2</vt:lpwstr>
  </property>
  <property fmtid="{D5CDD505-2E9C-101B-9397-08002B2CF9AE}" pid="34" name="toc-title">
    <vt:lpwstr>Содержание</vt:lpwstr>
  </property>
</Properties>
</file>