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spacing w:before="480" w:after="240"/>
        <w:rPr/>
      </w:pPr>
      <w:r>
        <w:rPr/>
        <w:t>Отчет по лабораторной работе № 3. Дискреционное разграничение прав в Linux. Два пользователя</w:t>
      </w:r>
    </w:p>
    <w:p>
      <w:pPr>
        <w:pStyle w:val="Style13"/>
        <w:rPr/>
      </w:pPr>
      <w:r>
        <w:rPr/>
        <w:t>дисциплина: Информационная безопасность</w:t>
      </w:r>
    </w:p>
    <w:p>
      <w:pPr>
        <w:pStyle w:val="Author"/>
        <w:rPr/>
      </w:pPr>
      <w:r>
        <w:rPr/>
        <w:t>Смирнова Мария Александровна</w:t>
      </w:r>
    </w:p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>Получение практических навыков работы в консоли с атрибутами файлов для групп пользователей.</w:t>
      </w:r>
      <w:bookmarkStart w:id="0" w:name="цель-работы"/>
      <w:bookmarkEnd w:id="0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Compact"/>
        <w:numPr>
          <w:ilvl w:val="0"/>
          <w:numId w:val="13"/>
        </w:numPr>
        <w:rPr/>
      </w:pPr>
      <w:r>
        <w:rPr/>
        <w:t>Используя учетную запись администратора, создадим нового пользователя guest2 (useradd guest2) и зададим ему пароль (passwd guest2). Добавим пользователя guest2 в группу guest. (рис. -@fig:001).</w:t>
      </w:r>
    </w:p>
    <w:p>
      <w:pPr>
        <w:pStyle w:val="CaptionedFigure"/>
        <w:rPr/>
      </w:pPr>
      <w:bookmarkStart w:id="1" w:name="fig%3A001"/>
      <w:r>
        <w:rPr/>
        <w:drawing>
          <wp:inline distT="0" distB="0" distL="114935" distR="114935">
            <wp:extent cx="5334000" cy="2971800"/>
            <wp:effectExtent l="0" t="0" r="0" b="0"/>
            <wp:docPr id="1" name="Picture" descr="Добавление нов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Добавление нов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ImageCaption"/>
        <w:rPr/>
      </w:pPr>
      <w:r>
        <w:rPr/>
        <w:t>Добавление нового пользователя</w:t>
      </w:r>
    </w:p>
    <w:p>
      <w:pPr>
        <w:pStyle w:val="Compact"/>
        <w:numPr>
          <w:ilvl w:val="0"/>
          <w:numId w:val="14"/>
        </w:numPr>
        <w:rPr/>
      </w:pPr>
      <w:r>
        <w:rPr/>
        <w:t>Войдем в систему от двух пользователей на двух разных консолях. Для обоих пользователей определим директорию, в которой находимся (командой pwd). (рис. -@fig:002).</w:t>
      </w:r>
    </w:p>
    <w:p>
      <w:pPr>
        <w:pStyle w:val="CaptionedFigure"/>
        <w:rPr/>
      </w:pPr>
      <w:bookmarkStart w:id="2" w:name="fig%3A002"/>
      <w:r>
        <w:rPr/>
        <w:drawing>
          <wp:inline distT="0" distB="0" distL="114935" distR="114935">
            <wp:extent cx="5334000" cy="4217670"/>
            <wp:effectExtent l="0" t="0" r="0" b="0"/>
            <wp:docPr id="2" name="Изображение1" descr="Вход от двух пользоват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Вход от двух пользователей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ImageCaption"/>
        <w:rPr/>
      </w:pPr>
      <w:r>
        <w:rPr/>
        <w:t>Вход от двух пользователей</w:t>
      </w:r>
    </w:p>
    <w:p>
      <w:pPr>
        <w:pStyle w:val="Compact"/>
        <w:numPr>
          <w:ilvl w:val="0"/>
          <w:numId w:val="15"/>
        </w:numPr>
        <w:rPr/>
      </w:pPr>
      <w:r>
        <w:rPr/>
        <w:t>Командой id уточним имя пользователей, uig, gid, и информацию о группах пользователей. Командами group guest и group guest2 определим группы, в которые входят пользователи. Увидим совпадения между нашим выводом и выводами команд id -Gn и id -G. (рис. -@fig:003).</w:t>
      </w:r>
    </w:p>
    <w:p>
      <w:pPr>
        <w:pStyle w:val="CaptionedFigure"/>
        <w:rPr/>
      </w:pPr>
      <w:bookmarkStart w:id="3" w:name="fig%3A003"/>
      <w:r>
        <w:rPr/>
        <w:drawing>
          <wp:inline distT="0" distB="0" distL="114935" distR="114935">
            <wp:extent cx="5334000" cy="5718175"/>
            <wp:effectExtent l="0" t="0" r="0" b="0"/>
            <wp:docPr id="3" name="Изображение2" descr="Сведения о пользователях и групп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Сведения о пользователях и группах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ImageCaption"/>
        <w:rPr/>
      </w:pPr>
      <w:r>
        <w:rPr/>
        <w:t>Сведения о пользователях и группах</w:t>
      </w:r>
    </w:p>
    <w:p>
      <w:pPr>
        <w:pStyle w:val="Compact"/>
        <w:numPr>
          <w:ilvl w:val="0"/>
          <w:numId w:val="16"/>
        </w:numPr>
        <w:rPr/>
      </w:pPr>
      <w:r>
        <w:rPr/>
        <w:t>Просмотрим файл /etc/passwd. Информация о пользователях совпадает с полученными ранее (рис. -@fig:004).</w:t>
      </w:r>
    </w:p>
    <w:p>
      <w:pPr>
        <w:pStyle w:val="CaptionedFigure"/>
        <w:rPr/>
      </w:pPr>
      <w:bookmarkStart w:id="4" w:name="fig%3A004"/>
      <w:r>
        <w:rPr/>
        <w:drawing>
          <wp:inline distT="0" distB="0" distL="114935" distR="114935">
            <wp:extent cx="5334000" cy="2820035"/>
            <wp:effectExtent l="0" t="0" r="0" b="0"/>
            <wp:docPr id="4" name="Изображение3" descr="Файл /etc/pass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Файл /etc/passw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Файл /etc/passwd</w:t>
      </w:r>
    </w:p>
    <w:p>
      <w:pPr>
        <w:pStyle w:val="Compact"/>
        <w:numPr>
          <w:ilvl w:val="0"/>
          <w:numId w:val="17"/>
        </w:numPr>
        <w:rPr/>
      </w:pPr>
      <w:r>
        <w:rPr/>
        <w:t>От имени guest2 выполним регистрацию пользователя в группе guest (рис. -@fig:005).</w:t>
      </w:r>
    </w:p>
    <w:p>
      <w:pPr>
        <w:pStyle w:val="CaptionedFigure"/>
        <w:rPr/>
      </w:pPr>
      <w:bookmarkStart w:id="5" w:name="fig%3A005"/>
      <w:r>
        <w:rPr/>
        <w:drawing>
          <wp:inline distT="0" distB="0" distL="114935" distR="114935">
            <wp:extent cx="5334000" cy="1397635"/>
            <wp:effectExtent l="0" t="0" r="0" b="0"/>
            <wp:docPr id="5" name="Изображение4" descr="Регистраци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егистраци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Регистрация пользователя</w:t>
      </w:r>
    </w:p>
    <w:p>
      <w:pPr>
        <w:pStyle w:val="Compact"/>
        <w:numPr>
          <w:ilvl w:val="0"/>
          <w:numId w:val="18"/>
        </w:numPr>
        <w:rPr/>
      </w:pPr>
      <w:r>
        <w:rPr/>
        <w:t>От имени пользователя guest изменим права директории /home/guest , разрешив все действия для пользователей группы командой chmod g+rwx /home/guest. Снимем с директории /home/guest/dir1 все атрибуты командой chmod 000 dir1 (рис. -@fig:006)</w:t>
      </w:r>
    </w:p>
    <w:p>
      <w:pPr>
        <w:pStyle w:val="CaptionedFigure"/>
        <w:rPr/>
      </w:pPr>
      <w:bookmarkStart w:id="6" w:name="fig%3A006"/>
      <w:r>
        <w:rPr/>
        <w:drawing>
          <wp:inline distT="0" distB="0" distL="114935" distR="114935">
            <wp:extent cx="5334000" cy="1982470"/>
            <wp:effectExtent l="0" t="0" r="0" b="0"/>
            <wp:docPr id="6" name="Изображение5" descr="Изменение прав директории и снятие атрибу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Изменение прав директории и снятие атрибутов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Изменение прав директории и снятие атрибутов</w:t>
      </w:r>
    </w:p>
    <w:p>
      <w:pPr>
        <w:pStyle w:val="Compact"/>
        <w:numPr>
          <w:ilvl w:val="0"/>
          <w:numId w:val="19"/>
        </w:numPr>
        <w:rPr/>
      </w:pPr>
      <w:r>
        <w:rPr/>
        <w:t>Проверим правильность снятия атрибутов командой ls - l (рис. -@fig:007)</w:t>
      </w:r>
    </w:p>
    <w:p>
      <w:pPr>
        <w:pStyle w:val="CaptionedFigure"/>
        <w:rPr/>
      </w:pPr>
      <w:bookmarkStart w:id="7" w:name="fig%3A007"/>
      <w:r>
        <w:rPr/>
        <w:drawing>
          <wp:inline distT="0" distB="0" distL="114935" distR="114935">
            <wp:extent cx="5334000" cy="2755900"/>
            <wp:effectExtent l="0" t="0" r="0" b="0"/>
            <wp:docPr id="7" name="Изображение6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Проверка</w:t>
      </w:r>
    </w:p>
    <w:p>
      <w:pPr>
        <w:pStyle w:val="Compact"/>
        <w:numPr>
          <w:ilvl w:val="0"/>
          <w:numId w:val="20"/>
        </w:numPr>
        <w:rPr/>
      </w:pPr>
      <w:r>
        <w:rPr/>
        <w:t>И так же командой lsattr (рис. -@fig:008)</w:t>
      </w:r>
    </w:p>
    <w:p>
      <w:pPr>
        <w:pStyle w:val="CaptionedFigure"/>
        <w:rPr/>
      </w:pPr>
      <w:bookmarkStart w:id="8" w:name="fig%3A008"/>
      <w:r>
        <w:rPr/>
        <w:drawing>
          <wp:inline distT="0" distB="0" distL="114935" distR="114935">
            <wp:extent cx="5334000" cy="2784475"/>
            <wp:effectExtent l="0" t="0" r="0" b="0"/>
            <wp:docPr id="8" name="Изображение7" descr="Провер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Проверк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Проверка</w:t>
      </w:r>
    </w:p>
    <w:p>
      <w:pPr>
        <w:pStyle w:val="Compact"/>
        <w:numPr>
          <w:ilvl w:val="0"/>
          <w:numId w:val="21"/>
        </w:numPr>
        <w:rPr/>
      </w:pPr>
      <w:r>
        <w:rPr/>
        <w:t>Заполним таблицу “Установленные права” опытным путем (рис. -@fig:010, -@fig:011).</w:t>
      </w:r>
    </w:p>
    <w:p>
      <w:pPr>
        <w:pStyle w:val="CaptionedFigure"/>
        <w:rPr/>
      </w:pPr>
      <w:bookmarkStart w:id="9" w:name="fig%3A010"/>
      <w:r>
        <w:rPr/>
        <w:drawing>
          <wp:inline distT="0" distB="0" distL="114935" distR="114935">
            <wp:extent cx="5334000" cy="2478405"/>
            <wp:effectExtent l="0" t="0" r="0" b="0"/>
            <wp:docPr id="9" name="Изображение8" descr="Установленные пра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Установленные прав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Установленные права</w:t>
      </w:r>
    </w:p>
    <w:p>
      <w:pPr>
        <w:pStyle w:val="CaptionedFigure"/>
        <w:rPr/>
      </w:pPr>
      <w:bookmarkStart w:id="10" w:name="fig%3A011"/>
      <w:r>
        <w:rPr/>
        <w:drawing>
          <wp:inline distT="0" distB="0" distL="114935" distR="114935">
            <wp:extent cx="5334000" cy="558165"/>
            <wp:effectExtent l="0" t="0" r="0" b="0"/>
            <wp:docPr id="10" name="Изображение9" descr="Установленные пра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Установленные прав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Установленные права</w:t>
      </w:r>
    </w:p>
    <w:p>
      <w:pPr>
        <w:pStyle w:val="Compact"/>
        <w:numPr>
          <w:ilvl w:val="0"/>
          <w:numId w:val="22"/>
        </w:numPr>
        <w:rPr/>
      </w:pPr>
      <w:r>
        <w:rPr/>
        <w:t>Заполним таблицу “Минимальные права для совершения операций” (рис. -@fig:009).</w:t>
      </w:r>
    </w:p>
    <w:p>
      <w:pPr>
        <w:pStyle w:val="CaptionedFigure"/>
        <w:rPr/>
      </w:pPr>
      <w:bookmarkStart w:id="11" w:name="fig%3A009"/>
      <w:r>
        <w:rPr/>
        <w:drawing>
          <wp:inline distT="0" distB="0" distL="114935" distR="114935">
            <wp:extent cx="5334000" cy="936625"/>
            <wp:effectExtent l="0" t="0" r="0" b="0"/>
            <wp:docPr id="11" name="Изображение10" descr="Минимальные права для совершения опер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Минимальные права для совершения операций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Минимальные права для совершения операций</w:t>
      </w:r>
    </w:p>
    <w:p>
      <w:pPr>
        <w:pStyle w:val="Compact"/>
        <w:numPr>
          <w:ilvl w:val="0"/>
          <w:numId w:val="23"/>
        </w:numPr>
        <w:rPr/>
      </w:pPr>
      <w:r>
        <w:rPr/>
        <w:t>Сравним таблицы, полученные сейчас, и таблицы из предыдущей лабораторной работы. Видим, что они идентичны.</w:t>
      </w:r>
      <w:bookmarkStart w:id="12" w:name="выполнение-лабораторной-работы"/>
      <w:bookmarkEnd w:id="12"/>
    </w:p>
    <w:p>
      <w:pPr>
        <w:pStyle w:val="1"/>
        <w:rPr/>
      </w:pPr>
      <w:r>
        <w:rPr/>
        <w:t>Выводы</w:t>
      </w:r>
    </w:p>
    <w:p>
      <w:pPr>
        <w:pStyle w:val="FirstParagraph"/>
        <w:spacing w:before="180" w:after="180"/>
        <w:rPr/>
      </w:pPr>
      <w:r>
        <w:rPr/>
        <w:t>В процессе выполнения лабораторной работы мы получили практические навыки работы в консоли с атрибутами файлов для групп пользователей и выяснили, что пользователи из одной группы имеют одинаковые права доступа.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"/>
    <w:lvlOverride w:ilvl="0">
      <w:startOverride w:val="1"/>
    </w:lvlOverride>
  </w:num>
  <w:num w:numId="14">
    <w:abstractNumId w:val="2"/>
    <w:lvlOverride w:ilvl="0">
      <w:startOverride w:val="2"/>
    </w:lvlOverride>
  </w:num>
  <w:num w:numId="15">
    <w:abstractNumId w:val="3"/>
    <w:lvlOverride w:ilvl="0">
      <w:startOverride w:val="3"/>
    </w:lvlOverride>
  </w:num>
  <w:num w:numId="16">
    <w:abstractNumId w:val="4"/>
    <w:lvlOverride w:ilvl="0">
      <w:startOverride w:val="4"/>
    </w:lvlOverride>
  </w:num>
  <w:num w:numId="17">
    <w:abstractNumId w:val="5"/>
    <w:lvlOverride w:ilvl="0">
      <w:startOverride w:val="5"/>
    </w:lvlOverride>
  </w:num>
  <w:num w:numId="18">
    <w:abstractNumId w:val="6"/>
    <w:lvlOverride w:ilvl="0">
      <w:startOverride w:val="6"/>
    </w:lvlOverride>
  </w:num>
  <w:num w:numId="19">
    <w:abstractNumId w:val="7"/>
    <w:lvlOverride w:ilvl="0">
      <w:startOverride w:val="7"/>
    </w:lvlOverride>
  </w:num>
  <w:num w:numId="20">
    <w:abstractNumId w:val="8"/>
    <w:lvlOverride w:ilvl="0">
      <w:startOverride w:val="8"/>
    </w:lvlOverride>
  </w:num>
  <w:num w:numId="21">
    <w:abstractNumId w:val="9"/>
    <w:lvlOverride w:ilvl="0">
      <w:startOverride w:val="9"/>
    </w:lvlOverride>
  </w:num>
  <w:num w:numId="22">
    <w:abstractNumId w:val="10"/>
    <w:lvlOverride w:ilvl="0">
      <w:startOverride w:val="10"/>
    </w:lvlOverride>
  </w:num>
  <w:num w:numId="23">
    <w:abstractNumId w:val="11"/>
    <w:lvlOverride w:ilvl="0">
      <w:startOverride w:val="11"/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Ind w:w="0" w:type="dxa"/>
      </w:tblPr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LibreOffice/6.4.7.2$Linux_X86_64 LibreOffice_project/40$Build-2</Application>
  <Pages>7</Pages>
  <Words>298</Words>
  <Characters>1963</Characters>
  <CharactersWithSpaces>2220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2021-10-16T10:26:30Z</dcterms:created>
  <dc:creator>Смирнова Мария Александровна</dc:creator>
  <dc:description/>
  <dc:language>ru-RU</dc:language>
  <cp:lastModifiedBy/>
  <dcterms:modified xsi:type="dcterms:W3CDTF">2021-10-16T13:27:07Z</dcterms:modified>
  <cp:revision>1</cp:revision>
  <dc:subject/>
  <dc:title>Отчет по лабораторной работе № 3. Дискреционное разграничение прав в Linux. Два пользователя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of">
    <vt:lpwstr>False</vt:lpwstr>
  </property>
  <property fmtid="{D5CDD505-2E9C-101B-9397-08002B2CF9AE}" pid="14" name="lot">
    <vt:lpwstr>False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</vt:lpwstr>
  </property>
  <property fmtid="{D5CDD505-2E9C-101B-9397-08002B2CF9AE}" pid="19" name="papersize">
    <vt:lpwstr>a4paper</vt:lpwstr>
  </property>
  <property fmtid="{D5CDD505-2E9C-101B-9397-08002B2CF9AE}" pid="20" name="pdf-engine">
    <vt:lpwstr>lualatex</vt:lpwstr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дисциплина: Информационная безопасность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