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2"/>
        <w:spacing w:before="480" w:after="240"/>
        <w:rPr/>
      </w:pPr>
      <w:r>
        <w:rPr/>
        <w:t>Отчет по лабораторной работе № 4. Дискреционное разграничение прав в Linux. Расширенные атрибуты</w:t>
      </w:r>
    </w:p>
    <w:p>
      <w:pPr>
        <w:pStyle w:val="Style13"/>
        <w:rPr/>
      </w:pPr>
      <w:r>
        <w:rPr/>
        <w:t>дисциплина: Информационная безопасность</w:t>
      </w:r>
    </w:p>
    <w:p>
      <w:pPr>
        <w:pStyle w:val="Author"/>
        <w:rPr/>
      </w:pPr>
      <w:r>
        <w:rPr/>
        <w:t>Смирнова Мария Александровна</w:t>
      </w:r>
    </w:p>
    <w:p>
      <w:pPr>
        <w:pStyle w:val="1"/>
        <w:rPr/>
      </w:pPr>
      <w:r>
        <w:rPr/>
        <w:t>Цель работы</w:t>
      </w:r>
    </w:p>
    <w:p>
      <w:pPr>
        <w:pStyle w:val="FirstParagraph"/>
        <w:rPr/>
      </w:pPr>
      <w:r>
        <w:rPr/>
        <w:t>Получение практических навыков работы в консоли с расширенными атрибутами файлов.</w:t>
      </w:r>
      <w:bookmarkStart w:id="0" w:name="цель-работы"/>
      <w:bookmarkEnd w:id="0"/>
    </w:p>
    <w:p>
      <w:pPr>
        <w:pStyle w:val="1"/>
        <w:rPr/>
      </w:pPr>
      <w:r>
        <w:rPr/>
        <w:t>Выполнение лабораторной работы</w:t>
      </w:r>
    </w:p>
    <w:p>
      <w:pPr>
        <w:pStyle w:val="Compact"/>
        <w:numPr>
          <w:ilvl w:val="0"/>
          <w:numId w:val="13"/>
        </w:numPr>
        <w:rPr/>
      </w:pPr>
      <w:r>
        <w:rPr/>
        <w:t>От имени пользователя guest посмотрим расширенные атрибуты file1. Командой chmod 600 разрешим для владельца файла чтение и запись. Попробуем установить на файл расширенный атрибут a от имени guest командой lsattr. Видим, что в выполнении операции нам отказан (рис. -@fig:001).</w:t>
      </w:r>
    </w:p>
    <w:p>
      <w:pPr>
        <w:pStyle w:val="CaptionedFigure"/>
        <w:rPr/>
      </w:pPr>
      <w:bookmarkStart w:id="1" w:name="fig%3A001"/>
      <w:r>
        <w:rPr/>
        <w:drawing>
          <wp:inline distT="0" distB="0" distL="114935" distR="114935">
            <wp:extent cx="5334000" cy="982345"/>
            <wp:effectExtent l="0" t="0" r="0" b="0"/>
            <wp:docPr id="1" name="Picture" descr="Расширенные атрибу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асширенные атрибуты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ImageCaption"/>
        <w:rPr/>
      </w:pPr>
      <w:r>
        <w:rPr/>
        <w:t>Расширенные атрибуты</w:t>
      </w:r>
    </w:p>
    <w:p>
      <w:pPr>
        <w:pStyle w:val="Compact"/>
        <w:numPr>
          <w:ilvl w:val="0"/>
          <w:numId w:val="14"/>
        </w:numPr>
        <w:rPr/>
      </w:pPr>
      <w:r>
        <w:rPr/>
        <w:t>Войдем в систему от имени суперпользователя. Установим расширенный атрибут a с помощью той же команды (рис. -@fig:002).</w:t>
      </w:r>
    </w:p>
    <w:p>
      <w:pPr>
        <w:pStyle w:val="CaptionedFigure"/>
        <w:rPr/>
      </w:pPr>
      <w:bookmarkStart w:id="2" w:name="fig%3A002"/>
      <w:r>
        <w:rPr/>
        <w:drawing>
          <wp:inline distT="0" distB="0" distL="114935" distR="114935">
            <wp:extent cx="5334000" cy="1194435"/>
            <wp:effectExtent l="0" t="0" r="0" b="0"/>
            <wp:docPr id="2" name="Изображение1" descr="Расширенный атрибут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Расширенный атрибут a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>
      <w:pPr>
        <w:pStyle w:val="ImageCaption"/>
        <w:rPr/>
      </w:pPr>
      <w:r>
        <w:rPr/>
        <w:t>Расширенный атрибут a</w:t>
      </w:r>
    </w:p>
    <w:p>
      <w:pPr>
        <w:pStyle w:val="Compact"/>
        <w:numPr>
          <w:ilvl w:val="0"/>
          <w:numId w:val="15"/>
        </w:numPr>
        <w:rPr/>
      </w:pPr>
      <w:r>
        <w:rPr/>
        <w:t>Проверим, что атрибут a установился командой lsattr. Выполним дозапись слова test командой echo в наш файл. Выполним чтение файла командой cat и увидим, что слово test было успешно записано (рис. -@fig:003).</w:t>
      </w:r>
    </w:p>
    <w:p>
      <w:pPr>
        <w:pStyle w:val="CaptionedFigure"/>
        <w:rPr/>
      </w:pPr>
      <w:bookmarkStart w:id="3" w:name="fig%3A003"/>
      <w:r>
        <w:rPr/>
        <w:drawing>
          <wp:inline distT="0" distB="0" distL="114935" distR="114935">
            <wp:extent cx="5334000" cy="1465580"/>
            <wp:effectExtent l="0" t="0" r="0" b="0"/>
            <wp:docPr id="3" name="Изображение2" descr="Дозапись в фай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Дозапись в файл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>
      <w:pPr>
        <w:pStyle w:val="ImageCaption"/>
        <w:rPr/>
      </w:pPr>
      <w:r>
        <w:rPr/>
        <w:t>Дозапись в файл</w:t>
      </w:r>
    </w:p>
    <w:p>
      <w:pPr>
        <w:pStyle w:val="Compact"/>
        <w:numPr>
          <w:ilvl w:val="0"/>
          <w:numId w:val="16"/>
        </w:numPr>
        <w:rPr/>
      </w:pPr>
      <w:r>
        <w:rPr/>
        <w:t>Попробуем стереть информацию из файла, записав туда вместо test набор букв abcd. Попробуем переименовать файл. Попробуем установить на файл права, запрещающие чтение и запись в файл для владельца. Ни одну из операций нам выполнить не удалось (рис. -@fig:004).</w:t>
      </w:r>
    </w:p>
    <w:p>
      <w:pPr>
        <w:pStyle w:val="CaptionedFigure"/>
        <w:rPr/>
      </w:pPr>
      <w:bookmarkStart w:id="4" w:name="fig%3A004"/>
      <w:r>
        <w:rPr/>
        <w:drawing>
          <wp:inline distT="0" distB="0" distL="114935" distR="114935">
            <wp:extent cx="5334000" cy="1101725"/>
            <wp:effectExtent l="0" t="0" r="0" b="0"/>
            <wp:docPr id="4" name="Изображение3" descr="Запрещенные опе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Запрещенные операции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ImageCaption"/>
        <w:rPr/>
      </w:pPr>
      <w:r>
        <w:rPr/>
        <w:t>Запрещенные операции</w:t>
      </w:r>
    </w:p>
    <w:p>
      <w:pPr>
        <w:pStyle w:val="Compact"/>
        <w:numPr>
          <w:ilvl w:val="0"/>
          <w:numId w:val="17"/>
        </w:numPr>
        <w:rPr/>
      </w:pPr>
      <w:r>
        <w:rPr/>
        <w:t>Снимем расширенный атрибут a от имени суперпользователя (рис. -@fig:005).</w:t>
      </w:r>
    </w:p>
    <w:p>
      <w:pPr>
        <w:pStyle w:val="CaptionedFigure"/>
        <w:rPr/>
      </w:pPr>
      <w:bookmarkStart w:id="5" w:name="fig%3A005"/>
      <w:r>
        <w:rPr/>
        <w:drawing>
          <wp:inline distT="0" distB="0" distL="114935" distR="114935">
            <wp:extent cx="5334000" cy="523875"/>
            <wp:effectExtent l="0" t="0" r="0" b="0"/>
            <wp:docPr id="5" name="Изображение4" descr="Снятие расширенного атрибута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Снятие расширенного атрибута 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rPr/>
      </w:pPr>
      <w:r>
        <w:rPr/>
        <w:t>Снятие расширенного атрибута a</w:t>
      </w:r>
    </w:p>
    <w:p>
      <w:pPr>
        <w:pStyle w:val="Compact"/>
        <w:numPr>
          <w:ilvl w:val="0"/>
          <w:numId w:val="18"/>
        </w:numPr>
        <w:rPr/>
      </w:pPr>
      <w:r>
        <w:rPr/>
        <w:t>Повторим все те операции, которые нам раньше не удавалось выполнить. Увидим, что теперь мы можем изменить содержимое файла, переименовать его и установить на файл запреты на чтение и запись (рис. -@fig:006)</w:t>
      </w:r>
    </w:p>
    <w:p>
      <w:pPr>
        <w:pStyle w:val="CaptionedFigure"/>
        <w:rPr/>
      </w:pPr>
      <w:bookmarkStart w:id="6" w:name="fig%3A006"/>
      <w:r>
        <w:rPr/>
        <w:drawing>
          <wp:inline distT="0" distB="0" distL="114935" distR="114935">
            <wp:extent cx="5334000" cy="2236470"/>
            <wp:effectExtent l="0" t="0" r="0" b="0"/>
            <wp:docPr id="6" name="Изображение5" descr="Разрешенные опе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Разрешенные операци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ImageCaption"/>
        <w:rPr/>
      </w:pPr>
      <w:r>
        <w:rPr/>
        <w:t>Разрешенные операции</w:t>
      </w:r>
    </w:p>
    <w:p>
      <w:pPr>
        <w:pStyle w:val="Compact"/>
        <w:numPr>
          <w:ilvl w:val="0"/>
          <w:numId w:val="19"/>
        </w:numPr>
        <w:rPr/>
      </w:pPr>
      <w:r>
        <w:rPr/>
        <w:t>Теперь установим на file1 расширенный атрибут i (рис. -@fig:007)</w:t>
      </w:r>
    </w:p>
    <w:p>
      <w:pPr>
        <w:pStyle w:val="CaptionedFigure"/>
        <w:rPr/>
      </w:pPr>
      <w:bookmarkStart w:id="7" w:name="fig%3A007"/>
      <w:r>
        <w:rPr/>
        <w:drawing>
          <wp:inline distT="0" distB="0" distL="114935" distR="114935">
            <wp:extent cx="5334000" cy="641985"/>
            <wp:effectExtent l="0" t="0" r="0" b="0"/>
            <wp:docPr id="7" name="Изображение6" descr="Расширенный атрибут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Расширенный атрибут i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r>
        <w:rPr/>
        <w:t>Расширенный атрибут i</w:t>
      </w:r>
    </w:p>
    <w:p>
      <w:pPr>
        <w:pStyle w:val="Compact"/>
        <w:numPr>
          <w:ilvl w:val="0"/>
          <w:numId w:val="20"/>
        </w:numPr>
        <w:rPr/>
      </w:pPr>
      <w:r>
        <w:rPr/>
        <w:t>Проверим правильность установки атрибута (рис. -@fig:008)</w:t>
      </w:r>
    </w:p>
    <w:p>
      <w:pPr>
        <w:pStyle w:val="CaptionedFigure"/>
        <w:rPr/>
      </w:pPr>
      <w:bookmarkStart w:id="8" w:name="fig%3A008"/>
      <w:r>
        <w:rPr/>
        <w:drawing>
          <wp:inline distT="0" distB="0" distL="114935" distR="114935">
            <wp:extent cx="5334000" cy="727710"/>
            <wp:effectExtent l="0" t="0" r="0" b="0"/>
            <wp:docPr id="8" name="Изображение7" descr="Проверка установки атрибу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Проверка установки атрибут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>Проверка установки атрибута</w:t>
      </w:r>
    </w:p>
    <w:p>
      <w:pPr>
        <w:pStyle w:val="Compact"/>
        <w:numPr>
          <w:ilvl w:val="0"/>
          <w:numId w:val="21"/>
        </w:numPr>
        <w:rPr/>
      </w:pPr>
      <w:r>
        <w:rPr/>
        <w:t>Попробуем выполнить запись в файл, стереть имеющуюся информацию, переименовать файл и снять разрешение на чтение и запись. Увидим, что ни дну из операций мы выполнить не можем (рис. -@fig:009).</w:t>
      </w:r>
    </w:p>
    <w:p>
      <w:pPr>
        <w:pStyle w:val="CaptionedFigure"/>
        <w:rPr/>
      </w:pPr>
      <w:bookmarkStart w:id="9" w:name="fig%3A010"/>
      <w:r>
        <w:rPr/>
        <w:drawing>
          <wp:inline distT="0" distB="0" distL="114935" distR="114935">
            <wp:extent cx="5334000" cy="1759585"/>
            <wp:effectExtent l="0" t="0" r="0" b="0"/>
            <wp:docPr id="9" name="Изображение8" descr="Запрещенные операции для второго атрибу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Запрещенные операции для второго атрибут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r>
        <w:rPr/>
        <w:t>Запрещенные операции для второго атрибута</w:t>
      </w:r>
    </w:p>
    <w:p>
      <w:pPr>
        <w:pStyle w:val="Compact"/>
        <w:numPr>
          <w:ilvl w:val="0"/>
          <w:numId w:val="22"/>
        </w:numPr>
        <w:rPr/>
      </w:pPr>
      <w:r>
        <w:rPr/>
        <w:t>Снимем расширенный атрибут i от имени суперпользователя (рис. -@fig:010)</w:t>
      </w:r>
    </w:p>
    <w:p>
      <w:pPr>
        <w:pStyle w:val="CaptionedFigure"/>
        <w:rPr/>
      </w:pPr>
      <w:bookmarkStart w:id="10" w:name="fig%3A009"/>
      <w:r>
        <w:rPr/>
        <w:drawing>
          <wp:inline distT="0" distB="0" distL="114935" distR="114935">
            <wp:extent cx="5334000" cy="490220"/>
            <wp:effectExtent l="0" t="0" r="0" b="0"/>
            <wp:docPr id="10" name="Изображение9" descr="Снятие расширенного атрибута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Снятие расширенного атрибута i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r>
        <w:rPr/>
        <w:t>Снятие расширенного атрибута i</w:t>
      </w:r>
    </w:p>
    <w:p>
      <w:pPr>
        <w:pStyle w:val="Compact"/>
        <w:numPr>
          <w:ilvl w:val="0"/>
          <w:numId w:val="23"/>
        </w:numPr>
        <w:rPr/>
      </w:pPr>
      <w:r>
        <w:rPr/>
        <w:t>Повторим все те операции, которые нам раньше не удавалось выполнить. Увидим, что теперь мы можем записать в файл, изменить содержимое файла, переименовать его и установить на файл запреты на чтение и запись (рис. -@fig:011)</w:t>
      </w:r>
    </w:p>
    <w:p>
      <w:pPr>
        <w:pStyle w:val="CaptionedFigure"/>
        <w:rPr/>
      </w:pPr>
      <w:bookmarkStart w:id="11" w:name="fig%3A011"/>
      <w:r>
        <w:rPr/>
        <w:drawing>
          <wp:inline distT="0" distB="0" distL="114935" distR="114935">
            <wp:extent cx="5334000" cy="2425065"/>
            <wp:effectExtent l="0" t="0" r="0" b="0"/>
            <wp:docPr id="11" name="Изображение10" descr="Разрешенные операции для второго атрибу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Разрешенные операции для второго атрибут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ImageCaption"/>
        <w:rPr/>
      </w:pPr>
      <w:r>
        <w:rPr/>
        <w:t>Разрешенные операции для второго атрибута</w:t>
      </w:r>
      <w:bookmarkStart w:id="12" w:name="выполнение-лабораторной-работы"/>
      <w:bookmarkEnd w:id="12"/>
    </w:p>
    <w:p>
      <w:pPr>
        <w:pStyle w:val="1"/>
        <w:rPr/>
      </w:pPr>
      <w:r>
        <w:rPr/>
        <w:t>Выводы</w:t>
      </w:r>
    </w:p>
    <w:p>
      <w:pPr>
        <w:pStyle w:val="FirstParagraph"/>
        <w:spacing w:before="180" w:after="180"/>
        <w:rPr/>
      </w:pPr>
      <w:r>
        <w:rPr/>
        <w:t>В процессе выполнения лабораторной работы мы получили практические навыки работы в консоли с расширенными атрибутами файлов, опробовали действия на практике расширенных атрибутов “a” и “i”. Файлы с атрибутом a можно открыть только в режиме добавления для записи. Файлы с атрибутом i не может быть изменен, удалем или переименован, его нельзя открыть в режиме записи. Оба атрибута можно установить или удалить только от имени супер пользователя.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6"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7">
    <w:lvl w:ilvl="0">
      <w:start w:val="7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8">
    <w:lvl w:ilvl="0">
      <w:start w:val="8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8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8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8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8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8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8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8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8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9">
    <w:lvl w:ilvl="0">
      <w:start w:val="9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9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9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9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9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9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9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9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9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0">
    <w:lvl w:ilvl="0">
      <w:start w:val="10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0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0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0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0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0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0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0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0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1">
    <w:lvl w:ilvl="0">
      <w:start w:val="1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"/>
    <w:lvlOverride w:ilvl="0">
      <w:startOverride w:val="1"/>
    </w:lvlOverride>
  </w:num>
  <w:num w:numId="14">
    <w:abstractNumId w:val="2"/>
    <w:lvlOverride w:ilvl="0">
      <w:startOverride w:val="2"/>
    </w:lvlOverride>
  </w:num>
  <w:num w:numId="15">
    <w:abstractNumId w:val="3"/>
    <w:lvlOverride w:ilvl="0">
      <w:startOverride w:val="3"/>
    </w:lvlOverride>
  </w:num>
  <w:num w:numId="16">
    <w:abstractNumId w:val="4"/>
    <w:lvlOverride w:ilvl="0">
      <w:startOverride w:val="4"/>
    </w:lvlOverride>
  </w:num>
  <w:num w:numId="17">
    <w:abstractNumId w:val="5"/>
    <w:lvlOverride w:ilvl="0">
      <w:startOverride w:val="5"/>
    </w:lvlOverride>
  </w:num>
  <w:num w:numId="18">
    <w:abstractNumId w:val="6"/>
    <w:lvlOverride w:ilvl="0">
      <w:startOverride w:val="6"/>
    </w:lvlOverride>
  </w:num>
  <w:num w:numId="19">
    <w:abstractNumId w:val="7"/>
    <w:lvlOverride w:ilvl="0">
      <w:startOverride w:val="7"/>
    </w:lvlOverride>
  </w:num>
  <w:num w:numId="20">
    <w:abstractNumId w:val="8"/>
    <w:lvlOverride w:ilvl="0">
      <w:startOverride w:val="8"/>
    </w:lvlOverride>
  </w:num>
  <w:num w:numId="21">
    <w:abstractNumId w:val="9"/>
    <w:lvlOverride w:ilvl="0">
      <w:startOverride w:val="9"/>
    </w:lvlOverride>
  </w:num>
  <w:num w:numId="22">
    <w:abstractNumId w:val="10"/>
    <w:lvlOverride w:ilvl="0">
      <w:startOverride w:val="10"/>
    </w:lvlOverride>
  </w:num>
  <w:num w:numId="23">
    <w:abstractNumId w:val="11"/>
    <w:lvlOverride w:ilvl="0">
      <w:startOverride w:val="11"/>
    </w:lvlOverride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TOCHeading">
    <w:name w:val="TOC Heading"/>
    <w:basedOn w:val="1"/>
    <w:next w:val="Style8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LibreOffice/6.4.7.2$Linux_X86_64 LibreOffice_project/40$Build-2</Application>
  <Pages>4</Pages>
  <Words>399</Words>
  <Characters>2436</Characters>
  <CharactersWithSpaces>2794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2021-10-29T14:17:59Z</dcterms:created>
  <dc:creator>Смирнова Мария Александровна</dc:creator>
  <dc:description/>
  <dc:language>ru-RU</dc:language>
  <cp:lastModifiedBy/>
  <dcterms:modified xsi:type="dcterms:W3CDTF">2021-10-29T17:18:57Z</dcterms:modified>
  <cp:revision>1</cp:revision>
  <dc:subject/>
  <dc:title>Отчет по лабораторной работе № 4. Дискреционное разграничение прав в Linux. Расширенные атрибуты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documentclass">
    <vt:lpwstr>scrreprt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of">
    <vt:lpwstr>False</vt:lpwstr>
  </property>
  <property fmtid="{D5CDD505-2E9C-101B-9397-08002B2CF9AE}" pid="14" name="lot">
    <vt:lpwstr>False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</vt:lpwstr>
  </property>
  <property fmtid="{D5CDD505-2E9C-101B-9397-08002B2CF9AE}" pid="19" name="papersize">
    <vt:lpwstr>a4paper</vt:lpwstr>
  </property>
  <property fmtid="{D5CDD505-2E9C-101B-9397-08002B2CF9AE}" pid="20" name="pdf-engine">
    <vt:lpwstr>lualatex</vt:lpwstr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дисциплина: Информационная безопасность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