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spacing w:before="480" w:after="240"/>
        <w:rPr/>
      </w:pPr>
      <w:r>
        <w:rPr/>
        <w:t>Отчет по лабораторной работе № 8. Элементы криптографии. Шифрование (кодирование) различных исходных текстов одним ключом</w:t>
      </w:r>
    </w:p>
    <w:p>
      <w:pPr>
        <w:pStyle w:val="Style13"/>
        <w:rPr/>
      </w:pPr>
      <w:r>
        <w:rPr/>
        <w:t>дисциплина: Информационная безопасность</w:t>
      </w:r>
    </w:p>
    <w:p>
      <w:pPr>
        <w:pStyle w:val="Author"/>
        <w:rPr/>
      </w:pPr>
      <w:r>
        <w:rPr/>
        <w:t>Смирнова Мария Александровна</w:t>
      </w:r>
    </w:p>
    <w:p>
      <w:pPr>
        <w:pStyle w:val="1"/>
        <w:rPr/>
      </w:pPr>
      <w:r>
        <w:rPr/>
        <w:t>Цель работы</w:t>
      </w:r>
    </w:p>
    <w:p>
      <w:pPr>
        <w:pStyle w:val="FirstParagraph"/>
        <w:rPr/>
      </w:pPr>
      <w:r>
        <w:rPr/>
        <w:t>Освоить на практике применение режима однократного гаммирования на примере кодирования различных исходных текстов одним ключом.</w:t>
      </w:r>
      <w:bookmarkStart w:id="0" w:name="цель-работы"/>
      <w:bookmarkEnd w:id="0"/>
    </w:p>
    <w:p>
      <w:pPr>
        <w:pStyle w:val="1"/>
        <w:rPr/>
      </w:pPr>
      <w:r>
        <w:rPr/>
        <w:t>Теоретические сведения</w:t>
      </w:r>
    </w:p>
    <w:p>
      <w:pPr>
        <w:pStyle w:val="FirstParagraph"/>
        <w:rPr/>
      </w:pPr>
      <w:r>
        <w:rPr/>
        <w:t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 Режим шифрования однократного гаммирования одним ключом двух видов открытого текста реализуется в соответствии со схемой, приведённой на рисунке (рис. -@fig:001)</w:t>
      </w:r>
    </w:p>
    <w:p>
      <w:pPr>
        <w:pStyle w:val="CaptionedFigure"/>
        <w:rPr/>
      </w:pPr>
      <w:bookmarkStart w:id="1" w:name="fig%3A001"/>
      <w:r>
        <w:rPr/>
        <w:drawing>
          <wp:inline distT="0" distB="0" distL="114935" distR="114935">
            <wp:extent cx="5334000" cy="1868805"/>
            <wp:effectExtent l="0" t="0" r="0" b="0"/>
            <wp:docPr id="1" name="Picture" descr="Общая схема шифрования двух различных текстов одним ключ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Общая схема шифрования двух различных текстов одним ключом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ImageCaption"/>
        <w:rPr/>
      </w:pPr>
      <w:r>
        <w:rPr/>
        <w:t>Общая схема шифрования двух различных текстов одним ключом</w:t>
      </w:r>
    </w:p>
    <w:p>
      <w:pPr>
        <w:pStyle w:val="Style8"/>
        <w:rPr/>
      </w:pPr>
      <w:r>
        <w:rPr/>
        <w:t>Шифротексты обеих телеграмм можно получить по формулам режима однократного гаммирования: C1 = P1 ⊕ K, C2 = P2 ⊕ K. Открытый текст можно найти в соответствии с приведенными формулами, зная шифротекст двух телеграмм, зашифрованных одним ключом. Для это оба равенства складываются по модулю 2. Тогда с учётом свойства операции XOR: 1 ⊕ 1 = 0, 1 ⊕ 0 = 1 получаем: C1 ⊕ C2 = P1 ⊕ K ⊕ P2 ⊕ K = P1 ⊕ P2 . Предположим, что одна из телеграмм является шаблоном — т.е. имеет текст фиксированный формат, в который вписываются значения полей. Допустим, что злоумышленнику этот формат известен. Тогда он получает достаточно много пар C1 ⊕ C2 (известен вид обеих шифровок). Тогда зная P1 и учитывая свойство операции XOR, имеем: C1 ⊕ C2 ⊕ P1 = P1 ⊕ P2 ⊕ P1 = P2 . Таким образом, злоумышленник получает возможность определить те символы сообщения P2 , которые находятся на позициях известного шаблона сообщения P1 . В соответствии с логикой сообщения P2, злоумышленник имеет реальный шанс узнать ещё некоторое количество символов сообщения P2. Затем вновь используется та же формула с подстановкой вместо P1 полученных на предыдущем шаге новых символов сообщения P2 . 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  <w:bookmarkStart w:id="2" w:name="теоретические-сведения"/>
      <w:bookmarkEnd w:id="2"/>
    </w:p>
    <w:p>
      <w:pPr>
        <w:pStyle w:val="1"/>
        <w:rPr/>
      </w:pPr>
      <w:r>
        <w:rPr/>
        <w:t>Задание</w:t>
      </w:r>
    </w:p>
    <w:p>
      <w:pPr>
        <w:pStyle w:val="FirstParagraph"/>
        <w:rPr/>
      </w:pPr>
      <w:r>
        <w:rPr/>
        <w:t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 1 и P 2 в режиме однократного гаммирования. Приложение должно определить вид шифротекстов C1 и C2 обоих текстов P1 и P2 при известном ключе;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  <w:bookmarkStart w:id="3" w:name="задание"/>
      <w:bookmarkEnd w:id="3"/>
    </w:p>
    <w:p>
      <w:pPr>
        <w:pStyle w:val="1"/>
        <w:rPr/>
      </w:pPr>
      <w:r>
        <w:rPr/>
        <w:t>Выполнение лабораторной работы</w:t>
      </w:r>
    </w:p>
    <w:p>
      <w:pPr>
        <w:pStyle w:val="Compact"/>
        <w:numPr>
          <w:ilvl w:val="0"/>
          <w:numId w:val="6"/>
        </w:numPr>
        <w:rPr/>
      </w:pPr>
      <w:r>
        <w:rPr/>
        <w:t>Подключим необходимые библиотеки и напишем функцию для генерации ключа (рис. -@fig:002).</w:t>
      </w:r>
    </w:p>
    <w:p>
      <w:pPr>
        <w:pStyle w:val="CaptionedFigure"/>
        <w:rPr/>
      </w:pPr>
      <w:bookmarkStart w:id="4" w:name="fig%3A002"/>
      <w:r>
        <w:rPr/>
        <w:drawing>
          <wp:inline distT="0" distB="0" distL="114935" distR="114935">
            <wp:extent cx="5334000" cy="1039495"/>
            <wp:effectExtent l="0" t="0" r="0" b="0"/>
            <wp:docPr id="2" name="Изображение1" descr="Подключение библиотек и генерация клю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Подключение библиотек и генерация ключ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Подключение библиотек и генерация ключа</w:t>
      </w:r>
    </w:p>
    <w:p>
      <w:pPr>
        <w:pStyle w:val="Compact"/>
        <w:numPr>
          <w:ilvl w:val="0"/>
          <w:numId w:val="7"/>
        </w:numPr>
        <w:rPr/>
      </w:pPr>
      <w:r>
        <w:rPr/>
        <w:t>Зададим исходные тексты (рис. -@fig:003).</w:t>
      </w:r>
    </w:p>
    <w:p>
      <w:pPr>
        <w:pStyle w:val="CaptionedFigure"/>
        <w:rPr/>
      </w:pPr>
      <w:bookmarkStart w:id="5" w:name="fig%3A003"/>
      <w:r>
        <w:rPr/>
        <w:drawing>
          <wp:inline distT="0" distB="0" distL="114935" distR="114935">
            <wp:extent cx="5334000" cy="373380"/>
            <wp:effectExtent l="0" t="0" r="0" b="0"/>
            <wp:docPr id="3" name="Изображение2" descr="Тексты P1 и 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Тексты P1 и P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Тексты P1 и P2</w:t>
      </w:r>
    </w:p>
    <w:p>
      <w:pPr>
        <w:pStyle w:val="Compact"/>
        <w:numPr>
          <w:ilvl w:val="0"/>
          <w:numId w:val="8"/>
        </w:numPr>
        <w:rPr/>
      </w:pPr>
      <w:r>
        <w:rPr/>
        <w:t>Напишем функцию coder, которая с помощью операции XOR будет шифровать открытый текст. Проверим ее работу (рис. -@fig:004).</w:t>
      </w:r>
    </w:p>
    <w:p>
      <w:pPr>
        <w:pStyle w:val="CaptionedFigure"/>
        <w:rPr/>
      </w:pPr>
      <w:bookmarkStart w:id="6" w:name="fig%3A004"/>
      <w:r>
        <w:rPr/>
        <w:drawing>
          <wp:inline distT="0" distB="0" distL="114935" distR="114935">
            <wp:extent cx="5334000" cy="4055110"/>
            <wp:effectExtent l="0" t="0" r="0" b="0"/>
            <wp:docPr id="4" name="Изображение3" descr="Шифр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Шифров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Шифрование</w:t>
      </w:r>
    </w:p>
    <w:p>
      <w:pPr>
        <w:pStyle w:val="Compact"/>
        <w:numPr>
          <w:ilvl w:val="0"/>
          <w:numId w:val="9"/>
        </w:numPr>
        <w:rPr/>
      </w:pPr>
      <w:r>
        <w:rPr/>
        <w:t>Напишем функцию decoder, которая будет с помощью операции XOR при известных шифротекстах и открытом тексте определит второй исходный текст. Проверим ее работу (рис. -@fig:005).</w:t>
      </w:r>
    </w:p>
    <w:p>
      <w:pPr>
        <w:pStyle w:val="CaptionedFigure"/>
        <w:rPr/>
      </w:pPr>
      <w:bookmarkStart w:id="7" w:name="fig%3A005"/>
      <w:r>
        <w:rPr/>
        <w:drawing>
          <wp:inline distT="0" distB="0" distL="114935" distR="114935">
            <wp:extent cx="5334000" cy="3837305"/>
            <wp:effectExtent l="0" t="0" r="0" b="0"/>
            <wp:docPr id="5" name="Изображение4" descr="Дешифр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Дешифров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Дешифрование</w:t>
      </w:r>
      <w:bookmarkStart w:id="8" w:name="выполнение-лабораторной-работы"/>
      <w:bookmarkEnd w:id="8"/>
    </w:p>
    <w:p>
      <w:pPr>
        <w:pStyle w:val="1"/>
        <w:rPr/>
      </w:pPr>
      <w:r>
        <w:rPr/>
        <w:t>Контрольные вопросы</w:t>
      </w:r>
    </w:p>
    <w:p>
      <w:pPr>
        <w:pStyle w:val="3"/>
        <w:rPr/>
      </w:pPr>
      <w:r>
        <w:rPr/>
        <w:t>1. Как, зная один из текстов (P1 или P2), определить другой, не зная при этом ключа?</w:t>
      </w:r>
    </w:p>
    <w:p>
      <w:pPr>
        <w:pStyle w:val="FirstParagraph"/>
        <w:rPr/>
      </w:pPr>
      <w:r>
        <w:rPr/>
        <w:t>Это наглядно показано в 4 пункте работы.</w:t>
      </w:r>
      <w:bookmarkStart w:id="9" w:name="Xc295abc9d4a13cf08aaf3a1c708dea5b64431a2"/>
      <w:bookmarkEnd w:id="9"/>
    </w:p>
    <w:p>
      <w:pPr>
        <w:pStyle w:val="3"/>
        <w:rPr/>
      </w:pPr>
      <w:r>
        <w:rPr/>
        <w:t>2. Что будет при повторном использовании ключа при шифровании текста?</w:t>
      </w:r>
    </w:p>
    <w:p>
      <w:pPr>
        <w:pStyle w:val="FirstParagraph"/>
        <w:rPr/>
      </w:pPr>
      <w:r>
        <w:rPr/>
        <w:t>Исходный текст может быть восстановлен с помощью статистического анализа двух вариантов зашифрованного текста. Важнейшим правилом криптозащиты является достаточно частая смена ключей. Причем частота может определяться исходя из длительности использования ключа или исходя из объема зашифрованного текста.</w:t>
      </w:r>
      <w:bookmarkStart w:id="10" w:name="Xf4096826c90a116cde32738bd6979e72887f4a0"/>
      <w:bookmarkEnd w:id="10"/>
    </w:p>
    <w:p>
      <w:pPr>
        <w:pStyle w:val="3"/>
        <w:rPr/>
      </w:pPr>
      <w:r>
        <w:rPr/>
        <w:t>3. Как реализуется режим шифрования однократного гаммирования одним ключом двух открытых текстов?</w:t>
      </w:r>
    </w:p>
    <w:p>
      <w:pPr>
        <w:pStyle w:val="FirstParagraph"/>
        <w:rPr/>
      </w:pPr>
      <w:r>
        <w:rPr/>
        <w:t xml:space="preserve">Ответ представлен на схеме (рис. -@fig:006) </w:t>
      </w:r>
      <w:bookmarkStart w:id="11" w:name="fig%3A006"/>
      <w:r>
        <w:rPr/>
        <w:drawing>
          <wp:inline distT="0" distB="0" distL="114935" distR="114935">
            <wp:extent cx="5334000" cy="1868805"/>
            <wp:effectExtent l="0" t="0" r="0" b="0"/>
            <wp:docPr id="6" name="Изображение5" descr="Общая схема шифрования двух различных текстов одним ключ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Общая схема шифрования двух различных текстов одним ключом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X270dfc11941df96ad09f8b0b1cd45e55ab66531"/>
      <w:bookmarkEnd w:id="11"/>
      <w:bookmarkEnd w:id="12"/>
    </w:p>
    <w:p>
      <w:pPr>
        <w:pStyle w:val="3"/>
        <w:rPr/>
      </w:pPr>
      <w:r>
        <w:rPr/>
        <w:t>4. Перечислите недостатки шифрования одним ключом двух открытых текстов.</w:t>
      </w:r>
    </w:p>
    <w:p>
      <w:pPr>
        <w:pStyle w:val="FirstParagraph"/>
        <w:rPr/>
      </w:pPr>
      <w:r>
        <w:rPr/>
        <w:t>В алгоритм сложнее внести изменения и более длинные ключи. Так же снижается безопасность обоих текстов.</w:t>
      </w:r>
      <w:bookmarkStart w:id="13" w:name="Xdd69ebe0fcd43219706d4a67fe3467b36b30d09"/>
      <w:bookmarkEnd w:id="13"/>
    </w:p>
    <w:p>
      <w:pPr>
        <w:pStyle w:val="3"/>
        <w:rPr/>
      </w:pPr>
      <w:r>
        <w:rPr/>
        <w:t>5. Перечислите преимущества шифрования одним ключом двух открытых текстов.</w:t>
      </w:r>
    </w:p>
    <w:p>
      <w:pPr>
        <w:pStyle w:val="FirstParagraph"/>
        <w:rPr/>
      </w:pPr>
      <w:r>
        <w:rPr/>
        <w:t>Небольшое число ключей для передачи, простота алгоритма, удобство для обеих сторон.</w:t>
      </w:r>
      <w:bookmarkStart w:id="14" w:name="контрольные-вопросы"/>
      <w:bookmarkStart w:id="15" w:name="X07c90f4a7206bb30870d92866df92a44cbf2258"/>
      <w:bookmarkEnd w:id="14"/>
      <w:bookmarkEnd w:id="15"/>
    </w:p>
    <w:p>
      <w:pPr>
        <w:pStyle w:val="1"/>
        <w:rPr/>
      </w:pPr>
      <w:r>
        <w:rPr/>
        <w:t>Выводы</w:t>
      </w:r>
    </w:p>
    <w:p>
      <w:pPr>
        <w:pStyle w:val="FirstParagraph"/>
        <w:spacing w:before="180" w:after="180"/>
        <w:rPr/>
      </w:pPr>
      <w:r>
        <w:rPr/>
        <w:t>В процессе выполнения лабораторной работы мы освоили на практике применение режима однократного гаммирования одним ключом на языке python.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2"/>
    </w:lvlOverride>
  </w:num>
  <w:num w:numId="8">
    <w:abstractNumId w:val="3"/>
    <w:lvlOverride w:ilvl="0">
      <w:startOverride w:val="3"/>
    </w:lvlOverride>
  </w:num>
  <w:num w:numId="9">
    <w:abstractNumId w:val="4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TOCHeading">
    <w:name w:val="TOC Heading"/>
    <w:basedOn w:val="1"/>
    <w:next w:val="Style8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5</Pages>
  <Words>629</Words>
  <Characters>3906</Characters>
  <CharactersWithSpaces>4501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2021-12-16T19:29:22Z</dcterms:created>
  <dc:creator>Смирнова Мария Александровна</dc:creator>
  <dc:description/>
  <dc:language>ru-RU</dc:language>
  <cp:lastModifiedBy/>
  <dcterms:modified xsi:type="dcterms:W3CDTF">2021-12-16T22:29:34Z</dcterms:modified>
  <cp:revision>1</cp:revision>
  <dc:subject/>
  <dc:title>Отчет по лабораторной работе № 8. Элементы криптографии. Шифрование (кодирование) различных исходных текстов одним ключом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documentclass">
    <vt:lpwstr>scrreprt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of">
    <vt:lpwstr>False</vt:lpwstr>
  </property>
  <property fmtid="{D5CDD505-2E9C-101B-9397-08002B2CF9AE}" pid="14" name="lot">
    <vt:lpwstr>False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</vt:lpwstr>
  </property>
  <property fmtid="{D5CDD505-2E9C-101B-9397-08002B2CF9AE}" pid="19" name="papersize">
    <vt:lpwstr>a4paper</vt:lpwstr>
  </property>
  <property fmtid="{D5CDD505-2E9C-101B-9397-08002B2CF9AE}" pid="20" name="pdf-engine">
    <vt:lpwstr>lualatex</vt:lpwstr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дисциплина: Информационная безопасность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